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CE" w:rsidRPr="00517C77" w:rsidRDefault="00AC27CE" w:rsidP="00517C77">
      <w:pPr>
        <w:spacing w:after="0" w:line="240" w:lineRule="auto"/>
        <w:jc w:val="center"/>
        <w:outlineLvl w:val="0"/>
        <w:rPr>
          <w:rFonts w:ascii="Arial" w:hAnsi="Arial" w:cs="Arial"/>
          <w:b/>
          <w:sz w:val="24"/>
          <w:szCs w:val="24"/>
          <w:lang w:val="en-GB"/>
        </w:rPr>
      </w:pPr>
      <w:r w:rsidRPr="00517C77">
        <w:rPr>
          <w:rFonts w:ascii="Arial" w:hAnsi="Arial" w:cs="Arial"/>
          <w:b/>
          <w:sz w:val="24"/>
          <w:szCs w:val="24"/>
          <w:lang w:val="en-GB"/>
        </w:rPr>
        <w:t>SUPLEMENTARY MATERIAL</w:t>
      </w:r>
    </w:p>
    <w:p w:rsidR="00AC27CE" w:rsidRPr="00517C77" w:rsidRDefault="00AC27CE" w:rsidP="00517C77">
      <w:pPr>
        <w:spacing w:after="0" w:line="240" w:lineRule="auto"/>
        <w:outlineLvl w:val="0"/>
        <w:rPr>
          <w:rFonts w:ascii="Arial" w:hAnsi="Arial" w:cs="Arial"/>
          <w:b/>
          <w:sz w:val="20"/>
          <w:szCs w:val="20"/>
          <w:lang w:val="en-GB"/>
        </w:rPr>
      </w:pPr>
    </w:p>
    <w:p w:rsidR="00AC27CE" w:rsidRPr="00517C77" w:rsidRDefault="00AC27CE" w:rsidP="00517C77">
      <w:pPr>
        <w:spacing w:after="0" w:line="240" w:lineRule="auto"/>
        <w:jc w:val="both"/>
        <w:outlineLvl w:val="0"/>
        <w:rPr>
          <w:rFonts w:ascii="Arial" w:hAnsi="Arial" w:cs="Arial"/>
          <w:b/>
          <w:sz w:val="20"/>
          <w:szCs w:val="20"/>
          <w:lang w:val="en-US"/>
        </w:rPr>
      </w:pPr>
      <w:r w:rsidRPr="00517C77">
        <w:rPr>
          <w:rFonts w:ascii="Arial" w:hAnsi="Arial" w:cs="Arial"/>
          <w:b/>
          <w:sz w:val="20"/>
          <w:szCs w:val="20"/>
          <w:lang w:val="en-US"/>
        </w:rPr>
        <w:t>Appendix: 2</w:t>
      </w:r>
    </w:p>
    <w:p w:rsidR="00517C77" w:rsidRDefault="00517C77" w:rsidP="00517C77">
      <w:pPr>
        <w:spacing w:line="240" w:lineRule="auto"/>
        <w:jc w:val="both"/>
        <w:rPr>
          <w:rFonts w:ascii="Arial" w:hAnsi="Arial" w:cs="Arial"/>
          <w:b/>
          <w:sz w:val="20"/>
          <w:szCs w:val="20"/>
          <w:u w:val="single"/>
          <w:lang w:val="en-US"/>
        </w:rPr>
      </w:pPr>
    </w:p>
    <w:p w:rsidR="00AC27CE" w:rsidRPr="00517C77" w:rsidRDefault="00AC27CE" w:rsidP="00517C77">
      <w:pPr>
        <w:spacing w:line="240" w:lineRule="auto"/>
        <w:jc w:val="both"/>
        <w:rPr>
          <w:rFonts w:ascii="Arial" w:hAnsi="Arial" w:cs="Arial"/>
          <w:b/>
          <w:sz w:val="24"/>
          <w:szCs w:val="24"/>
          <w:u w:val="single"/>
          <w:lang w:val="en-US"/>
        </w:rPr>
      </w:pPr>
      <w:r w:rsidRPr="00517C77">
        <w:rPr>
          <w:rFonts w:ascii="Arial" w:hAnsi="Arial" w:cs="Arial"/>
          <w:b/>
          <w:sz w:val="24"/>
          <w:szCs w:val="24"/>
          <w:u w:val="single"/>
          <w:lang w:val="en-US"/>
        </w:rPr>
        <w:t>Appendix 1</w:t>
      </w:r>
    </w:p>
    <w:p w:rsidR="00AC27CE" w:rsidRDefault="00AC27CE" w:rsidP="00517C77">
      <w:pPr>
        <w:spacing w:after="0" w:line="240" w:lineRule="auto"/>
        <w:jc w:val="both"/>
        <w:outlineLvl w:val="0"/>
        <w:rPr>
          <w:rFonts w:ascii="Arial" w:hAnsi="Arial" w:cs="Arial"/>
          <w:b/>
          <w:sz w:val="24"/>
          <w:szCs w:val="24"/>
          <w:lang w:val="en-GB"/>
        </w:rPr>
      </w:pPr>
      <w:r w:rsidRPr="00517C77">
        <w:rPr>
          <w:rFonts w:ascii="Arial" w:hAnsi="Arial" w:cs="Arial"/>
          <w:b/>
          <w:sz w:val="24"/>
          <w:szCs w:val="24"/>
          <w:lang w:val="en-GB"/>
        </w:rPr>
        <w:t xml:space="preserve">Collaborators of the EUSTAR centres in numerical order (of the </w:t>
      </w:r>
      <w:proofErr w:type="spellStart"/>
      <w:r w:rsidRPr="00517C77">
        <w:rPr>
          <w:rFonts w:ascii="Arial" w:hAnsi="Arial" w:cs="Arial"/>
          <w:b/>
          <w:sz w:val="24"/>
          <w:szCs w:val="24"/>
          <w:lang w:val="en-GB"/>
        </w:rPr>
        <w:t>centers</w:t>
      </w:r>
      <w:proofErr w:type="spellEnd"/>
      <w:r w:rsidRPr="00517C77">
        <w:rPr>
          <w:rFonts w:ascii="Arial" w:hAnsi="Arial" w:cs="Arial"/>
          <w:b/>
          <w:sz w:val="24"/>
          <w:szCs w:val="24"/>
          <w:lang w:val="en-GB"/>
        </w:rPr>
        <w:t>)</w:t>
      </w:r>
    </w:p>
    <w:p w:rsidR="00517C77" w:rsidRPr="00517C77" w:rsidRDefault="00517C77" w:rsidP="00517C77">
      <w:pPr>
        <w:spacing w:after="0" w:line="240" w:lineRule="auto"/>
        <w:jc w:val="both"/>
        <w:outlineLvl w:val="0"/>
        <w:rPr>
          <w:rFonts w:ascii="Arial" w:hAnsi="Arial" w:cs="Arial"/>
          <w:b/>
          <w:sz w:val="24"/>
          <w:szCs w:val="24"/>
          <w:lang w:val="en-GB"/>
        </w:rPr>
      </w:pPr>
    </w:p>
    <w:p w:rsidR="00AC27CE" w:rsidRPr="00517C77" w:rsidRDefault="00AC27CE" w:rsidP="00517C77">
      <w:pPr>
        <w:autoSpaceDE w:val="0"/>
        <w:autoSpaceDN w:val="0"/>
        <w:adjustRightInd w:val="0"/>
        <w:spacing w:after="0" w:line="240" w:lineRule="auto"/>
        <w:jc w:val="both"/>
        <w:rPr>
          <w:rFonts w:ascii="Arial" w:hAnsi="Arial" w:cs="Arial"/>
          <w:sz w:val="20"/>
          <w:szCs w:val="20"/>
          <w:lang w:val="en-GB"/>
        </w:rPr>
      </w:pPr>
      <w:r w:rsidRPr="00517C77">
        <w:rPr>
          <w:rFonts w:ascii="Arial" w:hAnsi="Arial" w:cs="Arial"/>
          <w:sz w:val="20"/>
          <w:szCs w:val="20"/>
          <w:lang w:val="en-GB"/>
        </w:rPr>
        <w:t xml:space="preserve">Serena </w:t>
      </w:r>
      <w:proofErr w:type="spellStart"/>
      <w:r w:rsidRPr="00517C77">
        <w:rPr>
          <w:rFonts w:ascii="Arial" w:hAnsi="Arial" w:cs="Arial"/>
          <w:sz w:val="20"/>
          <w:szCs w:val="20"/>
          <w:lang w:val="en-GB"/>
        </w:rPr>
        <w:t>Guiducci</w:t>
      </w:r>
      <w:proofErr w:type="spellEnd"/>
      <w:r w:rsidRPr="00517C77">
        <w:rPr>
          <w:rFonts w:ascii="Arial" w:hAnsi="Arial" w:cs="Arial"/>
          <w:sz w:val="20"/>
          <w:szCs w:val="20"/>
          <w:lang w:val="en-GB"/>
        </w:rPr>
        <w:t xml:space="preserve">, Department of Medicine, Section of Rheumatology, University of Florence, Italy; Ulrich A. Walker, Diego </w:t>
      </w:r>
      <w:proofErr w:type="spellStart"/>
      <w:r w:rsidRPr="00517C77">
        <w:rPr>
          <w:rFonts w:ascii="Arial" w:hAnsi="Arial" w:cs="Arial"/>
          <w:sz w:val="20"/>
          <w:szCs w:val="20"/>
          <w:lang w:val="en-GB"/>
        </w:rPr>
        <w:t>Kyburz</w:t>
      </w:r>
      <w:proofErr w:type="spellEnd"/>
      <w:r w:rsidRPr="00517C77">
        <w:rPr>
          <w:rFonts w:ascii="Arial" w:hAnsi="Arial" w:cs="Arial"/>
          <w:sz w:val="20"/>
          <w:szCs w:val="20"/>
          <w:lang w:val="en-GB"/>
        </w:rPr>
        <w:t xml:space="preserve">, Department of Rheumatology, Basel University, </w:t>
      </w:r>
      <w:proofErr w:type="spellStart"/>
      <w:r w:rsidRPr="00517C77">
        <w:rPr>
          <w:rFonts w:ascii="Arial" w:hAnsi="Arial" w:cs="Arial"/>
          <w:sz w:val="20"/>
          <w:szCs w:val="20"/>
          <w:lang w:val="en-GB"/>
        </w:rPr>
        <w:t>Unispital</w:t>
      </w:r>
      <w:proofErr w:type="spellEnd"/>
      <w:r w:rsidRPr="00517C77">
        <w:rPr>
          <w:rFonts w:ascii="Arial" w:hAnsi="Arial" w:cs="Arial"/>
          <w:sz w:val="20"/>
          <w:szCs w:val="20"/>
          <w:lang w:val="en-GB"/>
        </w:rPr>
        <w:t xml:space="preserve"> Basel, Basel, Switzerland; Giovanni </w:t>
      </w:r>
      <w:proofErr w:type="spellStart"/>
      <w:r w:rsidRPr="00517C77">
        <w:rPr>
          <w:rFonts w:ascii="Arial" w:hAnsi="Arial" w:cs="Arial"/>
          <w:sz w:val="20"/>
          <w:szCs w:val="20"/>
          <w:lang w:val="en-GB"/>
        </w:rPr>
        <w:t>Lapadula</w:t>
      </w:r>
      <w:proofErr w:type="spellEnd"/>
      <w:r w:rsidRPr="00517C77">
        <w:rPr>
          <w:rFonts w:ascii="Arial" w:hAnsi="Arial" w:cs="Arial"/>
          <w:sz w:val="20"/>
          <w:szCs w:val="20"/>
          <w:lang w:val="en-GB"/>
        </w:rPr>
        <w:t>, Rheumatology Unit-</w:t>
      </w:r>
      <w:proofErr w:type="spellStart"/>
      <w:r w:rsidRPr="00517C77">
        <w:rPr>
          <w:rFonts w:ascii="Arial" w:hAnsi="Arial" w:cs="Arial"/>
          <w:sz w:val="20"/>
          <w:szCs w:val="20"/>
          <w:lang w:val="en-GB"/>
        </w:rPr>
        <w:t>DiMIMP</w:t>
      </w:r>
      <w:proofErr w:type="spellEnd"/>
      <w:r w:rsidRPr="00517C77">
        <w:rPr>
          <w:rFonts w:ascii="Arial" w:hAnsi="Arial" w:cs="Arial"/>
          <w:sz w:val="20"/>
          <w:szCs w:val="20"/>
          <w:lang w:val="en-GB"/>
        </w:rPr>
        <w:t xml:space="preserve">, School of Medicine University of Bari, Italy; Britta Maurer, </w:t>
      </w:r>
      <w:proofErr w:type="spellStart"/>
      <w:r w:rsidRPr="00517C77">
        <w:rPr>
          <w:rFonts w:ascii="Arial" w:hAnsi="Arial" w:cs="Arial"/>
          <w:sz w:val="20"/>
          <w:szCs w:val="20"/>
          <w:lang w:val="en-GB"/>
        </w:rPr>
        <w:t>Suzana</w:t>
      </w:r>
      <w:proofErr w:type="spellEnd"/>
      <w:r w:rsidRPr="00517C77">
        <w:rPr>
          <w:rFonts w:ascii="Arial" w:hAnsi="Arial" w:cs="Arial"/>
          <w:sz w:val="20"/>
          <w:szCs w:val="20"/>
          <w:lang w:val="en-GB"/>
        </w:rPr>
        <w:t xml:space="preserve"> Jordan, </w:t>
      </w:r>
      <w:proofErr w:type="spellStart"/>
      <w:r w:rsidRPr="00517C77">
        <w:rPr>
          <w:rFonts w:ascii="Arial" w:hAnsi="Arial" w:cs="Arial"/>
          <w:sz w:val="20"/>
          <w:szCs w:val="20"/>
          <w:lang w:val="en-GB"/>
        </w:rPr>
        <w:t>Rucsandra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Dobrota</w:t>
      </w:r>
      <w:proofErr w:type="spellEnd"/>
      <w:r w:rsidRPr="00517C77">
        <w:rPr>
          <w:rFonts w:ascii="Arial" w:hAnsi="Arial" w:cs="Arial"/>
          <w:sz w:val="20"/>
          <w:szCs w:val="20"/>
          <w:lang w:val="en-GB"/>
        </w:rPr>
        <w:t xml:space="preserve">, Division of Rheumatology, University Hospital Zurich, Zurich, Switzerland; </w:t>
      </w:r>
      <w:proofErr w:type="spellStart"/>
      <w:r w:rsidRPr="00517C77">
        <w:rPr>
          <w:rFonts w:ascii="Arial" w:hAnsi="Arial" w:cs="Arial"/>
          <w:sz w:val="20"/>
          <w:szCs w:val="20"/>
          <w:lang w:val="en-GB"/>
        </w:rPr>
        <w:t>Radim</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Becvar</w:t>
      </w:r>
      <w:proofErr w:type="spellEnd"/>
      <w:r w:rsidRPr="00517C77">
        <w:rPr>
          <w:rFonts w:ascii="Arial" w:hAnsi="Arial" w:cs="Arial"/>
          <w:sz w:val="20"/>
          <w:szCs w:val="20"/>
          <w:lang w:val="en-GB"/>
        </w:rPr>
        <w:t xml:space="preserve">, Institute of Rheumatology, 1st Medical School, Charles University Na </w:t>
      </w:r>
      <w:proofErr w:type="spellStart"/>
      <w:r w:rsidRPr="00517C77">
        <w:rPr>
          <w:rFonts w:ascii="Arial" w:hAnsi="Arial" w:cs="Arial"/>
          <w:sz w:val="20"/>
          <w:szCs w:val="20"/>
          <w:lang w:val="en-GB"/>
        </w:rPr>
        <w:t>Slupi</w:t>
      </w:r>
      <w:proofErr w:type="spellEnd"/>
      <w:r w:rsidRPr="00517C77">
        <w:rPr>
          <w:rFonts w:ascii="Arial" w:hAnsi="Arial" w:cs="Arial"/>
          <w:sz w:val="20"/>
          <w:szCs w:val="20"/>
          <w:lang w:val="en-GB"/>
        </w:rPr>
        <w:t xml:space="preserve"> 4, </w:t>
      </w:r>
      <w:proofErr w:type="spellStart"/>
      <w:r w:rsidRPr="00517C77">
        <w:rPr>
          <w:rFonts w:ascii="Arial" w:hAnsi="Arial" w:cs="Arial"/>
          <w:sz w:val="20"/>
          <w:szCs w:val="20"/>
          <w:lang w:val="en-GB"/>
        </w:rPr>
        <w:t>Praha</w:t>
      </w:r>
      <w:proofErr w:type="spellEnd"/>
      <w:r w:rsidRPr="00517C77">
        <w:rPr>
          <w:rFonts w:ascii="Arial" w:hAnsi="Arial" w:cs="Arial"/>
          <w:sz w:val="20"/>
          <w:szCs w:val="20"/>
          <w:lang w:val="en-GB"/>
        </w:rPr>
        <w:t xml:space="preserve"> 2 CZ-12850 Praha, Czech Republic; Stanislaw </w:t>
      </w:r>
      <w:proofErr w:type="spellStart"/>
      <w:r w:rsidRPr="00517C77">
        <w:rPr>
          <w:rFonts w:ascii="Arial" w:hAnsi="Arial" w:cs="Arial"/>
          <w:sz w:val="20"/>
          <w:szCs w:val="20"/>
          <w:lang w:val="en-GB"/>
        </w:rPr>
        <w:t>Sierakowsky</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Otylia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Kowal</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Bielecka</w:t>
      </w:r>
      <w:proofErr w:type="spellEnd"/>
      <w:r w:rsidRPr="00517C77">
        <w:rPr>
          <w:rFonts w:ascii="Arial" w:hAnsi="Arial" w:cs="Arial"/>
          <w:sz w:val="20"/>
          <w:szCs w:val="20"/>
          <w:lang w:val="en-GB"/>
        </w:rPr>
        <w:t xml:space="preserve">, Department of Rheumatology and Internal Medicine, Medical University of Bialystok, Bialystok, Poland; Alberto </w:t>
      </w:r>
      <w:proofErr w:type="spellStart"/>
      <w:r w:rsidRPr="00517C77">
        <w:rPr>
          <w:rFonts w:ascii="Arial" w:hAnsi="Arial" w:cs="Arial"/>
          <w:sz w:val="20"/>
          <w:szCs w:val="20"/>
          <w:lang w:val="en-GB"/>
        </w:rPr>
        <w:t>Sulli</w:t>
      </w:r>
      <w:proofErr w:type="spellEnd"/>
      <w:r w:rsidRPr="00517C77">
        <w:rPr>
          <w:rFonts w:ascii="Arial" w:hAnsi="Arial" w:cs="Arial"/>
          <w:sz w:val="20"/>
          <w:szCs w:val="20"/>
          <w:lang w:val="en-GB"/>
        </w:rPr>
        <w:t xml:space="preserve">, Maurizio </w:t>
      </w:r>
      <w:proofErr w:type="spellStart"/>
      <w:r w:rsidRPr="00517C77">
        <w:rPr>
          <w:rFonts w:ascii="Arial" w:hAnsi="Arial" w:cs="Arial"/>
          <w:sz w:val="20"/>
          <w:szCs w:val="20"/>
          <w:lang w:val="en-GB"/>
        </w:rPr>
        <w:t>Cutolo</w:t>
      </w:r>
      <w:proofErr w:type="spellEnd"/>
      <w:r w:rsidRPr="00517C77">
        <w:rPr>
          <w:rFonts w:ascii="Arial" w:hAnsi="Arial" w:cs="Arial"/>
          <w:sz w:val="20"/>
          <w:szCs w:val="20"/>
          <w:lang w:val="en-GB"/>
        </w:rPr>
        <w:t>, Research Laboratory and Division of Rheumatology, Department of Internal Medicine, University of Genova, Italy; Giovanna Cuomo, Department of Clinical and Experimental Medicine ‘F-</w:t>
      </w:r>
      <w:proofErr w:type="spellStart"/>
      <w:r w:rsidRPr="00517C77">
        <w:rPr>
          <w:rFonts w:ascii="Arial" w:hAnsi="Arial" w:cs="Arial"/>
          <w:sz w:val="20"/>
          <w:szCs w:val="20"/>
          <w:lang w:val="en-GB"/>
        </w:rPr>
        <w:t>Magrassi</w:t>
      </w:r>
      <w:proofErr w:type="spellEnd"/>
      <w:r w:rsidRPr="00517C77">
        <w:rPr>
          <w:rFonts w:ascii="Arial" w:hAnsi="Arial" w:cs="Arial"/>
          <w:sz w:val="20"/>
          <w:szCs w:val="20"/>
          <w:lang w:val="en-GB"/>
        </w:rPr>
        <w:t xml:space="preserve">’ II </w:t>
      </w:r>
      <w:proofErr w:type="spellStart"/>
      <w:r w:rsidRPr="00517C77">
        <w:rPr>
          <w:rFonts w:ascii="Arial" w:hAnsi="Arial" w:cs="Arial"/>
          <w:sz w:val="20"/>
          <w:szCs w:val="20"/>
          <w:lang w:val="en-GB"/>
        </w:rPr>
        <w:t>Policlinico</w:t>
      </w:r>
      <w:proofErr w:type="spellEnd"/>
      <w:r w:rsidRPr="00517C77">
        <w:rPr>
          <w:rFonts w:ascii="Arial" w:hAnsi="Arial" w:cs="Arial"/>
          <w:sz w:val="20"/>
          <w:szCs w:val="20"/>
          <w:lang w:val="en-GB"/>
        </w:rPr>
        <w:t xml:space="preserve">, Unit of Rheumatology, Naples, Italy; Ileana </w:t>
      </w:r>
      <w:proofErr w:type="spellStart"/>
      <w:r w:rsidRPr="00517C77">
        <w:rPr>
          <w:rFonts w:ascii="Arial" w:hAnsi="Arial" w:cs="Arial"/>
          <w:sz w:val="20"/>
          <w:szCs w:val="20"/>
          <w:lang w:val="en-GB"/>
        </w:rPr>
        <w:t>Nicoara</w:t>
      </w:r>
      <w:proofErr w:type="spellEnd"/>
      <w:r w:rsidRPr="00517C77">
        <w:rPr>
          <w:rFonts w:ascii="Arial" w:hAnsi="Arial" w:cs="Arial"/>
          <w:sz w:val="20"/>
          <w:szCs w:val="20"/>
          <w:lang w:val="en-GB"/>
        </w:rPr>
        <w:t>, Department of Rheumatology, University of Medicine and Pharmacy ‘</w:t>
      </w:r>
      <w:proofErr w:type="spellStart"/>
      <w:r w:rsidRPr="00517C77">
        <w:rPr>
          <w:rFonts w:ascii="Arial" w:hAnsi="Arial" w:cs="Arial"/>
          <w:sz w:val="20"/>
          <w:szCs w:val="20"/>
          <w:lang w:val="en-GB"/>
        </w:rPr>
        <w:t>Iuliu</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Hatieganu</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Cluj</w:t>
      </w:r>
      <w:proofErr w:type="spellEnd"/>
      <w:r w:rsidRPr="00517C77">
        <w:rPr>
          <w:rFonts w:ascii="Arial" w:hAnsi="Arial" w:cs="Arial"/>
          <w:sz w:val="20"/>
          <w:szCs w:val="20"/>
          <w:lang w:val="en-GB"/>
        </w:rPr>
        <w:t xml:space="preserve">, Cluj-Napoca, Romania; André </w:t>
      </w:r>
      <w:proofErr w:type="spellStart"/>
      <w:r w:rsidRPr="00517C77">
        <w:rPr>
          <w:rFonts w:ascii="Arial" w:hAnsi="Arial" w:cs="Arial"/>
          <w:sz w:val="20"/>
          <w:szCs w:val="20"/>
          <w:lang w:val="en-GB"/>
        </w:rPr>
        <w:t>Kahan</w:t>
      </w:r>
      <w:proofErr w:type="spellEnd"/>
      <w:r w:rsidRPr="00517C77">
        <w:rPr>
          <w:rFonts w:ascii="Arial" w:hAnsi="Arial" w:cs="Arial"/>
          <w:sz w:val="20"/>
          <w:szCs w:val="20"/>
          <w:lang w:val="en-GB"/>
        </w:rPr>
        <w:t xml:space="preserve">, Department of Rheumatology, University Paris Descartes and Cochin Hospital, Paris, France; Panayiotis G. </w:t>
      </w:r>
      <w:proofErr w:type="spellStart"/>
      <w:r w:rsidRPr="00517C77">
        <w:rPr>
          <w:rFonts w:ascii="Arial" w:hAnsi="Arial" w:cs="Arial"/>
          <w:sz w:val="20"/>
          <w:szCs w:val="20"/>
          <w:lang w:val="en-GB"/>
        </w:rPr>
        <w:t>Vlachoyiannopoulos</w:t>
      </w:r>
      <w:proofErr w:type="spellEnd"/>
      <w:r w:rsidRPr="00517C77">
        <w:rPr>
          <w:rFonts w:ascii="Arial" w:hAnsi="Arial" w:cs="Arial"/>
          <w:sz w:val="20"/>
          <w:szCs w:val="20"/>
          <w:lang w:val="en-GB"/>
        </w:rPr>
        <w:t xml:space="preserve">, Department of </w:t>
      </w:r>
      <w:proofErr w:type="spellStart"/>
      <w:r w:rsidRPr="00517C77">
        <w:rPr>
          <w:rFonts w:ascii="Arial" w:hAnsi="Arial" w:cs="Arial"/>
          <w:sz w:val="20"/>
          <w:szCs w:val="20"/>
          <w:lang w:val="en-GB"/>
        </w:rPr>
        <w:t>Pathopysiology</w:t>
      </w:r>
      <w:proofErr w:type="spellEnd"/>
      <w:r w:rsidRPr="00517C77">
        <w:rPr>
          <w:rFonts w:ascii="Arial" w:hAnsi="Arial" w:cs="Arial"/>
          <w:sz w:val="20"/>
          <w:szCs w:val="20"/>
          <w:lang w:val="en-GB"/>
        </w:rPr>
        <w:t xml:space="preserve">, Medical School, National University of Athens, Greece; Carlo Maurizio </w:t>
      </w:r>
      <w:proofErr w:type="spellStart"/>
      <w:r w:rsidRPr="00517C77">
        <w:rPr>
          <w:rFonts w:ascii="Arial" w:hAnsi="Arial" w:cs="Arial"/>
          <w:sz w:val="20"/>
          <w:szCs w:val="20"/>
          <w:lang w:val="en-GB"/>
        </w:rPr>
        <w:t>Montecucco</w:t>
      </w:r>
      <w:proofErr w:type="spellEnd"/>
      <w:r w:rsidRPr="00517C77">
        <w:rPr>
          <w:rFonts w:ascii="Arial" w:hAnsi="Arial" w:cs="Arial"/>
          <w:sz w:val="20"/>
          <w:szCs w:val="20"/>
          <w:lang w:val="en-GB"/>
        </w:rPr>
        <w:t xml:space="preserve">, Roberto </w:t>
      </w:r>
      <w:proofErr w:type="spellStart"/>
      <w:r w:rsidRPr="00517C77">
        <w:rPr>
          <w:rFonts w:ascii="Arial" w:hAnsi="Arial" w:cs="Arial"/>
          <w:sz w:val="20"/>
          <w:szCs w:val="20"/>
          <w:lang w:val="en-GB"/>
        </w:rPr>
        <w:t>Caporali</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Unita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Operativa</w:t>
      </w:r>
      <w:proofErr w:type="spellEnd"/>
      <w:r w:rsidRPr="00517C77">
        <w:rPr>
          <w:rFonts w:ascii="Arial" w:hAnsi="Arial" w:cs="Arial"/>
          <w:sz w:val="20"/>
          <w:szCs w:val="20"/>
          <w:lang w:val="en-GB"/>
        </w:rPr>
        <w:t xml:space="preserve"> e </w:t>
      </w:r>
      <w:proofErr w:type="spellStart"/>
      <w:r w:rsidRPr="00517C77">
        <w:rPr>
          <w:rFonts w:ascii="Arial" w:hAnsi="Arial" w:cs="Arial"/>
          <w:sz w:val="20"/>
          <w:szCs w:val="20"/>
          <w:lang w:val="en-GB"/>
        </w:rPr>
        <w:t>Cattedra</w:t>
      </w:r>
      <w:proofErr w:type="spellEnd"/>
      <w:r w:rsidRPr="00517C77">
        <w:rPr>
          <w:rFonts w:ascii="Arial" w:hAnsi="Arial" w:cs="Arial"/>
          <w:sz w:val="20"/>
          <w:szCs w:val="20"/>
          <w:lang w:val="en-GB"/>
        </w:rPr>
        <w:t xml:space="preserve"> di </w:t>
      </w:r>
      <w:proofErr w:type="spellStart"/>
      <w:r w:rsidRPr="00517C77">
        <w:rPr>
          <w:rFonts w:ascii="Arial" w:hAnsi="Arial" w:cs="Arial"/>
          <w:sz w:val="20"/>
          <w:szCs w:val="20"/>
          <w:lang w:val="en-GB"/>
        </w:rPr>
        <w:t>Reumatologia</w:t>
      </w:r>
      <w:proofErr w:type="spellEnd"/>
      <w:r w:rsidRPr="00517C77">
        <w:rPr>
          <w:rFonts w:ascii="Arial" w:hAnsi="Arial" w:cs="Arial"/>
          <w:sz w:val="20"/>
          <w:szCs w:val="20"/>
          <w:lang w:val="en-GB"/>
        </w:rPr>
        <w:t xml:space="preserve">, IRCCS </w:t>
      </w:r>
      <w:proofErr w:type="spellStart"/>
      <w:r w:rsidRPr="00517C77">
        <w:rPr>
          <w:rFonts w:ascii="Arial" w:hAnsi="Arial" w:cs="Arial"/>
          <w:sz w:val="20"/>
          <w:szCs w:val="20"/>
          <w:lang w:val="en-GB"/>
        </w:rPr>
        <w:t>Policlinico</w:t>
      </w:r>
      <w:proofErr w:type="spellEnd"/>
      <w:r w:rsidRPr="00517C77">
        <w:rPr>
          <w:rFonts w:ascii="Arial" w:hAnsi="Arial" w:cs="Arial"/>
          <w:sz w:val="20"/>
          <w:szCs w:val="20"/>
          <w:lang w:val="en-GB"/>
        </w:rPr>
        <w:t xml:space="preserve"> S Matteo, Pavia, Italy; Jiri Stork, Department of Dermatology the 1st faculty of Medicine, Charles University, Prague U </w:t>
      </w:r>
      <w:proofErr w:type="spellStart"/>
      <w:r w:rsidRPr="00517C77">
        <w:rPr>
          <w:rFonts w:ascii="Arial" w:hAnsi="Arial" w:cs="Arial"/>
          <w:sz w:val="20"/>
          <w:szCs w:val="20"/>
          <w:lang w:val="en-GB"/>
        </w:rPr>
        <w:t>nemocnice</w:t>
      </w:r>
      <w:proofErr w:type="spellEnd"/>
      <w:r w:rsidRPr="00517C77">
        <w:rPr>
          <w:rFonts w:ascii="Arial" w:hAnsi="Arial" w:cs="Arial"/>
          <w:sz w:val="20"/>
          <w:szCs w:val="20"/>
          <w:lang w:val="en-GB"/>
        </w:rPr>
        <w:t xml:space="preserve"> 2, 12800 </w:t>
      </w:r>
      <w:proofErr w:type="spellStart"/>
      <w:r w:rsidRPr="00517C77">
        <w:rPr>
          <w:rFonts w:ascii="Arial" w:hAnsi="Arial" w:cs="Arial"/>
          <w:sz w:val="20"/>
          <w:szCs w:val="20"/>
          <w:lang w:val="en-GB"/>
        </w:rPr>
        <w:t>Praha</w:t>
      </w:r>
      <w:proofErr w:type="spellEnd"/>
      <w:r w:rsidRPr="00517C77">
        <w:rPr>
          <w:rFonts w:ascii="Arial" w:hAnsi="Arial" w:cs="Arial"/>
          <w:sz w:val="20"/>
          <w:szCs w:val="20"/>
          <w:lang w:val="en-GB"/>
        </w:rPr>
        <w:t xml:space="preserve"> 2 , Czech Republic; Murat </w:t>
      </w:r>
      <w:proofErr w:type="spellStart"/>
      <w:r w:rsidRPr="00517C77">
        <w:rPr>
          <w:rFonts w:ascii="Arial" w:hAnsi="Arial" w:cs="Arial"/>
          <w:sz w:val="20"/>
          <w:szCs w:val="20"/>
          <w:lang w:val="en-GB"/>
        </w:rPr>
        <w:t>Inanc</w:t>
      </w:r>
      <w:proofErr w:type="spellEnd"/>
      <w:r w:rsidRPr="00517C77">
        <w:rPr>
          <w:rFonts w:ascii="Arial" w:hAnsi="Arial" w:cs="Arial"/>
          <w:sz w:val="20"/>
          <w:szCs w:val="20"/>
          <w:lang w:val="en-GB"/>
        </w:rPr>
        <w:t xml:space="preserve">, Istanbul Medical Faculty, Department of Internal Medicine, Division of Rheumatology, Istanbul, Turkey; Patricia E. </w:t>
      </w:r>
      <w:proofErr w:type="spellStart"/>
      <w:r w:rsidRPr="00517C77">
        <w:rPr>
          <w:rFonts w:ascii="Arial" w:hAnsi="Arial" w:cs="Arial"/>
          <w:sz w:val="20"/>
          <w:szCs w:val="20"/>
          <w:lang w:val="en-GB"/>
        </w:rPr>
        <w:t>Carreira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Servicio</w:t>
      </w:r>
      <w:proofErr w:type="spellEnd"/>
      <w:r w:rsidRPr="00517C77">
        <w:rPr>
          <w:rFonts w:ascii="Arial" w:hAnsi="Arial" w:cs="Arial"/>
          <w:sz w:val="20"/>
          <w:szCs w:val="20"/>
          <w:lang w:val="en-GB"/>
        </w:rPr>
        <w:t xml:space="preserve"> de </w:t>
      </w:r>
      <w:proofErr w:type="spellStart"/>
      <w:r w:rsidRPr="00517C77">
        <w:rPr>
          <w:rFonts w:ascii="Arial" w:hAnsi="Arial" w:cs="Arial"/>
          <w:sz w:val="20"/>
          <w:szCs w:val="20"/>
          <w:lang w:val="en-GB"/>
        </w:rPr>
        <w:t>Reumatologia</w:t>
      </w:r>
      <w:proofErr w:type="spellEnd"/>
      <w:r w:rsidRPr="00517C77">
        <w:rPr>
          <w:rFonts w:ascii="Arial" w:hAnsi="Arial" w:cs="Arial"/>
          <w:sz w:val="20"/>
          <w:szCs w:val="20"/>
          <w:lang w:val="en-GB"/>
        </w:rPr>
        <w:t xml:space="preserve">, Hospital </w:t>
      </w:r>
      <w:proofErr w:type="spellStart"/>
      <w:r w:rsidRPr="00517C77">
        <w:rPr>
          <w:rFonts w:ascii="Arial" w:hAnsi="Arial" w:cs="Arial"/>
          <w:sz w:val="20"/>
          <w:szCs w:val="20"/>
          <w:lang w:val="en-GB"/>
        </w:rPr>
        <w:t>Universitario</w:t>
      </w:r>
      <w:proofErr w:type="spellEnd"/>
      <w:r w:rsidRPr="00517C77">
        <w:rPr>
          <w:rFonts w:ascii="Arial" w:hAnsi="Arial" w:cs="Arial"/>
          <w:sz w:val="20"/>
          <w:szCs w:val="20"/>
          <w:lang w:val="en-GB"/>
        </w:rPr>
        <w:t xml:space="preserve"> 12 de </w:t>
      </w:r>
      <w:proofErr w:type="spellStart"/>
      <w:r w:rsidRPr="00517C77">
        <w:rPr>
          <w:rFonts w:ascii="Arial" w:hAnsi="Arial" w:cs="Arial"/>
          <w:sz w:val="20"/>
          <w:szCs w:val="20"/>
          <w:lang w:val="en-GB"/>
        </w:rPr>
        <w:t>Octubre</w:t>
      </w:r>
      <w:proofErr w:type="spellEnd"/>
      <w:r w:rsidRPr="00517C77">
        <w:rPr>
          <w:rFonts w:ascii="Arial" w:hAnsi="Arial" w:cs="Arial"/>
          <w:sz w:val="20"/>
          <w:szCs w:val="20"/>
          <w:lang w:val="en-GB"/>
        </w:rPr>
        <w:t xml:space="preserve">, Madrid, Spain; </w:t>
      </w:r>
      <w:proofErr w:type="spellStart"/>
      <w:r w:rsidRPr="00517C77">
        <w:rPr>
          <w:rFonts w:ascii="Arial" w:hAnsi="Arial" w:cs="Arial"/>
          <w:sz w:val="20"/>
          <w:szCs w:val="20"/>
          <w:lang w:val="en-GB"/>
        </w:rPr>
        <w:t>Srdan</w:t>
      </w:r>
      <w:proofErr w:type="spellEnd"/>
      <w:r w:rsidRPr="00517C77">
        <w:rPr>
          <w:rFonts w:ascii="Arial" w:hAnsi="Arial" w:cs="Arial"/>
          <w:sz w:val="20"/>
          <w:szCs w:val="20"/>
          <w:lang w:val="en-GB"/>
        </w:rPr>
        <w:t xml:space="preserve"> Novak, Department of Rheumatology and Clinical Immunology, Internal Medicine, KBC Rijeka, Croatia; </w:t>
      </w:r>
      <w:proofErr w:type="spellStart"/>
      <w:r w:rsidRPr="00517C77">
        <w:rPr>
          <w:rFonts w:ascii="Arial" w:hAnsi="Arial" w:cs="Arial"/>
          <w:sz w:val="20"/>
          <w:szCs w:val="20"/>
          <w:lang w:val="en-GB"/>
        </w:rPr>
        <w:t>László</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Czirják</w:t>
      </w:r>
      <w:proofErr w:type="spellEnd"/>
      <w:r w:rsidRPr="00517C77">
        <w:rPr>
          <w:rFonts w:ascii="Arial" w:hAnsi="Arial" w:cs="Arial"/>
          <w:sz w:val="20"/>
          <w:szCs w:val="20"/>
          <w:lang w:val="en-GB"/>
        </w:rPr>
        <w:t xml:space="preserve">, Cecilia </w:t>
      </w:r>
      <w:proofErr w:type="spellStart"/>
      <w:r w:rsidRPr="00517C77">
        <w:rPr>
          <w:rFonts w:ascii="Arial" w:hAnsi="Arial" w:cs="Arial"/>
          <w:sz w:val="20"/>
          <w:szCs w:val="20"/>
          <w:lang w:val="en-GB"/>
        </w:rPr>
        <w:t>Varju</w:t>
      </w:r>
      <w:proofErr w:type="spellEnd"/>
      <w:r w:rsidRPr="00517C77">
        <w:rPr>
          <w:rFonts w:ascii="Arial" w:hAnsi="Arial" w:cs="Arial"/>
          <w:sz w:val="20"/>
          <w:szCs w:val="20"/>
          <w:lang w:val="en-GB"/>
        </w:rPr>
        <w:t xml:space="preserve">, Department of Immunology and Rheumatology, Faculty of Medicine, University of </w:t>
      </w:r>
      <w:proofErr w:type="spellStart"/>
      <w:r w:rsidRPr="00517C77">
        <w:rPr>
          <w:rFonts w:ascii="Arial" w:hAnsi="Arial" w:cs="Arial"/>
          <w:sz w:val="20"/>
          <w:szCs w:val="20"/>
          <w:lang w:val="en-GB"/>
        </w:rPr>
        <w:t>Pécs</w:t>
      </w:r>
      <w:proofErr w:type="spellEnd"/>
      <w:r w:rsidRPr="00517C77">
        <w:rPr>
          <w:rFonts w:ascii="Arial" w:hAnsi="Arial" w:cs="Arial"/>
          <w:sz w:val="20"/>
          <w:szCs w:val="20"/>
          <w:lang w:val="en-GB"/>
        </w:rPr>
        <w:t xml:space="preserve">, Hungary; Eugene J. </w:t>
      </w:r>
      <w:proofErr w:type="spellStart"/>
      <w:r w:rsidRPr="00517C77">
        <w:rPr>
          <w:rFonts w:ascii="Arial" w:hAnsi="Arial" w:cs="Arial"/>
          <w:sz w:val="20"/>
          <w:szCs w:val="20"/>
          <w:lang w:val="en-GB"/>
        </w:rPr>
        <w:t>Kucharz</w:t>
      </w:r>
      <w:proofErr w:type="spellEnd"/>
      <w:r w:rsidRPr="00517C77">
        <w:rPr>
          <w:rFonts w:ascii="Arial" w:hAnsi="Arial" w:cs="Arial"/>
          <w:sz w:val="20"/>
          <w:szCs w:val="20"/>
          <w:lang w:val="en-GB"/>
        </w:rPr>
        <w:t xml:space="preserve">, Anna </w:t>
      </w:r>
      <w:proofErr w:type="spellStart"/>
      <w:r w:rsidRPr="00517C77">
        <w:rPr>
          <w:rFonts w:ascii="Arial" w:hAnsi="Arial" w:cs="Arial"/>
          <w:sz w:val="20"/>
          <w:szCs w:val="20"/>
          <w:lang w:val="en-GB"/>
        </w:rPr>
        <w:t>Kotulska</w:t>
      </w:r>
      <w:proofErr w:type="spellEnd"/>
      <w:r w:rsidRPr="00517C77">
        <w:rPr>
          <w:rFonts w:ascii="Arial" w:hAnsi="Arial" w:cs="Arial"/>
          <w:sz w:val="20"/>
          <w:szCs w:val="20"/>
          <w:lang w:val="en-GB"/>
        </w:rPr>
        <w:t xml:space="preserve">, Magdalena </w:t>
      </w:r>
      <w:proofErr w:type="spellStart"/>
      <w:r w:rsidRPr="00517C77">
        <w:rPr>
          <w:rFonts w:ascii="Arial" w:hAnsi="Arial" w:cs="Arial"/>
          <w:sz w:val="20"/>
          <w:szCs w:val="20"/>
          <w:lang w:val="en-GB"/>
        </w:rPr>
        <w:t>Kopec-Medrek</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Malgorzata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Widuchowska</w:t>
      </w:r>
      <w:proofErr w:type="spellEnd"/>
      <w:r w:rsidRPr="00517C77">
        <w:rPr>
          <w:rFonts w:ascii="Arial" w:hAnsi="Arial" w:cs="Arial"/>
          <w:sz w:val="20"/>
          <w:szCs w:val="20"/>
          <w:lang w:val="en-GB"/>
        </w:rPr>
        <w:t xml:space="preserve">, Department of Internal Medicine and Rheumatology, Medical University of Silesia, Katowice, Poland; Franco </w:t>
      </w:r>
      <w:proofErr w:type="spellStart"/>
      <w:r w:rsidRPr="00517C77">
        <w:rPr>
          <w:rFonts w:ascii="Arial" w:hAnsi="Arial" w:cs="Arial"/>
          <w:sz w:val="20"/>
          <w:szCs w:val="20"/>
          <w:lang w:val="en-GB"/>
        </w:rPr>
        <w:t>Cozzi</w:t>
      </w:r>
      <w:proofErr w:type="spellEnd"/>
      <w:r w:rsidRPr="00517C77">
        <w:rPr>
          <w:rFonts w:ascii="Arial" w:hAnsi="Arial" w:cs="Arial"/>
          <w:sz w:val="20"/>
          <w:szCs w:val="20"/>
          <w:lang w:val="en-GB"/>
        </w:rPr>
        <w:t xml:space="preserve">, Rheumatology Unit, Department of Clinical and Experimental Medicine University of </w:t>
      </w:r>
      <w:proofErr w:type="spellStart"/>
      <w:r w:rsidRPr="00517C77">
        <w:rPr>
          <w:rFonts w:ascii="Arial" w:hAnsi="Arial" w:cs="Arial"/>
          <w:sz w:val="20"/>
          <w:szCs w:val="20"/>
          <w:lang w:val="en-GB"/>
        </w:rPr>
        <w:t>Padova</w:t>
      </w:r>
      <w:proofErr w:type="spellEnd"/>
      <w:r w:rsidRPr="00517C77">
        <w:rPr>
          <w:rFonts w:ascii="Arial" w:hAnsi="Arial" w:cs="Arial"/>
          <w:sz w:val="20"/>
          <w:szCs w:val="20"/>
          <w:lang w:val="en-GB"/>
        </w:rPr>
        <w:t xml:space="preserve"> Via </w:t>
      </w:r>
      <w:proofErr w:type="spellStart"/>
      <w:r w:rsidRPr="00517C77">
        <w:rPr>
          <w:rFonts w:ascii="Arial" w:hAnsi="Arial" w:cs="Arial"/>
          <w:sz w:val="20"/>
          <w:szCs w:val="20"/>
          <w:lang w:val="en-GB"/>
        </w:rPr>
        <w:t>Giustiniani</w:t>
      </w:r>
      <w:proofErr w:type="spellEnd"/>
      <w:r w:rsidRPr="00517C77">
        <w:rPr>
          <w:rFonts w:ascii="Arial" w:hAnsi="Arial" w:cs="Arial"/>
          <w:sz w:val="20"/>
          <w:szCs w:val="20"/>
          <w:lang w:val="en-GB"/>
        </w:rPr>
        <w:t xml:space="preserve">, 2 I-35128 </w:t>
      </w:r>
      <w:proofErr w:type="spellStart"/>
      <w:r w:rsidRPr="00517C77">
        <w:rPr>
          <w:rFonts w:ascii="Arial" w:hAnsi="Arial" w:cs="Arial"/>
          <w:sz w:val="20"/>
          <w:szCs w:val="20"/>
          <w:lang w:val="en-GB"/>
        </w:rPr>
        <w:t>Padova</w:t>
      </w:r>
      <w:proofErr w:type="spellEnd"/>
      <w:r w:rsidRPr="00517C77">
        <w:rPr>
          <w:rFonts w:ascii="Arial" w:hAnsi="Arial" w:cs="Arial"/>
          <w:sz w:val="20"/>
          <w:szCs w:val="20"/>
          <w:lang w:val="en-GB"/>
        </w:rPr>
        <w:t xml:space="preserve">, Italy; </w:t>
      </w:r>
      <w:proofErr w:type="spellStart"/>
      <w:r w:rsidRPr="00517C77">
        <w:rPr>
          <w:rFonts w:ascii="Arial" w:hAnsi="Arial" w:cs="Arial"/>
          <w:sz w:val="20"/>
          <w:szCs w:val="20"/>
          <w:lang w:val="en-GB"/>
        </w:rPr>
        <w:t>Blaz</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Rozman</w:t>
      </w:r>
      <w:proofErr w:type="spellEnd"/>
      <w:r w:rsidRPr="00517C77">
        <w:rPr>
          <w:rFonts w:ascii="Arial" w:hAnsi="Arial" w:cs="Arial"/>
          <w:sz w:val="20"/>
          <w:szCs w:val="20"/>
          <w:lang w:val="en-GB"/>
        </w:rPr>
        <w:t xml:space="preserve">, University Medical </w:t>
      </w:r>
      <w:proofErr w:type="spellStart"/>
      <w:r w:rsidRPr="00517C77">
        <w:rPr>
          <w:rFonts w:ascii="Arial" w:hAnsi="Arial" w:cs="Arial"/>
          <w:sz w:val="20"/>
          <w:szCs w:val="20"/>
          <w:lang w:val="en-GB"/>
        </w:rPr>
        <w:t>Center</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Ljublijana</w:t>
      </w:r>
      <w:proofErr w:type="spellEnd"/>
      <w:r w:rsidRPr="00517C77">
        <w:rPr>
          <w:rFonts w:ascii="Arial" w:hAnsi="Arial" w:cs="Arial"/>
          <w:sz w:val="20"/>
          <w:szCs w:val="20"/>
          <w:lang w:val="en-GB"/>
        </w:rPr>
        <w:t xml:space="preserve">, Division of Internal Medicine, Department of Rheumatology, </w:t>
      </w:r>
      <w:proofErr w:type="spellStart"/>
      <w:r w:rsidRPr="00517C77">
        <w:rPr>
          <w:rFonts w:ascii="Arial" w:hAnsi="Arial" w:cs="Arial"/>
          <w:sz w:val="20"/>
          <w:szCs w:val="20"/>
          <w:lang w:val="en-GB"/>
        </w:rPr>
        <w:t>Ljubliana</w:t>
      </w:r>
      <w:proofErr w:type="spellEnd"/>
      <w:r w:rsidRPr="00517C77">
        <w:rPr>
          <w:rFonts w:ascii="Arial" w:hAnsi="Arial" w:cs="Arial"/>
          <w:sz w:val="20"/>
          <w:szCs w:val="20"/>
          <w:lang w:val="en-GB"/>
        </w:rPr>
        <w:t xml:space="preserve">, Slovenia; Carmel </w:t>
      </w:r>
      <w:proofErr w:type="spellStart"/>
      <w:r w:rsidRPr="00517C77">
        <w:rPr>
          <w:rFonts w:ascii="Arial" w:hAnsi="Arial" w:cs="Arial"/>
          <w:sz w:val="20"/>
          <w:szCs w:val="20"/>
          <w:lang w:val="en-GB"/>
        </w:rPr>
        <w:t>Mallia</w:t>
      </w:r>
      <w:proofErr w:type="spellEnd"/>
      <w:r w:rsidRPr="00517C77">
        <w:rPr>
          <w:rFonts w:ascii="Arial" w:hAnsi="Arial" w:cs="Arial"/>
          <w:sz w:val="20"/>
          <w:szCs w:val="20"/>
          <w:lang w:val="en-GB"/>
        </w:rPr>
        <w:t xml:space="preserve">, Bernard </w:t>
      </w:r>
      <w:proofErr w:type="spellStart"/>
      <w:r w:rsidRPr="00517C77">
        <w:rPr>
          <w:rFonts w:ascii="Arial" w:hAnsi="Arial" w:cs="Arial"/>
          <w:sz w:val="20"/>
          <w:szCs w:val="20"/>
          <w:lang w:val="en-GB"/>
        </w:rPr>
        <w:t>Coleiro</w:t>
      </w:r>
      <w:proofErr w:type="spellEnd"/>
      <w:r w:rsidRPr="00517C77">
        <w:rPr>
          <w:rFonts w:ascii="Arial" w:hAnsi="Arial" w:cs="Arial"/>
          <w:sz w:val="20"/>
          <w:szCs w:val="20"/>
          <w:lang w:val="en-GB"/>
        </w:rPr>
        <w:t xml:space="preserve">, ‘Stella Maris’, </w:t>
      </w:r>
      <w:proofErr w:type="spellStart"/>
      <w:r w:rsidRPr="00517C77">
        <w:rPr>
          <w:rFonts w:ascii="Arial" w:hAnsi="Arial" w:cs="Arial"/>
          <w:sz w:val="20"/>
          <w:szCs w:val="20"/>
          <w:lang w:val="en-GB"/>
        </w:rPr>
        <w:t>Balzan</w:t>
      </w:r>
      <w:proofErr w:type="spellEnd"/>
      <w:r w:rsidRPr="00517C77">
        <w:rPr>
          <w:rFonts w:ascii="Arial" w:hAnsi="Arial" w:cs="Arial"/>
          <w:sz w:val="20"/>
          <w:szCs w:val="20"/>
          <w:lang w:val="en-GB"/>
        </w:rPr>
        <w:t xml:space="preserve">, Malta; </w:t>
      </w:r>
      <w:r w:rsidRPr="00517C77">
        <w:rPr>
          <w:rFonts w:ascii="Arial" w:hAnsi="Arial" w:cs="Arial"/>
          <w:sz w:val="20"/>
          <w:szCs w:val="20"/>
          <w:lang w:val="en-GB"/>
        </w:rPr>
        <w:tab/>
        <w:t xml:space="preserve">Armando </w:t>
      </w:r>
      <w:proofErr w:type="spellStart"/>
      <w:r w:rsidRPr="00517C77">
        <w:rPr>
          <w:rFonts w:ascii="Arial" w:hAnsi="Arial" w:cs="Arial"/>
          <w:sz w:val="20"/>
          <w:szCs w:val="20"/>
          <w:lang w:val="en-GB"/>
        </w:rPr>
        <w:t>Gabrielli</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Istituto</w:t>
      </w:r>
      <w:proofErr w:type="spellEnd"/>
      <w:r w:rsidRPr="00517C77">
        <w:rPr>
          <w:rFonts w:ascii="Arial" w:hAnsi="Arial" w:cs="Arial"/>
          <w:sz w:val="20"/>
          <w:szCs w:val="20"/>
          <w:lang w:val="en-GB"/>
        </w:rPr>
        <w:t xml:space="preserve"> di </w:t>
      </w:r>
      <w:proofErr w:type="spellStart"/>
      <w:r w:rsidRPr="00517C77">
        <w:rPr>
          <w:rFonts w:ascii="Arial" w:hAnsi="Arial" w:cs="Arial"/>
          <w:sz w:val="20"/>
          <w:szCs w:val="20"/>
          <w:lang w:val="en-GB"/>
        </w:rPr>
        <w:t>Clinica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Medica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Generale</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Ematologia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ed</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Immunologia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Clinica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Università</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Politecnica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delle</w:t>
      </w:r>
      <w:proofErr w:type="spellEnd"/>
      <w:r w:rsidRPr="00517C77">
        <w:rPr>
          <w:rFonts w:ascii="Arial" w:hAnsi="Arial" w:cs="Arial"/>
          <w:sz w:val="20"/>
          <w:szCs w:val="20"/>
          <w:lang w:val="en-GB"/>
        </w:rPr>
        <w:t xml:space="preserve"> Marche Polo </w:t>
      </w:r>
      <w:proofErr w:type="spellStart"/>
      <w:r w:rsidRPr="00517C77">
        <w:rPr>
          <w:rFonts w:ascii="Arial" w:hAnsi="Arial" w:cs="Arial"/>
          <w:sz w:val="20"/>
          <w:szCs w:val="20"/>
          <w:lang w:val="en-GB"/>
        </w:rPr>
        <w:t>Didattico</w:t>
      </w:r>
      <w:proofErr w:type="spellEnd"/>
      <w:r w:rsidRPr="00517C77">
        <w:rPr>
          <w:rFonts w:ascii="Arial" w:hAnsi="Arial" w:cs="Arial"/>
          <w:sz w:val="20"/>
          <w:szCs w:val="20"/>
          <w:lang w:val="en-GB"/>
        </w:rPr>
        <w:t xml:space="preserve"> University of </w:t>
      </w:r>
      <w:proofErr w:type="spellStart"/>
      <w:r w:rsidRPr="00517C77">
        <w:rPr>
          <w:rFonts w:ascii="Arial" w:hAnsi="Arial" w:cs="Arial"/>
          <w:sz w:val="20"/>
          <w:szCs w:val="20"/>
          <w:lang w:val="en-GB"/>
        </w:rPr>
        <w:t>Ancona</w:t>
      </w:r>
      <w:proofErr w:type="spellEnd"/>
      <w:r w:rsidRPr="00517C77">
        <w:rPr>
          <w:rFonts w:ascii="Arial" w:hAnsi="Arial" w:cs="Arial"/>
          <w:sz w:val="20"/>
          <w:szCs w:val="20"/>
          <w:lang w:val="en-GB"/>
        </w:rPr>
        <w:t xml:space="preserve"> Via </w:t>
      </w:r>
      <w:proofErr w:type="spellStart"/>
      <w:r w:rsidRPr="00517C77">
        <w:rPr>
          <w:rFonts w:ascii="Arial" w:hAnsi="Arial" w:cs="Arial"/>
          <w:sz w:val="20"/>
          <w:szCs w:val="20"/>
          <w:lang w:val="en-GB"/>
        </w:rPr>
        <w:t>Tronto</w:t>
      </w:r>
      <w:proofErr w:type="spellEnd"/>
      <w:r w:rsidRPr="00517C77">
        <w:rPr>
          <w:rFonts w:ascii="Arial" w:hAnsi="Arial" w:cs="Arial"/>
          <w:sz w:val="20"/>
          <w:szCs w:val="20"/>
          <w:lang w:val="en-GB"/>
        </w:rPr>
        <w:t xml:space="preserve">, 10 I-60020 </w:t>
      </w:r>
      <w:proofErr w:type="spellStart"/>
      <w:r w:rsidRPr="00517C77">
        <w:rPr>
          <w:rFonts w:ascii="Arial" w:hAnsi="Arial" w:cs="Arial"/>
          <w:sz w:val="20"/>
          <w:szCs w:val="20"/>
          <w:lang w:val="en-GB"/>
        </w:rPr>
        <w:t>Ancona</w:t>
      </w:r>
      <w:proofErr w:type="spellEnd"/>
      <w:r w:rsidRPr="00517C77">
        <w:rPr>
          <w:rFonts w:ascii="Arial" w:hAnsi="Arial" w:cs="Arial"/>
          <w:sz w:val="20"/>
          <w:szCs w:val="20"/>
          <w:lang w:val="en-GB"/>
        </w:rPr>
        <w:t xml:space="preserve">, Italy; Dominique </w:t>
      </w:r>
      <w:proofErr w:type="spellStart"/>
      <w:r w:rsidRPr="00517C77">
        <w:rPr>
          <w:rFonts w:ascii="Arial" w:hAnsi="Arial" w:cs="Arial"/>
          <w:sz w:val="20"/>
          <w:szCs w:val="20"/>
          <w:lang w:val="en-GB"/>
        </w:rPr>
        <w:t>Farge</w:t>
      </w:r>
      <w:proofErr w:type="spellEnd"/>
      <w:r w:rsidRPr="00517C77">
        <w:rPr>
          <w:rFonts w:ascii="Arial" w:hAnsi="Arial" w:cs="Arial"/>
          <w:sz w:val="20"/>
          <w:szCs w:val="20"/>
          <w:lang w:val="en-GB"/>
        </w:rPr>
        <w:t xml:space="preserve">, Chen Wu, </w:t>
      </w:r>
      <w:proofErr w:type="spellStart"/>
      <w:r w:rsidRPr="00517C77">
        <w:rPr>
          <w:rFonts w:ascii="Arial" w:hAnsi="Arial" w:cs="Arial"/>
          <w:sz w:val="20"/>
          <w:szCs w:val="20"/>
          <w:lang w:val="en-GB"/>
        </w:rPr>
        <w:t>Zora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Marjanovic</w:t>
      </w:r>
      <w:proofErr w:type="spellEnd"/>
      <w:r w:rsidRPr="00517C77">
        <w:rPr>
          <w:rFonts w:ascii="Arial" w:hAnsi="Arial" w:cs="Arial"/>
          <w:sz w:val="20"/>
          <w:szCs w:val="20"/>
          <w:lang w:val="en-GB"/>
        </w:rPr>
        <w:t xml:space="preserve">, Helene </w:t>
      </w:r>
      <w:proofErr w:type="spellStart"/>
      <w:r w:rsidRPr="00517C77">
        <w:rPr>
          <w:rFonts w:ascii="Arial" w:hAnsi="Arial" w:cs="Arial"/>
          <w:sz w:val="20"/>
          <w:szCs w:val="20"/>
          <w:lang w:val="en-GB"/>
        </w:rPr>
        <w:t>Faivre</w:t>
      </w:r>
      <w:proofErr w:type="spellEnd"/>
      <w:r w:rsidRPr="00517C77">
        <w:rPr>
          <w:rFonts w:ascii="Arial" w:hAnsi="Arial" w:cs="Arial"/>
          <w:sz w:val="20"/>
          <w:szCs w:val="20"/>
          <w:lang w:val="en-GB"/>
        </w:rPr>
        <w:t xml:space="preserve">, Darin </w:t>
      </w:r>
      <w:proofErr w:type="spellStart"/>
      <w:r w:rsidRPr="00517C77">
        <w:rPr>
          <w:rFonts w:ascii="Arial" w:hAnsi="Arial" w:cs="Arial"/>
          <w:sz w:val="20"/>
          <w:szCs w:val="20"/>
          <w:lang w:val="en-GB"/>
        </w:rPr>
        <w:t>Hij</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Roza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Dhamadi</w:t>
      </w:r>
      <w:proofErr w:type="spellEnd"/>
      <w:r w:rsidRPr="00517C77">
        <w:rPr>
          <w:rFonts w:ascii="Arial" w:hAnsi="Arial" w:cs="Arial"/>
          <w:sz w:val="20"/>
          <w:szCs w:val="20"/>
          <w:lang w:val="en-GB"/>
        </w:rPr>
        <w:t xml:space="preserve">, Department of Internal Medicine, Hospital Saint-Louis, Paris, France; Frank </w:t>
      </w:r>
      <w:proofErr w:type="spellStart"/>
      <w:r w:rsidRPr="00517C77">
        <w:rPr>
          <w:rFonts w:ascii="Arial" w:hAnsi="Arial" w:cs="Arial"/>
          <w:sz w:val="20"/>
          <w:szCs w:val="20"/>
          <w:lang w:val="en-GB"/>
        </w:rPr>
        <w:t>Wollheim</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Agneta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Scheja</w:t>
      </w:r>
      <w:proofErr w:type="spellEnd"/>
      <w:r w:rsidRPr="00517C77">
        <w:rPr>
          <w:rFonts w:ascii="Arial" w:hAnsi="Arial" w:cs="Arial"/>
          <w:sz w:val="20"/>
          <w:szCs w:val="20"/>
          <w:lang w:val="en-GB"/>
        </w:rPr>
        <w:t xml:space="preserve">, Dirk M </w:t>
      </w:r>
      <w:proofErr w:type="spellStart"/>
      <w:r w:rsidRPr="00517C77">
        <w:rPr>
          <w:rFonts w:ascii="Arial" w:hAnsi="Arial" w:cs="Arial"/>
          <w:sz w:val="20"/>
          <w:szCs w:val="20"/>
          <w:lang w:val="en-GB"/>
        </w:rPr>
        <w:t>Wuttge</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Kristofer</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Andréasson</w:t>
      </w:r>
      <w:proofErr w:type="spellEnd"/>
      <w:r w:rsidRPr="00517C77">
        <w:rPr>
          <w:rFonts w:ascii="Arial" w:hAnsi="Arial" w:cs="Arial"/>
          <w:sz w:val="20"/>
          <w:szCs w:val="20"/>
          <w:lang w:val="en-GB"/>
        </w:rPr>
        <w:t xml:space="preserve">, Department of Rheumatology, Lund University, Lund, Sweden; </w:t>
      </w:r>
      <w:proofErr w:type="spellStart"/>
      <w:r w:rsidRPr="00517C77">
        <w:rPr>
          <w:rFonts w:ascii="Arial" w:hAnsi="Arial" w:cs="Arial"/>
          <w:sz w:val="20"/>
          <w:szCs w:val="20"/>
          <w:lang w:val="en-GB"/>
        </w:rPr>
        <w:t>Duska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Martinovic</w:t>
      </w:r>
      <w:proofErr w:type="spellEnd"/>
      <w:r w:rsidRPr="00517C77">
        <w:rPr>
          <w:rFonts w:ascii="Arial" w:hAnsi="Arial" w:cs="Arial"/>
          <w:sz w:val="20"/>
          <w:szCs w:val="20"/>
          <w:lang w:val="en-GB"/>
        </w:rPr>
        <w:t xml:space="preserve">, Department of Internal Medicine, Clinical Hospital of Split, Croatia; Alexandra </w:t>
      </w:r>
      <w:proofErr w:type="spellStart"/>
      <w:r w:rsidRPr="00517C77">
        <w:rPr>
          <w:rFonts w:ascii="Arial" w:hAnsi="Arial" w:cs="Arial"/>
          <w:sz w:val="20"/>
          <w:szCs w:val="20"/>
          <w:lang w:val="en-GB"/>
        </w:rPr>
        <w:t>Balbir-Gurman</w:t>
      </w:r>
      <w:proofErr w:type="spellEnd"/>
      <w:r w:rsidRPr="00517C77">
        <w:rPr>
          <w:rFonts w:ascii="Arial" w:hAnsi="Arial" w:cs="Arial"/>
          <w:sz w:val="20"/>
          <w:szCs w:val="20"/>
          <w:lang w:val="en-GB"/>
        </w:rPr>
        <w:t xml:space="preserve">, B. Shine Rheumatology Unit </w:t>
      </w:r>
      <w:proofErr w:type="spellStart"/>
      <w:r w:rsidRPr="00517C77">
        <w:rPr>
          <w:rFonts w:ascii="Arial" w:hAnsi="Arial" w:cs="Arial"/>
          <w:sz w:val="20"/>
          <w:szCs w:val="20"/>
          <w:lang w:val="en-GB"/>
        </w:rPr>
        <w:t>Rambam</w:t>
      </w:r>
      <w:proofErr w:type="spellEnd"/>
      <w:r w:rsidRPr="00517C77">
        <w:rPr>
          <w:rFonts w:ascii="Arial" w:hAnsi="Arial" w:cs="Arial"/>
          <w:sz w:val="20"/>
          <w:szCs w:val="20"/>
          <w:lang w:val="en-GB"/>
        </w:rPr>
        <w:t xml:space="preserve"> Health Care Campus, Rappaport Faculty of Medicine, </w:t>
      </w:r>
      <w:proofErr w:type="spellStart"/>
      <w:r w:rsidRPr="00517C77">
        <w:rPr>
          <w:rFonts w:ascii="Arial" w:hAnsi="Arial" w:cs="Arial"/>
          <w:sz w:val="20"/>
          <w:szCs w:val="20"/>
          <w:lang w:val="en-GB"/>
        </w:rPr>
        <w:t>Technion</w:t>
      </w:r>
      <w:proofErr w:type="spellEnd"/>
      <w:r w:rsidRPr="00517C77">
        <w:rPr>
          <w:rFonts w:ascii="Arial" w:hAnsi="Arial" w:cs="Arial"/>
          <w:sz w:val="20"/>
          <w:szCs w:val="20"/>
          <w:lang w:val="en-GB"/>
        </w:rPr>
        <w:t xml:space="preserve">, Haifa, Israel; F. </w:t>
      </w:r>
      <w:proofErr w:type="spellStart"/>
      <w:r w:rsidRPr="00517C77">
        <w:rPr>
          <w:rFonts w:ascii="Arial" w:hAnsi="Arial" w:cs="Arial"/>
          <w:sz w:val="20"/>
          <w:szCs w:val="20"/>
          <w:lang w:val="en-GB"/>
        </w:rPr>
        <w:t>Trotta</w:t>
      </w:r>
      <w:proofErr w:type="spellEnd"/>
      <w:r w:rsidRPr="00517C77">
        <w:rPr>
          <w:rFonts w:ascii="Arial" w:hAnsi="Arial" w:cs="Arial"/>
          <w:sz w:val="20"/>
          <w:szCs w:val="20"/>
          <w:lang w:val="en-GB"/>
        </w:rPr>
        <w:t xml:space="preserve">, Andrea Lo Monaco, Department of Clinical and Experimental Medicine, Rheumatology Unit, University of Ferrara, Italy; </w:t>
      </w:r>
      <w:proofErr w:type="spellStart"/>
      <w:r w:rsidRPr="00517C77">
        <w:rPr>
          <w:rFonts w:ascii="Arial" w:hAnsi="Arial" w:cs="Arial"/>
          <w:sz w:val="20"/>
          <w:szCs w:val="20"/>
          <w:lang w:val="en-GB"/>
        </w:rPr>
        <w:t>Raffaele</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Pellerito</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Ospedale</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Mauriziano</w:t>
      </w:r>
      <w:proofErr w:type="spellEnd"/>
      <w:r w:rsidRPr="00517C77">
        <w:rPr>
          <w:rFonts w:ascii="Arial" w:hAnsi="Arial" w:cs="Arial"/>
          <w:sz w:val="20"/>
          <w:szCs w:val="20"/>
          <w:lang w:val="en-GB"/>
        </w:rPr>
        <w:t xml:space="preserve">, Centro di </w:t>
      </w:r>
      <w:proofErr w:type="spellStart"/>
      <w:r w:rsidRPr="00517C77">
        <w:rPr>
          <w:rFonts w:ascii="Arial" w:hAnsi="Arial" w:cs="Arial"/>
          <w:sz w:val="20"/>
          <w:szCs w:val="20"/>
          <w:lang w:val="en-GB"/>
        </w:rPr>
        <w:t>Reumatologia</w:t>
      </w:r>
      <w:proofErr w:type="spellEnd"/>
      <w:r w:rsidRPr="00517C77">
        <w:rPr>
          <w:rFonts w:ascii="Arial" w:hAnsi="Arial" w:cs="Arial"/>
          <w:sz w:val="20"/>
          <w:szCs w:val="20"/>
          <w:lang w:val="en-GB"/>
        </w:rPr>
        <w:t>, Torino, Italy;</w:t>
      </w:r>
      <w:r w:rsidRPr="00517C77">
        <w:rPr>
          <w:rFonts w:ascii="Arial" w:hAnsi="Arial" w:cs="Arial"/>
          <w:sz w:val="20"/>
          <w:szCs w:val="20"/>
          <w:lang w:val="en-US"/>
        </w:rPr>
        <w:t xml:space="preserve"> Paola </w:t>
      </w:r>
      <w:proofErr w:type="spellStart"/>
      <w:r w:rsidRPr="00517C77">
        <w:rPr>
          <w:rFonts w:ascii="Arial" w:hAnsi="Arial" w:cs="Arial"/>
          <w:sz w:val="20"/>
          <w:szCs w:val="20"/>
          <w:lang w:val="en-US"/>
        </w:rPr>
        <w:t>Caramaschi</w:t>
      </w:r>
      <w:proofErr w:type="spellEnd"/>
      <w:r w:rsidRPr="00517C77">
        <w:rPr>
          <w:rFonts w:ascii="Arial" w:hAnsi="Arial" w:cs="Arial"/>
          <w:sz w:val="20"/>
          <w:szCs w:val="20"/>
          <w:lang w:val="en-US"/>
        </w:rPr>
        <w:t xml:space="preserve">, </w:t>
      </w:r>
      <w:proofErr w:type="spellStart"/>
      <w:r w:rsidRPr="00517C77">
        <w:rPr>
          <w:rFonts w:ascii="Arial" w:hAnsi="Arial" w:cs="Arial"/>
          <w:sz w:val="20"/>
          <w:szCs w:val="20"/>
          <w:lang w:val="en-US"/>
        </w:rPr>
        <w:t>Università</w:t>
      </w:r>
      <w:proofErr w:type="spellEnd"/>
      <w:r w:rsidRPr="00517C77">
        <w:rPr>
          <w:rFonts w:ascii="Arial" w:hAnsi="Arial" w:cs="Arial"/>
          <w:sz w:val="20"/>
          <w:szCs w:val="20"/>
          <w:lang w:val="en-US"/>
        </w:rPr>
        <w:t xml:space="preserve"> </w:t>
      </w:r>
      <w:proofErr w:type="spellStart"/>
      <w:r w:rsidRPr="00517C77">
        <w:rPr>
          <w:rFonts w:ascii="Arial" w:hAnsi="Arial" w:cs="Arial"/>
          <w:sz w:val="20"/>
          <w:szCs w:val="20"/>
          <w:lang w:val="en-US"/>
        </w:rPr>
        <w:t>degli</w:t>
      </w:r>
      <w:proofErr w:type="spellEnd"/>
      <w:r w:rsidRPr="00517C77">
        <w:rPr>
          <w:rFonts w:ascii="Arial" w:hAnsi="Arial" w:cs="Arial"/>
          <w:sz w:val="20"/>
          <w:szCs w:val="20"/>
          <w:lang w:val="en-US"/>
        </w:rPr>
        <w:t xml:space="preserve"> </w:t>
      </w:r>
      <w:proofErr w:type="spellStart"/>
      <w:r w:rsidRPr="00517C77">
        <w:rPr>
          <w:rFonts w:ascii="Arial" w:hAnsi="Arial" w:cs="Arial"/>
          <w:sz w:val="20"/>
          <w:szCs w:val="20"/>
          <w:lang w:val="en-US"/>
        </w:rPr>
        <w:t>Studi</w:t>
      </w:r>
      <w:proofErr w:type="spellEnd"/>
      <w:r w:rsidRPr="00517C77">
        <w:rPr>
          <w:rFonts w:ascii="Arial" w:hAnsi="Arial" w:cs="Arial"/>
          <w:sz w:val="20"/>
          <w:szCs w:val="20"/>
          <w:lang w:val="en-US"/>
        </w:rPr>
        <w:t xml:space="preserve"> di Verona </w:t>
      </w:r>
      <w:proofErr w:type="spellStart"/>
      <w:r w:rsidRPr="00517C77">
        <w:rPr>
          <w:rFonts w:ascii="Arial" w:hAnsi="Arial" w:cs="Arial"/>
          <w:sz w:val="20"/>
          <w:szCs w:val="20"/>
          <w:lang w:val="en-US"/>
        </w:rPr>
        <w:t>Dipartimento</w:t>
      </w:r>
      <w:proofErr w:type="spellEnd"/>
      <w:r w:rsidRPr="00517C77">
        <w:rPr>
          <w:rFonts w:ascii="Arial" w:hAnsi="Arial" w:cs="Arial"/>
          <w:sz w:val="20"/>
          <w:szCs w:val="20"/>
          <w:lang w:val="en-US"/>
        </w:rPr>
        <w:t xml:space="preserve"> di </w:t>
      </w:r>
      <w:proofErr w:type="spellStart"/>
      <w:r w:rsidRPr="00517C77">
        <w:rPr>
          <w:rFonts w:ascii="Arial" w:hAnsi="Arial" w:cs="Arial"/>
          <w:sz w:val="20"/>
          <w:szCs w:val="20"/>
          <w:lang w:val="en-US"/>
        </w:rPr>
        <w:t>Medicina</w:t>
      </w:r>
      <w:proofErr w:type="spellEnd"/>
      <w:r w:rsidRPr="00517C77">
        <w:rPr>
          <w:rFonts w:ascii="Arial" w:hAnsi="Arial" w:cs="Arial"/>
          <w:sz w:val="20"/>
          <w:szCs w:val="20"/>
          <w:lang w:val="en-US"/>
        </w:rPr>
        <w:t xml:space="preserve"> </w:t>
      </w:r>
      <w:proofErr w:type="spellStart"/>
      <w:r w:rsidRPr="00517C77">
        <w:rPr>
          <w:rFonts w:ascii="Arial" w:hAnsi="Arial" w:cs="Arial"/>
          <w:sz w:val="20"/>
          <w:szCs w:val="20"/>
          <w:lang w:val="en-US"/>
        </w:rPr>
        <w:t>Clinica</w:t>
      </w:r>
      <w:proofErr w:type="spellEnd"/>
      <w:r w:rsidRPr="00517C77">
        <w:rPr>
          <w:rFonts w:ascii="Arial" w:hAnsi="Arial" w:cs="Arial"/>
          <w:sz w:val="20"/>
          <w:szCs w:val="20"/>
          <w:lang w:val="en-US"/>
        </w:rPr>
        <w:t xml:space="preserve"> e </w:t>
      </w:r>
      <w:proofErr w:type="spellStart"/>
      <w:r w:rsidRPr="00517C77">
        <w:rPr>
          <w:rFonts w:ascii="Arial" w:hAnsi="Arial" w:cs="Arial"/>
          <w:sz w:val="20"/>
          <w:szCs w:val="20"/>
          <w:lang w:val="en-US"/>
        </w:rPr>
        <w:t>Sperimentale</w:t>
      </w:r>
      <w:proofErr w:type="spellEnd"/>
      <w:r w:rsidRPr="00517C77">
        <w:rPr>
          <w:rFonts w:ascii="Arial" w:hAnsi="Arial" w:cs="Arial"/>
          <w:sz w:val="20"/>
          <w:szCs w:val="20"/>
          <w:lang w:val="en-US"/>
        </w:rPr>
        <w:t xml:space="preserve"> </w:t>
      </w:r>
      <w:proofErr w:type="spellStart"/>
      <w:r w:rsidRPr="00517C77">
        <w:rPr>
          <w:rFonts w:ascii="Arial" w:hAnsi="Arial" w:cs="Arial"/>
          <w:sz w:val="20"/>
          <w:szCs w:val="20"/>
          <w:lang w:val="en-US"/>
        </w:rPr>
        <w:t>Reumatologia-Medicina</w:t>
      </w:r>
      <w:proofErr w:type="spellEnd"/>
      <w:r w:rsidRPr="00517C77">
        <w:rPr>
          <w:rFonts w:ascii="Arial" w:hAnsi="Arial" w:cs="Arial"/>
          <w:sz w:val="20"/>
          <w:szCs w:val="20"/>
          <w:lang w:val="en-US"/>
        </w:rPr>
        <w:t xml:space="preserve"> </w:t>
      </w:r>
      <w:proofErr w:type="spellStart"/>
      <w:r w:rsidRPr="00517C77">
        <w:rPr>
          <w:rFonts w:ascii="Arial" w:hAnsi="Arial" w:cs="Arial"/>
          <w:sz w:val="20"/>
          <w:szCs w:val="20"/>
          <w:lang w:val="en-US"/>
        </w:rPr>
        <w:t>Interna</w:t>
      </w:r>
      <w:proofErr w:type="spellEnd"/>
      <w:r w:rsidRPr="00517C77">
        <w:rPr>
          <w:rFonts w:ascii="Arial" w:hAnsi="Arial" w:cs="Arial"/>
          <w:sz w:val="20"/>
          <w:szCs w:val="20"/>
          <w:lang w:val="en-US"/>
        </w:rPr>
        <w:t xml:space="preserve"> B </w:t>
      </w:r>
      <w:proofErr w:type="spellStart"/>
      <w:r w:rsidRPr="00517C77">
        <w:rPr>
          <w:rFonts w:ascii="Arial" w:hAnsi="Arial" w:cs="Arial"/>
          <w:sz w:val="20"/>
          <w:szCs w:val="20"/>
          <w:lang w:val="en-US"/>
        </w:rPr>
        <w:t>Policlinico</w:t>
      </w:r>
      <w:proofErr w:type="spellEnd"/>
      <w:r w:rsidRPr="00517C77">
        <w:rPr>
          <w:rFonts w:ascii="Arial" w:hAnsi="Arial" w:cs="Arial"/>
          <w:sz w:val="20"/>
          <w:szCs w:val="20"/>
          <w:lang w:val="en-US"/>
        </w:rPr>
        <w:t xml:space="preserve"> GB Rossi </w:t>
      </w:r>
      <w:proofErr w:type="spellStart"/>
      <w:r w:rsidRPr="00517C77">
        <w:rPr>
          <w:rFonts w:ascii="Arial" w:hAnsi="Arial" w:cs="Arial"/>
          <w:sz w:val="20"/>
          <w:szCs w:val="20"/>
          <w:lang w:val="en-US"/>
        </w:rPr>
        <w:t>Piazzale</w:t>
      </w:r>
      <w:proofErr w:type="spellEnd"/>
      <w:r w:rsidRPr="00517C77">
        <w:rPr>
          <w:rFonts w:ascii="Arial" w:hAnsi="Arial" w:cs="Arial"/>
          <w:sz w:val="20"/>
          <w:szCs w:val="20"/>
          <w:lang w:val="en-US"/>
        </w:rPr>
        <w:t xml:space="preserve"> </w:t>
      </w:r>
      <w:proofErr w:type="spellStart"/>
      <w:r w:rsidRPr="00517C77">
        <w:rPr>
          <w:rFonts w:ascii="Arial" w:hAnsi="Arial" w:cs="Arial"/>
          <w:sz w:val="20"/>
          <w:szCs w:val="20"/>
          <w:lang w:val="en-US"/>
        </w:rPr>
        <w:t>Scuro</w:t>
      </w:r>
      <w:proofErr w:type="spellEnd"/>
      <w:r w:rsidRPr="00517C77">
        <w:rPr>
          <w:rFonts w:ascii="Arial" w:hAnsi="Arial" w:cs="Arial"/>
          <w:sz w:val="20"/>
          <w:szCs w:val="20"/>
          <w:lang w:val="en-US"/>
        </w:rPr>
        <w:t xml:space="preserve"> 10, 37134 Verona, Italy; </w:t>
      </w:r>
      <w:proofErr w:type="spellStart"/>
      <w:r w:rsidRPr="00517C77">
        <w:rPr>
          <w:rFonts w:ascii="Arial" w:hAnsi="Arial" w:cs="Arial"/>
          <w:sz w:val="20"/>
          <w:szCs w:val="20"/>
          <w:lang w:val="en-GB"/>
        </w:rPr>
        <w:t>Jadranka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Morovic-Vergles</w:t>
      </w:r>
      <w:proofErr w:type="spellEnd"/>
      <w:r w:rsidRPr="00517C77">
        <w:rPr>
          <w:rFonts w:ascii="Arial" w:hAnsi="Arial" w:cs="Arial"/>
          <w:sz w:val="20"/>
          <w:szCs w:val="20"/>
          <w:lang w:val="en-GB"/>
        </w:rPr>
        <w:t xml:space="preserve">, Division of Clinical Immunology and Rheumatology, Department of Internal Medicine, </w:t>
      </w:r>
      <w:proofErr w:type="spellStart"/>
      <w:r w:rsidRPr="00517C77">
        <w:rPr>
          <w:rFonts w:ascii="Arial" w:hAnsi="Arial" w:cs="Arial"/>
          <w:sz w:val="20"/>
          <w:szCs w:val="20"/>
          <w:lang w:val="en-GB"/>
        </w:rPr>
        <w:t>Dubrava</w:t>
      </w:r>
      <w:proofErr w:type="spellEnd"/>
      <w:r w:rsidRPr="00517C77">
        <w:rPr>
          <w:rFonts w:ascii="Arial" w:hAnsi="Arial" w:cs="Arial"/>
          <w:sz w:val="20"/>
          <w:szCs w:val="20"/>
          <w:lang w:val="en-GB"/>
        </w:rPr>
        <w:t xml:space="preserve"> University Hospital, Zagreb, Croatia; Carol Black, Christopher Denton, Centre for Rheumatology, Royal Free and University College London Medical School, Royal Free Campus, United Kingdom; </w:t>
      </w:r>
      <w:proofErr w:type="spellStart"/>
      <w:r w:rsidRPr="00517C77">
        <w:rPr>
          <w:rFonts w:ascii="Arial" w:hAnsi="Arial" w:cs="Arial"/>
          <w:sz w:val="20"/>
          <w:szCs w:val="20"/>
          <w:lang w:val="en-GB"/>
        </w:rPr>
        <w:t>Nemanja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Damjanov</w:t>
      </w:r>
      <w:proofErr w:type="spellEnd"/>
      <w:r w:rsidRPr="00517C77">
        <w:rPr>
          <w:rFonts w:ascii="Arial" w:hAnsi="Arial" w:cs="Arial"/>
          <w:sz w:val="20"/>
          <w:szCs w:val="20"/>
          <w:lang w:val="en-GB"/>
        </w:rPr>
        <w:t xml:space="preserve">, Institute of Rheumatology Belgrade </w:t>
      </w:r>
      <w:proofErr w:type="spellStart"/>
      <w:r w:rsidRPr="00517C77">
        <w:rPr>
          <w:rFonts w:ascii="Arial" w:hAnsi="Arial" w:cs="Arial"/>
          <w:sz w:val="20"/>
          <w:szCs w:val="20"/>
          <w:lang w:val="en-GB"/>
        </w:rPr>
        <w:t>Resavska</w:t>
      </w:r>
      <w:proofErr w:type="spellEnd"/>
      <w:r w:rsidRPr="00517C77">
        <w:rPr>
          <w:rFonts w:ascii="Arial" w:hAnsi="Arial" w:cs="Arial"/>
          <w:sz w:val="20"/>
          <w:szCs w:val="20"/>
          <w:lang w:val="en-GB"/>
        </w:rPr>
        <w:t xml:space="preserve"> 69 11000 Belgrade, Serbia &amp; Montenegro; </w:t>
      </w:r>
      <w:proofErr w:type="spellStart"/>
      <w:r w:rsidRPr="00517C77">
        <w:rPr>
          <w:rFonts w:ascii="Arial" w:hAnsi="Arial" w:cs="Arial"/>
          <w:sz w:val="20"/>
          <w:szCs w:val="20"/>
          <w:lang w:val="en-GB"/>
        </w:rPr>
        <w:t>Jörg</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Henes</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Medizinische</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Universitätsklinik</w:t>
      </w:r>
      <w:proofErr w:type="spellEnd"/>
      <w:r w:rsidRPr="00517C77">
        <w:rPr>
          <w:rFonts w:ascii="Arial" w:hAnsi="Arial" w:cs="Arial"/>
          <w:sz w:val="20"/>
          <w:szCs w:val="20"/>
          <w:lang w:val="en-GB"/>
        </w:rPr>
        <w:t xml:space="preserve"> Abt. II (</w:t>
      </w:r>
      <w:proofErr w:type="spellStart"/>
      <w:r w:rsidRPr="00517C77">
        <w:rPr>
          <w:rFonts w:ascii="Arial" w:hAnsi="Arial" w:cs="Arial"/>
          <w:sz w:val="20"/>
          <w:szCs w:val="20"/>
          <w:lang w:val="en-GB"/>
        </w:rPr>
        <w:t>Onkologie</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Hämatologie</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Rheumatologie</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Immunologie</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Pulmonologie</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Otfried</w:t>
      </w:r>
      <w:proofErr w:type="spellEnd"/>
      <w:r w:rsidRPr="00517C77">
        <w:rPr>
          <w:rFonts w:ascii="Arial" w:hAnsi="Arial" w:cs="Arial"/>
          <w:sz w:val="20"/>
          <w:szCs w:val="20"/>
          <w:lang w:val="en-GB"/>
        </w:rPr>
        <w:t>-Müller-</w:t>
      </w:r>
      <w:proofErr w:type="spellStart"/>
      <w:r w:rsidRPr="00517C77">
        <w:rPr>
          <w:rFonts w:ascii="Arial" w:hAnsi="Arial" w:cs="Arial"/>
          <w:sz w:val="20"/>
          <w:szCs w:val="20"/>
          <w:lang w:val="en-GB"/>
        </w:rPr>
        <w:t>Strasse</w:t>
      </w:r>
      <w:proofErr w:type="spellEnd"/>
      <w:r w:rsidRPr="00517C77">
        <w:rPr>
          <w:rFonts w:ascii="Arial" w:hAnsi="Arial" w:cs="Arial"/>
          <w:sz w:val="20"/>
          <w:szCs w:val="20"/>
          <w:lang w:val="en-GB"/>
        </w:rPr>
        <w:t xml:space="preserve"> 10 D-72076 </w:t>
      </w:r>
      <w:proofErr w:type="spellStart"/>
      <w:r w:rsidRPr="00517C77">
        <w:rPr>
          <w:rFonts w:ascii="Arial" w:hAnsi="Arial" w:cs="Arial"/>
          <w:sz w:val="20"/>
          <w:szCs w:val="20"/>
          <w:lang w:val="en-GB"/>
        </w:rPr>
        <w:t>Tübingen</w:t>
      </w:r>
      <w:proofErr w:type="spellEnd"/>
      <w:r w:rsidRPr="00517C77">
        <w:rPr>
          <w:rFonts w:ascii="Arial" w:hAnsi="Arial" w:cs="Arial"/>
          <w:sz w:val="20"/>
          <w:szCs w:val="20"/>
          <w:lang w:val="en-GB"/>
        </w:rPr>
        <w:t xml:space="preserve">, Germany; Vera Ortiz </w:t>
      </w:r>
      <w:proofErr w:type="spellStart"/>
      <w:r w:rsidRPr="00517C77">
        <w:rPr>
          <w:rFonts w:ascii="Arial" w:hAnsi="Arial" w:cs="Arial"/>
          <w:sz w:val="20"/>
          <w:szCs w:val="20"/>
          <w:lang w:val="en-GB"/>
        </w:rPr>
        <w:t>Santamaria</w:t>
      </w:r>
      <w:proofErr w:type="spellEnd"/>
      <w:r w:rsidRPr="00517C77">
        <w:rPr>
          <w:rFonts w:ascii="Arial" w:hAnsi="Arial" w:cs="Arial"/>
          <w:sz w:val="20"/>
          <w:szCs w:val="20"/>
          <w:lang w:val="en-GB"/>
        </w:rPr>
        <w:t xml:space="preserve">, Rheumatology </w:t>
      </w:r>
      <w:proofErr w:type="spellStart"/>
      <w:r w:rsidRPr="00517C77">
        <w:rPr>
          <w:rFonts w:ascii="Arial" w:hAnsi="Arial" w:cs="Arial"/>
          <w:sz w:val="20"/>
          <w:szCs w:val="20"/>
          <w:lang w:val="en-GB"/>
        </w:rPr>
        <w:t>Granollers</w:t>
      </w:r>
      <w:proofErr w:type="spellEnd"/>
      <w:r w:rsidRPr="00517C77">
        <w:rPr>
          <w:rFonts w:ascii="Arial" w:hAnsi="Arial" w:cs="Arial"/>
          <w:sz w:val="20"/>
          <w:szCs w:val="20"/>
          <w:lang w:val="en-GB"/>
        </w:rPr>
        <w:t xml:space="preserve"> General Hospital </w:t>
      </w:r>
      <w:proofErr w:type="spellStart"/>
      <w:r w:rsidRPr="00517C77">
        <w:rPr>
          <w:rFonts w:ascii="Arial" w:hAnsi="Arial" w:cs="Arial"/>
          <w:sz w:val="20"/>
          <w:szCs w:val="20"/>
          <w:lang w:val="en-GB"/>
        </w:rPr>
        <w:t>Avgda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Francesc</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Ribas</w:t>
      </w:r>
      <w:proofErr w:type="spellEnd"/>
      <w:r w:rsidRPr="00517C77">
        <w:rPr>
          <w:rFonts w:ascii="Arial" w:hAnsi="Arial" w:cs="Arial"/>
          <w:sz w:val="20"/>
          <w:szCs w:val="20"/>
          <w:lang w:val="en-GB"/>
        </w:rPr>
        <w:t xml:space="preserve"> s/n 08400 </w:t>
      </w:r>
      <w:proofErr w:type="spellStart"/>
      <w:r w:rsidRPr="00517C77">
        <w:rPr>
          <w:rFonts w:ascii="Arial" w:hAnsi="Arial" w:cs="Arial"/>
          <w:sz w:val="20"/>
          <w:szCs w:val="20"/>
          <w:lang w:val="en-GB"/>
        </w:rPr>
        <w:t>Granollers</w:t>
      </w:r>
      <w:proofErr w:type="spellEnd"/>
      <w:r w:rsidRPr="00517C77">
        <w:rPr>
          <w:rFonts w:ascii="Arial" w:hAnsi="Arial" w:cs="Arial"/>
          <w:sz w:val="20"/>
          <w:szCs w:val="20"/>
          <w:lang w:val="en-GB"/>
        </w:rPr>
        <w:t xml:space="preserve">, Barcelona, Spain; Stefan </w:t>
      </w:r>
      <w:proofErr w:type="spellStart"/>
      <w:r w:rsidRPr="00517C77">
        <w:rPr>
          <w:rFonts w:ascii="Arial" w:hAnsi="Arial" w:cs="Arial"/>
          <w:sz w:val="20"/>
          <w:szCs w:val="20"/>
          <w:lang w:val="en-GB"/>
        </w:rPr>
        <w:t>Heitmann</w:t>
      </w:r>
      <w:proofErr w:type="spellEnd"/>
      <w:r w:rsidRPr="00517C77">
        <w:rPr>
          <w:rFonts w:ascii="Arial" w:hAnsi="Arial" w:cs="Arial"/>
          <w:sz w:val="20"/>
          <w:szCs w:val="20"/>
          <w:lang w:val="en-GB"/>
        </w:rPr>
        <w:t xml:space="preserve">, Department of Rheumatology, </w:t>
      </w:r>
      <w:proofErr w:type="spellStart"/>
      <w:r w:rsidRPr="00517C77">
        <w:rPr>
          <w:rFonts w:ascii="Arial" w:hAnsi="Arial" w:cs="Arial"/>
          <w:sz w:val="20"/>
          <w:szCs w:val="20"/>
          <w:lang w:val="en-GB"/>
        </w:rPr>
        <w:t>Marienhospital</w:t>
      </w:r>
      <w:proofErr w:type="spellEnd"/>
      <w:r w:rsidRPr="00517C77">
        <w:rPr>
          <w:rFonts w:ascii="Arial" w:hAnsi="Arial" w:cs="Arial"/>
          <w:sz w:val="20"/>
          <w:szCs w:val="20"/>
          <w:lang w:val="en-GB"/>
        </w:rPr>
        <w:t xml:space="preserve"> Stuttgart </w:t>
      </w:r>
      <w:proofErr w:type="spellStart"/>
      <w:r w:rsidRPr="00517C77">
        <w:rPr>
          <w:rFonts w:ascii="Arial" w:hAnsi="Arial" w:cs="Arial"/>
          <w:sz w:val="20"/>
          <w:szCs w:val="20"/>
          <w:lang w:val="en-GB"/>
        </w:rPr>
        <w:t>Böheimstrasse</w:t>
      </w:r>
      <w:proofErr w:type="spellEnd"/>
      <w:r w:rsidRPr="00517C77">
        <w:rPr>
          <w:rFonts w:ascii="Arial" w:hAnsi="Arial" w:cs="Arial"/>
          <w:sz w:val="20"/>
          <w:szCs w:val="20"/>
          <w:lang w:val="en-GB"/>
        </w:rPr>
        <w:t xml:space="preserve"> 37 D-70199 Stuttgart, Germany; </w:t>
      </w:r>
      <w:proofErr w:type="spellStart"/>
      <w:r w:rsidRPr="00517C77">
        <w:rPr>
          <w:rFonts w:ascii="Arial" w:hAnsi="Arial" w:cs="Arial"/>
          <w:sz w:val="20"/>
          <w:szCs w:val="20"/>
          <w:lang w:val="en-GB"/>
        </w:rPr>
        <w:t>Dorota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Krasowska</w:t>
      </w:r>
      <w:proofErr w:type="spellEnd"/>
      <w:r w:rsidRPr="00517C77">
        <w:rPr>
          <w:rFonts w:ascii="Arial" w:hAnsi="Arial" w:cs="Arial"/>
          <w:sz w:val="20"/>
          <w:szCs w:val="20"/>
          <w:lang w:val="en-GB"/>
        </w:rPr>
        <w:t xml:space="preserve">, Department of Dermatology, Medical University of Lublin, Poland; Matthias Seidel, </w:t>
      </w:r>
      <w:proofErr w:type="spellStart"/>
      <w:r w:rsidRPr="00517C77">
        <w:rPr>
          <w:rFonts w:ascii="Arial" w:hAnsi="Arial" w:cs="Arial"/>
          <w:sz w:val="20"/>
          <w:szCs w:val="20"/>
          <w:lang w:val="en-GB"/>
        </w:rPr>
        <w:t>Medizinische</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Universitäts-Poliklinik</w:t>
      </w:r>
      <w:proofErr w:type="spellEnd"/>
      <w:r w:rsidRPr="00517C77">
        <w:rPr>
          <w:rFonts w:ascii="Arial" w:hAnsi="Arial" w:cs="Arial"/>
          <w:sz w:val="20"/>
          <w:szCs w:val="20"/>
          <w:lang w:val="en-GB"/>
        </w:rPr>
        <w:t xml:space="preserve"> Dep. of Rheumatology </w:t>
      </w:r>
      <w:proofErr w:type="spellStart"/>
      <w:r w:rsidRPr="00517C77">
        <w:rPr>
          <w:rFonts w:ascii="Arial" w:hAnsi="Arial" w:cs="Arial"/>
          <w:sz w:val="20"/>
          <w:szCs w:val="20"/>
          <w:lang w:val="en-GB"/>
        </w:rPr>
        <w:t>Wilhelmstr</w:t>
      </w:r>
      <w:proofErr w:type="spellEnd"/>
      <w:r w:rsidRPr="00517C77">
        <w:rPr>
          <w:rFonts w:ascii="Arial" w:hAnsi="Arial" w:cs="Arial"/>
          <w:sz w:val="20"/>
          <w:szCs w:val="20"/>
          <w:lang w:val="en-GB"/>
        </w:rPr>
        <w:t xml:space="preserve">. 35-37 D-53111 Bonn, Germany; Paul </w:t>
      </w:r>
      <w:proofErr w:type="spellStart"/>
      <w:r w:rsidRPr="00517C77">
        <w:rPr>
          <w:rFonts w:ascii="Arial" w:hAnsi="Arial" w:cs="Arial"/>
          <w:sz w:val="20"/>
          <w:szCs w:val="20"/>
          <w:lang w:val="en-GB"/>
        </w:rPr>
        <w:t>Hasler</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Kantonsspital</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Aarau</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Rheumaklinik</w:t>
      </w:r>
      <w:proofErr w:type="spellEnd"/>
      <w:r w:rsidRPr="00517C77">
        <w:rPr>
          <w:rFonts w:ascii="Arial" w:hAnsi="Arial" w:cs="Arial"/>
          <w:sz w:val="20"/>
          <w:szCs w:val="20"/>
          <w:lang w:val="en-GB"/>
        </w:rPr>
        <w:t xml:space="preserve"> und </w:t>
      </w:r>
      <w:proofErr w:type="spellStart"/>
      <w:r w:rsidRPr="00517C77">
        <w:rPr>
          <w:rFonts w:ascii="Arial" w:hAnsi="Arial" w:cs="Arial"/>
          <w:sz w:val="20"/>
          <w:szCs w:val="20"/>
          <w:lang w:val="en-GB"/>
        </w:rPr>
        <w:t>Institut</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für</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Physikalische</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Medizin</w:t>
      </w:r>
      <w:proofErr w:type="spellEnd"/>
      <w:r w:rsidRPr="00517C77">
        <w:rPr>
          <w:rFonts w:ascii="Arial" w:hAnsi="Arial" w:cs="Arial"/>
          <w:sz w:val="20"/>
          <w:szCs w:val="20"/>
          <w:lang w:val="en-GB"/>
        </w:rPr>
        <w:t xml:space="preserve"> und Rehabilitation </w:t>
      </w:r>
      <w:proofErr w:type="spellStart"/>
      <w:r w:rsidRPr="00517C77">
        <w:rPr>
          <w:rFonts w:ascii="Arial" w:hAnsi="Arial" w:cs="Arial"/>
          <w:sz w:val="20"/>
          <w:szCs w:val="20"/>
          <w:lang w:val="en-GB"/>
        </w:rPr>
        <w:t>Kantonsspital</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Aarau</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lastRenderedPageBreak/>
        <w:t>Tellstrasse</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Aarau</w:t>
      </w:r>
      <w:proofErr w:type="spellEnd"/>
      <w:r w:rsidRPr="00517C77">
        <w:rPr>
          <w:rFonts w:ascii="Arial" w:hAnsi="Arial" w:cs="Arial"/>
          <w:sz w:val="20"/>
          <w:szCs w:val="20"/>
          <w:lang w:val="en-GB"/>
        </w:rPr>
        <w:t xml:space="preserve">, Switzerland; </w:t>
      </w:r>
      <w:proofErr w:type="spellStart"/>
      <w:r w:rsidRPr="00517C77">
        <w:rPr>
          <w:rFonts w:ascii="Arial" w:hAnsi="Arial" w:cs="Arial"/>
          <w:sz w:val="20"/>
          <w:szCs w:val="20"/>
          <w:lang w:val="en-GB"/>
        </w:rPr>
        <w:t>Harald</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Burkhardt</w:t>
      </w:r>
      <w:proofErr w:type="spellEnd"/>
      <w:r w:rsidRPr="00517C77">
        <w:rPr>
          <w:rFonts w:ascii="Arial" w:hAnsi="Arial" w:cs="Arial"/>
          <w:sz w:val="20"/>
          <w:szCs w:val="20"/>
          <w:lang w:val="en-GB"/>
        </w:rPr>
        <w:t xml:space="preserve">, Andrea </w:t>
      </w:r>
      <w:proofErr w:type="spellStart"/>
      <w:r w:rsidRPr="00517C77">
        <w:rPr>
          <w:rFonts w:ascii="Arial" w:hAnsi="Arial" w:cs="Arial"/>
          <w:sz w:val="20"/>
          <w:szCs w:val="20"/>
          <w:lang w:val="en-GB"/>
        </w:rPr>
        <w:t>Himsel</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Klinikum</w:t>
      </w:r>
      <w:proofErr w:type="spellEnd"/>
      <w:r w:rsidRPr="00517C77">
        <w:rPr>
          <w:rFonts w:ascii="Arial" w:hAnsi="Arial" w:cs="Arial"/>
          <w:sz w:val="20"/>
          <w:szCs w:val="20"/>
          <w:lang w:val="en-GB"/>
        </w:rPr>
        <w:t xml:space="preserve"> der Johann Wolfgang Goethe </w:t>
      </w:r>
      <w:proofErr w:type="spellStart"/>
      <w:r w:rsidRPr="00517C77">
        <w:rPr>
          <w:rFonts w:ascii="Arial" w:hAnsi="Arial" w:cs="Arial"/>
          <w:sz w:val="20"/>
          <w:szCs w:val="20"/>
          <w:lang w:val="en-GB"/>
        </w:rPr>
        <w:t>Universität</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Medizinische</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Klinik</w:t>
      </w:r>
      <w:proofErr w:type="spellEnd"/>
      <w:r w:rsidRPr="00517C77">
        <w:rPr>
          <w:rFonts w:ascii="Arial" w:hAnsi="Arial" w:cs="Arial"/>
          <w:sz w:val="20"/>
          <w:szCs w:val="20"/>
          <w:lang w:val="en-GB"/>
        </w:rPr>
        <w:t xml:space="preserve"> III, </w:t>
      </w:r>
      <w:proofErr w:type="spellStart"/>
      <w:r w:rsidRPr="00517C77">
        <w:rPr>
          <w:rFonts w:ascii="Arial" w:hAnsi="Arial" w:cs="Arial"/>
          <w:sz w:val="20"/>
          <w:szCs w:val="20"/>
          <w:lang w:val="en-GB"/>
        </w:rPr>
        <w:t>Rheumatologische</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Ambulanz</w:t>
      </w:r>
      <w:proofErr w:type="spellEnd"/>
      <w:r w:rsidRPr="00517C77">
        <w:rPr>
          <w:rFonts w:ascii="Arial" w:hAnsi="Arial" w:cs="Arial"/>
          <w:sz w:val="20"/>
          <w:szCs w:val="20"/>
          <w:lang w:val="en-GB"/>
        </w:rPr>
        <w:t xml:space="preserve">, Frankfurt am Main, Germany; </w:t>
      </w:r>
      <w:proofErr w:type="spellStart"/>
      <w:r w:rsidRPr="00517C77">
        <w:rPr>
          <w:rFonts w:ascii="Arial" w:hAnsi="Arial" w:cs="Arial"/>
          <w:sz w:val="20"/>
          <w:szCs w:val="20"/>
          <w:lang w:val="en-GB"/>
        </w:rPr>
        <w:t>Gianluigi</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Bajocchi</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Arcispedale</w:t>
      </w:r>
      <w:proofErr w:type="spellEnd"/>
      <w:r w:rsidRPr="00517C77">
        <w:rPr>
          <w:rFonts w:ascii="Arial" w:hAnsi="Arial" w:cs="Arial"/>
          <w:sz w:val="20"/>
          <w:szCs w:val="20"/>
          <w:lang w:val="en-GB"/>
        </w:rPr>
        <w:t xml:space="preserve"> Santa Maria </w:t>
      </w:r>
      <w:proofErr w:type="spellStart"/>
      <w:r w:rsidRPr="00517C77">
        <w:rPr>
          <w:rFonts w:ascii="Arial" w:hAnsi="Arial" w:cs="Arial"/>
          <w:sz w:val="20"/>
          <w:szCs w:val="20"/>
          <w:lang w:val="en-GB"/>
        </w:rPr>
        <w:t>Nuova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Dipartimento</w:t>
      </w:r>
      <w:proofErr w:type="spellEnd"/>
      <w:r w:rsidRPr="00517C77">
        <w:rPr>
          <w:rFonts w:ascii="Arial" w:hAnsi="Arial" w:cs="Arial"/>
          <w:sz w:val="20"/>
          <w:szCs w:val="20"/>
          <w:lang w:val="en-GB"/>
        </w:rPr>
        <w:t xml:space="preserve"> Area </w:t>
      </w:r>
      <w:proofErr w:type="spellStart"/>
      <w:r w:rsidRPr="00517C77">
        <w:rPr>
          <w:rFonts w:ascii="Arial" w:hAnsi="Arial" w:cs="Arial"/>
          <w:sz w:val="20"/>
          <w:szCs w:val="20"/>
          <w:lang w:val="en-GB"/>
        </w:rPr>
        <w:t>Medica</w:t>
      </w:r>
      <w:proofErr w:type="spellEnd"/>
      <w:r w:rsidRPr="00517C77">
        <w:rPr>
          <w:rFonts w:ascii="Arial" w:hAnsi="Arial" w:cs="Arial"/>
          <w:sz w:val="20"/>
          <w:szCs w:val="20"/>
          <w:lang w:val="en-GB"/>
        </w:rPr>
        <w:t xml:space="preserve"> I, U.O. di </w:t>
      </w:r>
      <w:proofErr w:type="spellStart"/>
      <w:r w:rsidRPr="00517C77">
        <w:rPr>
          <w:rFonts w:ascii="Arial" w:hAnsi="Arial" w:cs="Arial"/>
          <w:sz w:val="20"/>
          <w:szCs w:val="20"/>
          <w:lang w:val="en-GB"/>
        </w:rPr>
        <w:t>Reumatologia</w:t>
      </w:r>
      <w:proofErr w:type="spellEnd"/>
      <w:r w:rsidRPr="00517C77">
        <w:rPr>
          <w:rFonts w:ascii="Arial" w:hAnsi="Arial" w:cs="Arial"/>
          <w:sz w:val="20"/>
          <w:szCs w:val="20"/>
          <w:lang w:val="en-GB"/>
        </w:rPr>
        <w:t xml:space="preserve">, Reggio Emilia, Italy; José Antonio Pereira Da Silva, Maria </w:t>
      </w:r>
      <w:proofErr w:type="spellStart"/>
      <w:r w:rsidRPr="00517C77">
        <w:rPr>
          <w:rFonts w:ascii="Arial" w:hAnsi="Arial" w:cs="Arial"/>
          <w:sz w:val="20"/>
          <w:szCs w:val="20"/>
          <w:lang w:val="en-GB"/>
        </w:rPr>
        <w:t>João</w:t>
      </w:r>
      <w:proofErr w:type="spellEnd"/>
      <w:r w:rsidRPr="00517C77">
        <w:rPr>
          <w:rFonts w:ascii="Arial" w:hAnsi="Arial" w:cs="Arial"/>
          <w:sz w:val="20"/>
          <w:szCs w:val="20"/>
          <w:lang w:val="en-GB"/>
        </w:rPr>
        <w:t xml:space="preserve"> Salvador, Rheumatology Department, </w:t>
      </w:r>
      <w:proofErr w:type="spellStart"/>
      <w:r w:rsidRPr="00517C77">
        <w:rPr>
          <w:rFonts w:ascii="Arial" w:hAnsi="Arial" w:cs="Arial"/>
          <w:sz w:val="20"/>
          <w:szCs w:val="20"/>
          <w:lang w:val="en-GB"/>
        </w:rPr>
        <w:t>Hospitais</w:t>
      </w:r>
      <w:proofErr w:type="spellEnd"/>
      <w:r w:rsidRPr="00517C77">
        <w:rPr>
          <w:rFonts w:ascii="Arial" w:hAnsi="Arial" w:cs="Arial"/>
          <w:sz w:val="20"/>
          <w:szCs w:val="20"/>
          <w:lang w:val="en-GB"/>
        </w:rPr>
        <w:t xml:space="preserve"> da </w:t>
      </w:r>
      <w:proofErr w:type="spellStart"/>
      <w:r w:rsidRPr="00517C77">
        <w:rPr>
          <w:rFonts w:ascii="Arial" w:hAnsi="Arial" w:cs="Arial"/>
          <w:sz w:val="20"/>
          <w:szCs w:val="20"/>
          <w:lang w:val="en-GB"/>
        </w:rPr>
        <w:t>Universidade</w:t>
      </w:r>
      <w:proofErr w:type="spellEnd"/>
      <w:r w:rsidRPr="00517C77">
        <w:rPr>
          <w:rFonts w:ascii="Arial" w:hAnsi="Arial" w:cs="Arial"/>
          <w:sz w:val="20"/>
          <w:szCs w:val="20"/>
          <w:lang w:val="en-GB"/>
        </w:rPr>
        <w:t xml:space="preserve">, Coimbra, Portugal; </w:t>
      </w:r>
      <w:proofErr w:type="spellStart"/>
      <w:r w:rsidRPr="00517C77">
        <w:rPr>
          <w:rFonts w:ascii="Arial" w:hAnsi="Arial" w:cs="Arial"/>
          <w:sz w:val="20"/>
          <w:szCs w:val="20"/>
          <w:lang w:val="en-GB"/>
        </w:rPr>
        <w:t>Bojana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Stamenkovic</w:t>
      </w:r>
      <w:proofErr w:type="spellEnd"/>
      <w:r w:rsidRPr="00517C77">
        <w:rPr>
          <w:rFonts w:ascii="Arial" w:hAnsi="Arial" w:cs="Arial"/>
          <w:sz w:val="20"/>
          <w:szCs w:val="20"/>
          <w:lang w:val="en-GB"/>
        </w:rPr>
        <w:t xml:space="preserve">, Aleksandra </w:t>
      </w:r>
      <w:proofErr w:type="spellStart"/>
      <w:r w:rsidRPr="00517C77">
        <w:rPr>
          <w:rFonts w:ascii="Arial" w:hAnsi="Arial" w:cs="Arial"/>
          <w:sz w:val="20"/>
          <w:szCs w:val="20"/>
          <w:lang w:val="en-GB"/>
        </w:rPr>
        <w:t>Stankovic</w:t>
      </w:r>
      <w:proofErr w:type="spellEnd"/>
      <w:r w:rsidRPr="00517C77">
        <w:rPr>
          <w:rFonts w:ascii="Arial" w:hAnsi="Arial" w:cs="Arial"/>
          <w:sz w:val="20"/>
          <w:szCs w:val="20"/>
          <w:lang w:val="en-GB"/>
        </w:rPr>
        <w:t xml:space="preserve">, Institute for Prevention, Treatment and Rehabilitation of Rheumatic and Cardiovascular Diseases, </w:t>
      </w:r>
      <w:proofErr w:type="spellStart"/>
      <w:r w:rsidRPr="00517C77">
        <w:rPr>
          <w:rFonts w:ascii="Arial" w:hAnsi="Arial" w:cs="Arial"/>
          <w:sz w:val="20"/>
          <w:szCs w:val="20"/>
          <w:lang w:val="en-GB"/>
        </w:rPr>
        <w:t>Niska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Banja</w:t>
      </w:r>
      <w:proofErr w:type="spellEnd"/>
      <w:r w:rsidRPr="00517C77">
        <w:rPr>
          <w:rFonts w:ascii="Arial" w:hAnsi="Arial" w:cs="Arial"/>
          <w:sz w:val="20"/>
          <w:szCs w:val="20"/>
          <w:lang w:val="en-GB"/>
        </w:rPr>
        <w:t xml:space="preserve">, Serbia and Montenegro; Carlo Francesco </w:t>
      </w:r>
      <w:proofErr w:type="spellStart"/>
      <w:r w:rsidRPr="00517C77">
        <w:rPr>
          <w:rFonts w:ascii="Arial" w:hAnsi="Arial" w:cs="Arial"/>
          <w:sz w:val="20"/>
          <w:szCs w:val="20"/>
          <w:lang w:val="en-GB"/>
        </w:rPr>
        <w:t>Selmi</w:t>
      </w:r>
      <w:proofErr w:type="spellEnd"/>
      <w:r w:rsidRPr="00517C77">
        <w:rPr>
          <w:rFonts w:ascii="Arial" w:hAnsi="Arial" w:cs="Arial"/>
          <w:sz w:val="20"/>
          <w:szCs w:val="20"/>
          <w:lang w:val="en-GB"/>
        </w:rPr>
        <w:t xml:space="preserve">, Maria De </w:t>
      </w:r>
      <w:proofErr w:type="spellStart"/>
      <w:r w:rsidRPr="00517C77">
        <w:rPr>
          <w:rFonts w:ascii="Arial" w:hAnsi="Arial" w:cs="Arial"/>
          <w:sz w:val="20"/>
          <w:szCs w:val="20"/>
          <w:lang w:val="en-GB"/>
        </w:rPr>
        <w:t>Santis</w:t>
      </w:r>
      <w:proofErr w:type="spellEnd"/>
      <w:r w:rsidRPr="00517C77">
        <w:rPr>
          <w:rFonts w:ascii="Arial" w:hAnsi="Arial" w:cs="Arial"/>
          <w:sz w:val="20"/>
          <w:szCs w:val="20"/>
          <w:lang w:val="en-GB"/>
        </w:rPr>
        <w:t xml:space="preserve">, Division of Rheumatology and Clinical Immunology, </w:t>
      </w:r>
      <w:proofErr w:type="spellStart"/>
      <w:r w:rsidRPr="00517C77">
        <w:rPr>
          <w:rFonts w:ascii="Arial" w:hAnsi="Arial" w:cs="Arial"/>
          <w:sz w:val="20"/>
          <w:szCs w:val="20"/>
          <w:lang w:val="en-GB"/>
        </w:rPr>
        <w:t>Humanitas</w:t>
      </w:r>
      <w:proofErr w:type="spellEnd"/>
      <w:r w:rsidRPr="00517C77">
        <w:rPr>
          <w:rFonts w:ascii="Arial" w:hAnsi="Arial" w:cs="Arial"/>
          <w:sz w:val="20"/>
          <w:szCs w:val="20"/>
          <w:lang w:val="en-GB"/>
        </w:rPr>
        <w:t xml:space="preserve"> Clinical and Research </w:t>
      </w:r>
      <w:proofErr w:type="spellStart"/>
      <w:r w:rsidRPr="00517C77">
        <w:rPr>
          <w:rFonts w:ascii="Arial" w:hAnsi="Arial" w:cs="Arial"/>
          <w:sz w:val="20"/>
          <w:szCs w:val="20"/>
          <w:lang w:val="en-GB"/>
        </w:rPr>
        <w:t>Center</w:t>
      </w:r>
      <w:proofErr w:type="spellEnd"/>
      <w:r w:rsidRPr="00517C77">
        <w:rPr>
          <w:rFonts w:ascii="Arial" w:hAnsi="Arial" w:cs="Arial"/>
          <w:sz w:val="20"/>
          <w:szCs w:val="20"/>
          <w:lang w:val="en-GB"/>
        </w:rPr>
        <w:t xml:space="preserve"> and BIOMETRA Department, University of Milan, Italy; Mohammed </w:t>
      </w:r>
      <w:proofErr w:type="spellStart"/>
      <w:r w:rsidRPr="00517C77">
        <w:rPr>
          <w:rFonts w:ascii="Arial" w:hAnsi="Arial" w:cs="Arial"/>
          <w:sz w:val="20"/>
          <w:szCs w:val="20"/>
          <w:lang w:val="en-GB"/>
        </w:rPr>
        <w:t>Tikly</w:t>
      </w:r>
      <w:proofErr w:type="spellEnd"/>
      <w:r w:rsidRPr="00517C77">
        <w:rPr>
          <w:rFonts w:ascii="Arial" w:hAnsi="Arial" w:cs="Arial"/>
          <w:sz w:val="20"/>
          <w:szCs w:val="20"/>
          <w:lang w:val="en-GB"/>
        </w:rPr>
        <w:t xml:space="preserve">, Rheumatology Unit, Department of Medicine Chris Hani </w:t>
      </w:r>
      <w:proofErr w:type="spellStart"/>
      <w:r w:rsidRPr="00517C77">
        <w:rPr>
          <w:rFonts w:ascii="Arial" w:hAnsi="Arial" w:cs="Arial"/>
          <w:sz w:val="20"/>
          <w:szCs w:val="20"/>
          <w:lang w:val="en-GB"/>
        </w:rPr>
        <w:t>Baragwanath</w:t>
      </w:r>
      <w:proofErr w:type="spellEnd"/>
      <w:r w:rsidRPr="00517C77">
        <w:rPr>
          <w:rFonts w:ascii="Arial" w:hAnsi="Arial" w:cs="Arial"/>
          <w:sz w:val="20"/>
          <w:szCs w:val="20"/>
          <w:lang w:val="en-GB"/>
        </w:rPr>
        <w:t xml:space="preserve"> Hospital and University of the Witwatersrand P.O. </w:t>
      </w:r>
      <w:proofErr w:type="spellStart"/>
      <w:r w:rsidRPr="00517C77">
        <w:rPr>
          <w:rFonts w:ascii="Arial" w:hAnsi="Arial" w:cs="Arial"/>
          <w:sz w:val="20"/>
          <w:szCs w:val="20"/>
          <w:lang w:val="en-GB"/>
        </w:rPr>
        <w:t>Bertsham</w:t>
      </w:r>
      <w:proofErr w:type="spellEnd"/>
      <w:r w:rsidRPr="00517C77">
        <w:rPr>
          <w:rFonts w:ascii="Arial" w:hAnsi="Arial" w:cs="Arial"/>
          <w:sz w:val="20"/>
          <w:szCs w:val="20"/>
          <w:lang w:val="en-GB"/>
        </w:rPr>
        <w:t xml:space="preserve"> 2013, Johannesburg, South Africa; Lev N. Denisov, Institute of Rheumatology, Russian Academy of Medical Science, Moscow, Russia; Ariane Herrick, Hope/Hospital University of Manchester Rheumatic Diseases Centre, Clinical Sciences, Building, Scott Lane, Salford, United Kingdom; Ulf Müller-Ladner, Marc </w:t>
      </w:r>
      <w:proofErr w:type="spellStart"/>
      <w:r w:rsidRPr="00517C77">
        <w:rPr>
          <w:rFonts w:ascii="Arial" w:hAnsi="Arial" w:cs="Arial"/>
          <w:sz w:val="20"/>
          <w:szCs w:val="20"/>
          <w:lang w:val="en-GB"/>
        </w:rPr>
        <w:t>Frerix</w:t>
      </w:r>
      <w:proofErr w:type="spellEnd"/>
      <w:r w:rsidRPr="00517C77">
        <w:rPr>
          <w:rFonts w:ascii="Arial" w:hAnsi="Arial" w:cs="Arial"/>
          <w:sz w:val="20"/>
          <w:szCs w:val="20"/>
          <w:lang w:val="en-GB"/>
        </w:rPr>
        <w:t xml:space="preserve">, Ingo </w:t>
      </w:r>
      <w:proofErr w:type="spellStart"/>
      <w:r w:rsidRPr="00517C77">
        <w:rPr>
          <w:rFonts w:ascii="Arial" w:hAnsi="Arial" w:cs="Arial"/>
          <w:sz w:val="20"/>
          <w:szCs w:val="20"/>
          <w:lang w:val="en-GB"/>
        </w:rPr>
        <w:t>Tarner</w:t>
      </w:r>
      <w:proofErr w:type="spellEnd"/>
      <w:r w:rsidRPr="00517C77">
        <w:rPr>
          <w:rFonts w:ascii="Arial" w:hAnsi="Arial" w:cs="Arial"/>
          <w:sz w:val="20"/>
          <w:szCs w:val="20"/>
          <w:lang w:val="en-GB"/>
        </w:rPr>
        <w:t xml:space="preserve">, Justus-Liebig University Giessen, Department of Rheumatology and Clinical Immunology, </w:t>
      </w:r>
      <w:proofErr w:type="spellStart"/>
      <w:r w:rsidRPr="00517C77">
        <w:rPr>
          <w:rFonts w:ascii="Arial" w:hAnsi="Arial" w:cs="Arial"/>
          <w:sz w:val="20"/>
          <w:szCs w:val="20"/>
          <w:lang w:val="en-GB"/>
        </w:rPr>
        <w:t>Kerckhoff-Klinik</w:t>
      </w:r>
      <w:proofErr w:type="spellEnd"/>
      <w:r w:rsidRPr="00517C77">
        <w:rPr>
          <w:rFonts w:ascii="Arial" w:hAnsi="Arial" w:cs="Arial"/>
          <w:sz w:val="20"/>
          <w:szCs w:val="20"/>
          <w:lang w:val="en-GB"/>
        </w:rPr>
        <w:t xml:space="preserve"> Bad </w:t>
      </w:r>
      <w:proofErr w:type="spellStart"/>
      <w:r w:rsidRPr="00517C77">
        <w:rPr>
          <w:rFonts w:ascii="Arial" w:hAnsi="Arial" w:cs="Arial"/>
          <w:sz w:val="20"/>
          <w:szCs w:val="20"/>
          <w:lang w:val="en-GB"/>
        </w:rPr>
        <w:t>Nauheim</w:t>
      </w:r>
      <w:proofErr w:type="spellEnd"/>
      <w:r w:rsidRPr="00517C77">
        <w:rPr>
          <w:rFonts w:ascii="Arial" w:hAnsi="Arial" w:cs="Arial"/>
          <w:sz w:val="20"/>
          <w:szCs w:val="20"/>
          <w:lang w:val="en-GB"/>
        </w:rPr>
        <w:t xml:space="preserve">, Germany; </w:t>
      </w:r>
      <w:proofErr w:type="spellStart"/>
      <w:r w:rsidRPr="00517C77">
        <w:rPr>
          <w:rFonts w:ascii="Arial" w:hAnsi="Arial" w:cs="Arial"/>
          <w:sz w:val="20"/>
          <w:szCs w:val="20"/>
          <w:lang w:val="en-GB"/>
        </w:rPr>
        <w:t>Raffaella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Scorza</w:t>
      </w:r>
      <w:proofErr w:type="spellEnd"/>
      <w:r w:rsidRPr="00517C77">
        <w:rPr>
          <w:rFonts w:ascii="Arial" w:hAnsi="Arial" w:cs="Arial"/>
          <w:sz w:val="20"/>
          <w:szCs w:val="20"/>
          <w:lang w:val="en-GB"/>
        </w:rPr>
        <w:t xml:space="preserve">, U.O. </w:t>
      </w:r>
      <w:proofErr w:type="spellStart"/>
      <w:r w:rsidRPr="00517C77">
        <w:rPr>
          <w:rFonts w:ascii="Arial" w:hAnsi="Arial" w:cs="Arial"/>
          <w:sz w:val="20"/>
          <w:szCs w:val="20"/>
          <w:lang w:val="en-GB"/>
        </w:rPr>
        <w:t>Immunologia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Clinica</w:t>
      </w:r>
      <w:proofErr w:type="spellEnd"/>
      <w:r w:rsidRPr="00517C77">
        <w:rPr>
          <w:rFonts w:ascii="Arial" w:hAnsi="Arial" w:cs="Arial"/>
          <w:sz w:val="20"/>
          <w:szCs w:val="20"/>
          <w:lang w:val="en-GB"/>
        </w:rPr>
        <w:t xml:space="preserve">, Centro di </w:t>
      </w:r>
      <w:proofErr w:type="spellStart"/>
      <w:r w:rsidRPr="00517C77">
        <w:rPr>
          <w:rFonts w:ascii="Arial" w:hAnsi="Arial" w:cs="Arial"/>
          <w:sz w:val="20"/>
          <w:szCs w:val="20"/>
          <w:lang w:val="en-GB"/>
        </w:rPr>
        <w:t>Riferimento</w:t>
      </w:r>
      <w:proofErr w:type="spellEnd"/>
      <w:r w:rsidRPr="00517C77">
        <w:rPr>
          <w:rFonts w:ascii="Arial" w:hAnsi="Arial" w:cs="Arial"/>
          <w:sz w:val="20"/>
          <w:szCs w:val="20"/>
          <w:lang w:val="en-GB"/>
        </w:rPr>
        <w:t xml:space="preserve"> per le </w:t>
      </w:r>
      <w:proofErr w:type="spellStart"/>
      <w:r w:rsidRPr="00517C77">
        <w:rPr>
          <w:rFonts w:ascii="Arial" w:hAnsi="Arial" w:cs="Arial"/>
          <w:sz w:val="20"/>
          <w:szCs w:val="20"/>
          <w:lang w:val="en-GB"/>
        </w:rPr>
        <w:t>Malattie</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Autoimmuni</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Sistemiche</w:t>
      </w:r>
      <w:proofErr w:type="spellEnd"/>
      <w:r w:rsidRPr="00517C77">
        <w:rPr>
          <w:rFonts w:ascii="Arial" w:hAnsi="Arial" w:cs="Arial"/>
          <w:sz w:val="20"/>
          <w:szCs w:val="20"/>
          <w:lang w:val="en-GB"/>
        </w:rPr>
        <w:t xml:space="preserve">, Milano, Italy; Francesco </w:t>
      </w:r>
      <w:proofErr w:type="spellStart"/>
      <w:r w:rsidRPr="00517C77">
        <w:rPr>
          <w:rFonts w:ascii="Arial" w:hAnsi="Arial" w:cs="Arial"/>
          <w:sz w:val="20"/>
          <w:szCs w:val="20"/>
          <w:lang w:val="en-GB"/>
        </w:rPr>
        <w:t>Puppo</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Clinica</w:t>
      </w:r>
      <w:proofErr w:type="spellEnd"/>
      <w:r w:rsidRPr="00517C77">
        <w:rPr>
          <w:rFonts w:ascii="Arial" w:hAnsi="Arial" w:cs="Arial"/>
          <w:sz w:val="20"/>
          <w:szCs w:val="20"/>
          <w:lang w:val="en-GB"/>
        </w:rPr>
        <w:t xml:space="preserve"> di </w:t>
      </w:r>
      <w:proofErr w:type="spellStart"/>
      <w:r w:rsidRPr="00517C77">
        <w:rPr>
          <w:rFonts w:ascii="Arial" w:hAnsi="Arial" w:cs="Arial"/>
          <w:sz w:val="20"/>
          <w:szCs w:val="20"/>
          <w:lang w:val="en-GB"/>
        </w:rPr>
        <w:t>Medicina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Interna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ad</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orientamento</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immunologico-Università</w:t>
      </w:r>
      <w:proofErr w:type="spellEnd"/>
      <w:r w:rsidRPr="00517C77">
        <w:rPr>
          <w:rFonts w:ascii="Arial" w:hAnsi="Arial" w:cs="Arial"/>
          <w:sz w:val="20"/>
          <w:szCs w:val="20"/>
          <w:lang w:val="en-GB"/>
        </w:rPr>
        <w:t xml:space="preserve"> di </w:t>
      </w:r>
      <w:proofErr w:type="spellStart"/>
      <w:r w:rsidRPr="00517C77">
        <w:rPr>
          <w:rFonts w:ascii="Arial" w:hAnsi="Arial" w:cs="Arial"/>
          <w:sz w:val="20"/>
          <w:szCs w:val="20"/>
          <w:lang w:val="en-GB"/>
        </w:rPr>
        <w:t>Genova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Genova</w:t>
      </w:r>
      <w:proofErr w:type="spellEnd"/>
      <w:r w:rsidRPr="00517C77">
        <w:rPr>
          <w:rFonts w:ascii="Arial" w:hAnsi="Arial" w:cs="Arial"/>
          <w:sz w:val="20"/>
          <w:szCs w:val="20"/>
          <w:lang w:val="en-GB"/>
        </w:rPr>
        <w:t xml:space="preserve">, Italy; Merete </w:t>
      </w:r>
      <w:proofErr w:type="spellStart"/>
      <w:r w:rsidRPr="00517C77">
        <w:rPr>
          <w:rFonts w:ascii="Arial" w:hAnsi="Arial" w:cs="Arial"/>
          <w:sz w:val="20"/>
          <w:szCs w:val="20"/>
          <w:lang w:val="en-GB"/>
        </w:rPr>
        <w:t>Engelhart</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Gitte</w:t>
      </w:r>
      <w:proofErr w:type="spellEnd"/>
      <w:r w:rsidRPr="00517C77">
        <w:rPr>
          <w:rFonts w:ascii="Arial" w:hAnsi="Arial" w:cs="Arial"/>
          <w:sz w:val="20"/>
          <w:szCs w:val="20"/>
          <w:lang w:val="en-GB"/>
        </w:rPr>
        <w:t xml:space="preserve"> Strauss, </w:t>
      </w:r>
      <w:proofErr w:type="spellStart"/>
      <w:r w:rsidRPr="00517C77">
        <w:rPr>
          <w:rFonts w:ascii="Arial" w:hAnsi="Arial" w:cs="Arial"/>
          <w:sz w:val="20"/>
          <w:szCs w:val="20"/>
          <w:lang w:val="en-GB"/>
        </w:rPr>
        <w:t>Henrik</w:t>
      </w:r>
      <w:proofErr w:type="spellEnd"/>
      <w:r w:rsidRPr="00517C77">
        <w:rPr>
          <w:rFonts w:ascii="Arial" w:hAnsi="Arial" w:cs="Arial"/>
          <w:sz w:val="20"/>
          <w:szCs w:val="20"/>
          <w:lang w:val="en-GB"/>
        </w:rPr>
        <w:t xml:space="preserve"> Nielsen, Kirsten </w:t>
      </w:r>
      <w:proofErr w:type="spellStart"/>
      <w:r w:rsidRPr="00517C77">
        <w:rPr>
          <w:rFonts w:ascii="Arial" w:hAnsi="Arial" w:cs="Arial"/>
          <w:sz w:val="20"/>
          <w:szCs w:val="20"/>
          <w:lang w:val="en-GB"/>
        </w:rPr>
        <w:t>Damgaard</w:t>
      </w:r>
      <w:proofErr w:type="spellEnd"/>
      <w:r w:rsidRPr="00517C77">
        <w:rPr>
          <w:rFonts w:ascii="Arial" w:hAnsi="Arial" w:cs="Arial"/>
          <w:sz w:val="20"/>
          <w:szCs w:val="20"/>
          <w:lang w:val="en-GB"/>
        </w:rPr>
        <w:t xml:space="preserve">, Department of Rheumatology, University Hospital of Gentofte, </w:t>
      </w:r>
      <w:proofErr w:type="spellStart"/>
      <w:r w:rsidRPr="00517C77">
        <w:rPr>
          <w:rFonts w:ascii="Arial" w:hAnsi="Arial" w:cs="Arial"/>
          <w:sz w:val="20"/>
          <w:szCs w:val="20"/>
          <w:lang w:val="en-GB"/>
        </w:rPr>
        <w:t>Hellerup</w:t>
      </w:r>
      <w:proofErr w:type="spellEnd"/>
      <w:r w:rsidRPr="00517C77">
        <w:rPr>
          <w:rFonts w:ascii="Arial" w:hAnsi="Arial" w:cs="Arial"/>
          <w:sz w:val="20"/>
          <w:szCs w:val="20"/>
          <w:lang w:val="en-GB"/>
        </w:rPr>
        <w:t xml:space="preserve">, Denmark; Gabriela </w:t>
      </w:r>
      <w:proofErr w:type="spellStart"/>
      <w:r w:rsidRPr="00517C77">
        <w:rPr>
          <w:rFonts w:ascii="Arial" w:hAnsi="Arial" w:cs="Arial"/>
          <w:sz w:val="20"/>
          <w:szCs w:val="20"/>
          <w:lang w:val="en-GB"/>
        </w:rPr>
        <w:t>Szücs</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Szilvia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Szamosi</w:t>
      </w:r>
      <w:proofErr w:type="spellEnd"/>
      <w:r w:rsidRPr="00517C77">
        <w:rPr>
          <w:rFonts w:ascii="Arial" w:hAnsi="Arial" w:cs="Arial"/>
          <w:sz w:val="20"/>
          <w:szCs w:val="20"/>
          <w:lang w:val="en-US"/>
        </w:rPr>
        <w:t xml:space="preserve"> </w:t>
      </w:r>
      <w:r w:rsidRPr="00517C77">
        <w:rPr>
          <w:rFonts w:ascii="Arial" w:hAnsi="Arial" w:cs="Arial"/>
          <w:sz w:val="20"/>
          <w:szCs w:val="20"/>
          <w:lang w:val="en-GB"/>
        </w:rPr>
        <w:t xml:space="preserve">Department of Internal Medicine, Division of Rheumatology, University of Debrecen, Faculty of Medicine; Antonio </w:t>
      </w:r>
      <w:proofErr w:type="spellStart"/>
      <w:r w:rsidRPr="00517C77">
        <w:rPr>
          <w:rFonts w:ascii="Arial" w:hAnsi="Arial" w:cs="Arial"/>
          <w:sz w:val="20"/>
          <w:szCs w:val="20"/>
          <w:lang w:val="en-GB"/>
        </w:rPr>
        <w:t>Zea</w:t>
      </w:r>
      <w:proofErr w:type="spellEnd"/>
      <w:r w:rsidRPr="00517C77">
        <w:rPr>
          <w:rFonts w:ascii="Arial" w:hAnsi="Arial" w:cs="Arial"/>
          <w:sz w:val="20"/>
          <w:szCs w:val="20"/>
          <w:lang w:val="en-GB"/>
        </w:rPr>
        <w:t xml:space="preserve"> Mendoza, Carlos de la Puente, </w:t>
      </w:r>
      <w:proofErr w:type="spellStart"/>
      <w:r w:rsidRPr="00517C77">
        <w:rPr>
          <w:rFonts w:ascii="Arial" w:hAnsi="Arial" w:cs="Arial"/>
          <w:sz w:val="20"/>
          <w:szCs w:val="20"/>
          <w:lang w:val="en-GB"/>
        </w:rPr>
        <w:t>Sifuentes</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Giraldo</w:t>
      </w:r>
      <w:proofErr w:type="spellEnd"/>
      <w:r w:rsidRPr="00517C77">
        <w:rPr>
          <w:rFonts w:ascii="Arial" w:hAnsi="Arial" w:cs="Arial"/>
          <w:sz w:val="20"/>
          <w:szCs w:val="20"/>
          <w:lang w:val="en-GB"/>
        </w:rPr>
        <w:t xml:space="preserve"> WA, </w:t>
      </w:r>
      <w:proofErr w:type="spellStart"/>
      <w:r w:rsidRPr="00517C77">
        <w:rPr>
          <w:rFonts w:ascii="Arial" w:hAnsi="Arial" w:cs="Arial"/>
          <w:sz w:val="20"/>
          <w:szCs w:val="20"/>
          <w:lang w:val="en-GB"/>
        </w:rPr>
        <w:t>Servicio</w:t>
      </w:r>
      <w:proofErr w:type="spellEnd"/>
      <w:r w:rsidRPr="00517C77">
        <w:rPr>
          <w:rFonts w:ascii="Arial" w:hAnsi="Arial" w:cs="Arial"/>
          <w:sz w:val="20"/>
          <w:szCs w:val="20"/>
          <w:lang w:val="en-GB"/>
        </w:rPr>
        <w:t xml:space="preserve"> de </w:t>
      </w:r>
      <w:proofErr w:type="spellStart"/>
      <w:r w:rsidRPr="00517C77">
        <w:rPr>
          <w:rFonts w:ascii="Arial" w:hAnsi="Arial" w:cs="Arial"/>
          <w:sz w:val="20"/>
          <w:szCs w:val="20"/>
          <w:lang w:val="en-GB"/>
        </w:rPr>
        <w:t>Reumatología</w:t>
      </w:r>
      <w:proofErr w:type="spellEnd"/>
      <w:r w:rsidRPr="00517C77">
        <w:rPr>
          <w:rFonts w:ascii="Arial" w:hAnsi="Arial" w:cs="Arial"/>
          <w:sz w:val="20"/>
          <w:szCs w:val="20"/>
          <w:lang w:val="en-GB"/>
        </w:rPr>
        <w:t xml:space="preserve">, Hospital Ramon Y </w:t>
      </w:r>
      <w:proofErr w:type="spellStart"/>
      <w:r w:rsidRPr="00517C77">
        <w:rPr>
          <w:rFonts w:ascii="Arial" w:hAnsi="Arial" w:cs="Arial"/>
          <w:sz w:val="20"/>
          <w:szCs w:val="20"/>
          <w:lang w:val="en-GB"/>
        </w:rPr>
        <w:t>Cajal</w:t>
      </w:r>
      <w:proofErr w:type="spellEnd"/>
      <w:r w:rsidRPr="00517C77">
        <w:rPr>
          <w:rFonts w:ascii="Arial" w:hAnsi="Arial" w:cs="Arial"/>
          <w:sz w:val="20"/>
          <w:szCs w:val="20"/>
          <w:lang w:val="en-GB"/>
        </w:rPr>
        <w:t xml:space="preserve">, Madrid, Spain; </w:t>
      </w:r>
      <w:proofErr w:type="spellStart"/>
      <w:r w:rsidRPr="00517C77">
        <w:rPr>
          <w:rFonts w:ascii="Arial" w:hAnsi="Arial" w:cs="Arial"/>
          <w:sz w:val="20"/>
          <w:szCs w:val="20"/>
          <w:lang w:val="en-GB"/>
        </w:rPr>
        <w:t>Øyvind</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Midtvedt</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Silje</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Reiseter</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Torhild</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Garen</w:t>
      </w:r>
      <w:proofErr w:type="spellEnd"/>
      <w:r w:rsidRPr="00517C77">
        <w:rPr>
          <w:rFonts w:ascii="Arial" w:hAnsi="Arial" w:cs="Arial"/>
          <w:sz w:val="20"/>
          <w:szCs w:val="20"/>
          <w:lang w:val="en-GB"/>
        </w:rPr>
        <w:t xml:space="preserve">, Department of Rheumatology, </w:t>
      </w:r>
      <w:proofErr w:type="spellStart"/>
      <w:r w:rsidRPr="00517C77">
        <w:rPr>
          <w:rFonts w:ascii="Arial" w:hAnsi="Arial" w:cs="Arial"/>
          <w:sz w:val="20"/>
          <w:szCs w:val="20"/>
          <w:lang w:val="en-GB"/>
        </w:rPr>
        <w:t>Rikshospitalet</w:t>
      </w:r>
      <w:proofErr w:type="spellEnd"/>
      <w:r w:rsidRPr="00517C77">
        <w:rPr>
          <w:rFonts w:ascii="Arial" w:hAnsi="Arial" w:cs="Arial"/>
          <w:sz w:val="20"/>
          <w:szCs w:val="20"/>
          <w:lang w:val="en-GB"/>
        </w:rPr>
        <w:t xml:space="preserve"> University Hospital, Oslo, Norway; David </w:t>
      </w:r>
      <w:proofErr w:type="spellStart"/>
      <w:r w:rsidRPr="00517C77">
        <w:rPr>
          <w:rFonts w:ascii="Arial" w:hAnsi="Arial" w:cs="Arial"/>
          <w:sz w:val="20"/>
          <w:szCs w:val="20"/>
          <w:lang w:val="en-GB"/>
        </w:rPr>
        <w:t>Launay</w:t>
      </w:r>
      <w:proofErr w:type="spellEnd"/>
      <w:r w:rsidRPr="00517C77">
        <w:rPr>
          <w:rFonts w:ascii="Arial" w:hAnsi="Arial" w:cs="Arial"/>
          <w:sz w:val="20"/>
          <w:szCs w:val="20"/>
          <w:lang w:val="en-GB"/>
        </w:rPr>
        <w:t xml:space="preserve">, Department of Internal Medicine, </w:t>
      </w:r>
      <w:proofErr w:type="spellStart"/>
      <w:r w:rsidRPr="00517C77">
        <w:rPr>
          <w:rFonts w:ascii="Arial" w:hAnsi="Arial" w:cs="Arial"/>
          <w:sz w:val="20"/>
          <w:szCs w:val="20"/>
          <w:lang w:val="en-GB"/>
        </w:rPr>
        <w:t>Hôpital</w:t>
      </w:r>
      <w:proofErr w:type="spellEnd"/>
      <w:r w:rsidRPr="00517C77">
        <w:rPr>
          <w:rFonts w:ascii="Arial" w:hAnsi="Arial" w:cs="Arial"/>
          <w:sz w:val="20"/>
          <w:szCs w:val="20"/>
          <w:lang w:val="en-GB"/>
        </w:rPr>
        <w:t xml:space="preserve"> Claude </w:t>
      </w:r>
      <w:proofErr w:type="spellStart"/>
      <w:r w:rsidRPr="00517C77">
        <w:rPr>
          <w:rFonts w:ascii="Arial" w:hAnsi="Arial" w:cs="Arial"/>
          <w:sz w:val="20"/>
          <w:szCs w:val="20"/>
          <w:lang w:val="en-GB"/>
        </w:rPr>
        <w:t>Huriez</w:t>
      </w:r>
      <w:proofErr w:type="spellEnd"/>
      <w:r w:rsidRPr="00517C77">
        <w:rPr>
          <w:rFonts w:ascii="Arial" w:hAnsi="Arial" w:cs="Arial"/>
          <w:sz w:val="20"/>
          <w:szCs w:val="20"/>
          <w:lang w:val="en-GB"/>
        </w:rPr>
        <w:t xml:space="preserve">, Lille </w:t>
      </w:r>
      <w:proofErr w:type="spellStart"/>
      <w:r w:rsidRPr="00517C77">
        <w:rPr>
          <w:rFonts w:ascii="Arial" w:hAnsi="Arial" w:cs="Arial"/>
          <w:sz w:val="20"/>
          <w:szCs w:val="20"/>
          <w:lang w:val="en-GB"/>
        </w:rPr>
        <w:t>cedex</w:t>
      </w:r>
      <w:proofErr w:type="spellEnd"/>
      <w:r w:rsidRPr="00517C77">
        <w:rPr>
          <w:rFonts w:ascii="Arial" w:hAnsi="Arial" w:cs="Arial"/>
          <w:sz w:val="20"/>
          <w:szCs w:val="20"/>
          <w:lang w:val="en-GB"/>
        </w:rPr>
        <w:t xml:space="preserve">, France; Guido </w:t>
      </w:r>
      <w:proofErr w:type="spellStart"/>
      <w:r w:rsidRPr="00517C77">
        <w:rPr>
          <w:rFonts w:ascii="Arial" w:hAnsi="Arial" w:cs="Arial"/>
          <w:sz w:val="20"/>
          <w:szCs w:val="20"/>
          <w:lang w:val="en-GB"/>
        </w:rPr>
        <w:t>Valesini</w:t>
      </w:r>
      <w:proofErr w:type="spellEnd"/>
      <w:r w:rsidRPr="00517C77">
        <w:rPr>
          <w:rFonts w:ascii="Arial" w:hAnsi="Arial" w:cs="Arial"/>
          <w:sz w:val="20"/>
          <w:szCs w:val="20"/>
          <w:lang w:val="en-GB"/>
        </w:rPr>
        <w:t xml:space="preserve">, Department of Internal Medicine and Medical Specialities, ‘Sapienza’ University of Rome, Italy; </w:t>
      </w:r>
      <w:proofErr w:type="spellStart"/>
      <w:r w:rsidRPr="00517C77">
        <w:rPr>
          <w:rFonts w:ascii="Arial" w:hAnsi="Arial" w:cs="Arial"/>
          <w:sz w:val="20"/>
          <w:szCs w:val="20"/>
          <w:lang w:val="en-GB"/>
        </w:rPr>
        <w:t>Ruxandra</w:t>
      </w:r>
      <w:proofErr w:type="spellEnd"/>
      <w:r w:rsidRPr="00517C77">
        <w:rPr>
          <w:rFonts w:ascii="Arial" w:hAnsi="Arial" w:cs="Arial"/>
          <w:sz w:val="20"/>
          <w:szCs w:val="20"/>
          <w:lang w:val="en-GB"/>
        </w:rPr>
        <w:t xml:space="preserve"> Maria </w:t>
      </w:r>
      <w:proofErr w:type="spellStart"/>
      <w:r w:rsidRPr="00517C77">
        <w:rPr>
          <w:rFonts w:ascii="Arial" w:hAnsi="Arial" w:cs="Arial"/>
          <w:sz w:val="20"/>
          <w:szCs w:val="20"/>
          <w:lang w:val="en-GB"/>
        </w:rPr>
        <w:t>Ionescu</w:t>
      </w:r>
      <w:proofErr w:type="spellEnd"/>
      <w:r w:rsidRPr="00517C77">
        <w:rPr>
          <w:rFonts w:ascii="Arial" w:hAnsi="Arial" w:cs="Arial"/>
          <w:sz w:val="20"/>
          <w:szCs w:val="20"/>
          <w:lang w:val="en-GB"/>
        </w:rPr>
        <w:t xml:space="preserve">, Laura </w:t>
      </w:r>
      <w:proofErr w:type="spellStart"/>
      <w:r w:rsidRPr="00517C77">
        <w:rPr>
          <w:rFonts w:ascii="Arial" w:hAnsi="Arial" w:cs="Arial"/>
          <w:sz w:val="20"/>
          <w:szCs w:val="20"/>
          <w:lang w:val="en-GB"/>
        </w:rPr>
        <w:t>Groseanu</w:t>
      </w:r>
      <w:proofErr w:type="spellEnd"/>
      <w:r w:rsidRPr="00517C77">
        <w:rPr>
          <w:rFonts w:ascii="Arial" w:hAnsi="Arial" w:cs="Arial"/>
          <w:sz w:val="20"/>
          <w:szCs w:val="20"/>
          <w:lang w:val="en-GB"/>
        </w:rPr>
        <w:t xml:space="preserve">, Daniela </w:t>
      </w:r>
      <w:proofErr w:type="spellStart"/>
      <w:r w:rsidRPr="00517C77">
        <w:rPr>
          <w:rFonts w:ascii="Arial" w:hAnsi="Arial" w:cs="Arial"/>
          <w:sz w:val="20"/>
          <w:szCs w:val="20"/>
          <w:lang w:val="en-GB"/>
        </w:rPr>
        <w:t>Opris</w:t>
      </w:r>
      <w:proofErr w:type="spellEnd"/>
      <w:r w:rsidRPr="00517C77">
        <w:rPr>
          <w:rFonts w:ascii="Arial" w:hAnsi="Arial" w:cs="Arial"/>
          <w:sz w:val="20"/>
          <w:szCs w:val="20"/>
          <w:lang w:val="en-GB"/>
        </w:rPr>
        <w:t xml:space="preserve">, Department of Rheumatology, St. Mary Hospital, Carol Davila, University of Medicine and Pharmacy, Bucharest, Romania; Roxana </w:t>
      </w:r>
      <w:proofErr w:type="spellStart"/>
      <w:r w:rsidRPr="00517C77">
        <w:rPr>
          <w:rFonts w:ascii="Arial" w:hAnsi="Arial" w:cs="Arial"/>
          <w:sz w:val="20"/>
          <w:szCs w:val="20"/>
          <w:lang w:val="en-GB"/>
        </w:rPr>
        <w:t>Sfrent</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Cornateanu</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Razvan</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Ionitescu</w:t>
      </w:r>
      <w:proofErr w:type="spellEnd"/>
      <w:r w:rsidRPr="00517C77">
        <w:rPr>
          <w:rFonts w:ascii="Arial" w:hAnsi="Arial" w:cs="Arial"/>
          <w:sz w:val="20"/>
          <w:szCs w:val="20"/>
          <w:lang w:val="en-GB"/>
        </w:rPr>
        <w:t xml:space="preserve">, Ana Maria </w:t>
      </w:r>
      <w:proofErr w:type="spellStart"/>
      <w:r w:rsidRPr="00517C77">
        <w:rPr>
          <w:rFonts w:ascii="Arial" w:hAnsi="Arial" w:cs="Arial"/>
          <w:sz w:val="20"/>
          <w:szCs w:val="20"/>
          <w:lang w:val="en-GB"/>
        </w:rPr>
        <w:t>Gherghe</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Alina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Soare</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Marilena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Gorga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Mihai</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Bojinca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Mihaela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Milicescu</w:t>
      </w:r>
      <w:proofErr w:type="spellEnd"/>
      <w:r w:rsidRPr="00517C77">
        <w:rPr>
          <w:rFonts w:ascii="Arial" w:hAnsi="Arial" w:cs="Arial"/>
          <w:sz w:val="20"/>
          <w:szCs w:val="20"/>
          <w:lang w:val="en-GB"/>
        </w:rPr>
        <w:t xml:space="preserve">, Department of Internal Medicine and Rheumatology, </w:t>
      </w:r>
      <w:proofErr w:type="spellStart"/>
      <w:r w:rsidRPr="00517C77">
        <w:rPr>
          <w:rFonts w:ascii="Arial" w:hAnsi="Arial" w:cs="Arial"/>
          <w:sz w:val="20"/>
          <w:szCs w:val="20"/>
          <w:lang w:val="en-GB"/>
        </w:rPr>
        <w:t>Cantacuzino</w:t>
      </w:r>
      <w:proofErr w:type="spellEnd"/>
      <w:r w:rsidRPr="00517C77">
        <w:rPr>
          <w:rFonts w:ascii="Arial" w:hAnsi="Arial" w:cs="Arial"/>
          <w:sz w:val="20"/>
          <w:szCs w:val="20"/>
          <w:lang w:val="en-GB"/>
        </w:rPr>
        <w:t xml:space="preserve"> Hospital, Carol Davila University of Medicine and Pharmacy, Bucharest, Romania; Cord </w:t>
      </w:r>
      <w:proofErr w:type="spellStart"/>
      <w:r w:rsidRPr="00517C77">
        <w:rPr>
          <w:rFonts w:ascii="Arial" w:hAnsi="Arial" w:cs="Arial"/>
          <w:sz w:val="20"/>
          <w:szCs w:val="20"/>
          <w:lang w:val="en-GB"/>
        </w:rPr>
        <w:t>Sunderkötter</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Annegret</w:t>
      </w:r>
      <w:proofErr w:type="spellEnd"/>
      <w:r w:rsidRPr="00517C77">
        <w:rPr>
          <w:rFonts w:ascii="Arial" w:hAnsi="Arial" w:cs="Arial"/>
          <w:sz w:val="20"/>
          <w:szCs w:val="20"/>
          <w:lang w:val="en-GB"/>
        </w:rPr>
        <w:t xml:space="preserve"> Kuhn, Department of Dermatology, University of </w:t>
      </w:r>
      <w:proofErr w:type="spellStart"/>
      <w:r w:rsidRPr="00517C77">
        <w:rPr>
          <w:rFonts w:ascii="Arial" w:hAnsi="Arial" w:cs="Arial"/>
          <w:sz w:val="20"/>
          <w:szCs w:val="20"/>
          <w:lang w:val="en-GB"/>
        </w:rPr>
        <w:t>Münster</w:t>
      </w:r>
      <w:proofErr w:type="spellEnd"/>
      <w:r w:rsidRPr="00517C77">
        <w:rPr>
          <w:rFonts w:ascii="Arial" w:hAnsi="Arial" w:cs="Arial"/>
          <w:sz w:val="20"/>
          <w:szCs w:val="20"/>
          <w:lang w:val="en-GB"/>
        </w:rPr>
        <w:t xml:space="preserve"> Von-</w:t>
      </w:r>
      <w:proofErr w:type="spellStart"/>
      <w:r w:rsidRPr="00517C77">
        <w:rPr>
          <w:rFonts w:ascii="Arial" w:hAnsi="Arial" w:cs="Arial"/>
          <w:sz w:val="20"/>
          <w:szCs w:val="20"/>
          <w:lang w:val="en-GB"/>
        </w:rPr>
        <w:t>Esmarch</w:t>
      </w:r>
      <w:proofErr w:type="spellEnd"/>
      <w:r w:rsidRPr="00517C77">
        <w:rPr>
          <w:rFonts w:ascii="Arial" w:hAnsi="Arial" w:cs="Arial"/>
          <w:sz w:val="20"/>
          <w:szCs w:val="20"/>
          <w:lang w:val="en-GB"/>
        </w:rPr>
        <w:t xml:space="preserve">-Str. 58, </w:t>
      </w:r>
      <w:proofErr w:type="spellStart"/>
      <w:r w:rsidRPr="00517C77">
        <w:rPr>
          <w:rFonts w:ascii="Arial" w:hAnsi="Arial" w:cs="Arial"/>
          <w:sz w:val="20"/>
          <w:szCs w:val="20"/>
          <w:lang w:val="en-GB"/>
        </w:rPr>
        <w:t>Münster</w:t>
      </w:r>
      <w:proofErr w:type="spellEnd"/>
      <w:r w:rsidRPr="00517C77">
        <w:rPr>
          <w:rFonts w:ascii="Arial" w:hAnsi="Arial" w:cs="Arial"/>
          <w:sz w:val="20"/>
          <w:szCs w:val="20"/>
          <w:lang w:val="en-GB"/>
        </w:rPr>
        <w:t xml:space="preserve">, Germany; Nora </w:t>
      </w:r>
      <w:proofErr w:type="spellStart"/>
      <w:r w:rsidRPr="00517C77">
        <w:rPr>
          <w:rFonts w:ascii="Arial" w:hAnsi="Arial" w:cs="Arial"/>
          <w:sz w:val="20"/>
          <w:szCs w:val="20"/>
          <w:lang w:val="en-GB"/>
        </w:rPr>
        <w:t>Sandorfi</w:t>
      </w:r>
      <w:proofErr w:type="spellEnd"/>
      <w:r w:rsidRPr="00517C77">
        <w:rPr>
          <w:rFonts w:ascii="Arial" w:hAnsi="Arial" w:cs="Arial"/>
          <w:sz w:val="20"/>
          <w:szCs w:val="20"/>
          <w:lang w:val="en-GB"/>
        </w:rPr>
        <w:t xml:space="preserve">, Thomas Jefferson University, Philadelphia, USA; Georg </w:t>
      </w:r>
      <w:proofErr w:type="spellStart"/>
      <w:r w:rsidRPr="00517C77">
        <w:rPr>
          <w:rFonts w:ascii="Arial" w:hAnsi="Arial" w:cs="Arial"/>
          <w:sz w:val="20"/>
          <w:szCs w:val="20"/>
          <w:lang w:val="en-GB"/>
        </w:rPr>
        <w:t>Schett</w:t>
      </w:r>
      <w:proofErr w:type="spellEnd"/>
      <w:r w:rsidRPr="00517C77">
        <w:rPr>
          <w:rFonts w:ascii="Arial" w:hAnsi="Arial" w:cs="Arial"/>
          <w:sz w:val="20"/>
          <w:szCs w:val="20"/>
          <w:lang w:val="en-GB"/>
        </w:rPr>
        <w:t xml:space="preserve">, Christian Beyer, Department of Internal Medicine 3, University Hospital Erlangen, Germany; </w:t>
      </w:r>
      <w:proofErr w:type="spellStart"/>
      <w:r w:rsidRPr="00517C77">
        <w:rPr>
          <w:rFonts w:ascii="Arial" w:hAnsi="Arial" w:cs="Arial"/>
          <w:sz w:val="20"/>
          <w:szCs w:val="20"/>
          <w:lang w:val="en-GB"/>
        </w:rPr>
        <w:t>Pierluigi</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Meroni</w:t>
      </w:r>
      <w:proofErr w:type="spellEnd"/>
      <w:r w:rsidRPr="00517C77">
        <w:rPr>
          <w:rFonts w:ascii="Arial" w:hAnsi="Arial" w:cs="Arial"/>
          <w:sz w:val="20"/>
          <w:szCs w:val="20"/>
          <w:lang w:val="en-GB"/>
        </w:rPr>
        <w:t xml:space="preserve">, Francesca </w:t>
      </w:r>
      <w:proofErr w:type="spellStart"/>
      <w:r w:rsidRPr="00517C77">
        <w:rPr>
          <w:rFonts w:ascii="Arial" w:hAnsi="Arial" w:cs="Arial"/>
          <w:sz w:val="20"/>
          <w:szCs w:val="20"/>
          <w:lang w:val="en-GB"/>
        </w:rPr>
        <w:t>Ingegnoli</w:t>
      </w:r>
      <w:proofErr w:type="spellEnd"/>
      <w:r w:rsidRPr="00517C77">
        <w:rPr>
          <w:rFonts w:ascii="Arial" w:hAnsi="Arial" w:cs="Arial"/>
          <w:sz w:val="20"/>
          <w:szCs w:val="20"/>
          <w:lang w:val="en-GB"/>
        </w:rPr>
        <w:t xml:space="preserve">, Division of Rheumatology, </w:t>
      </w:r>
      <w:proofErr w:type="spellStart"/>
      <w:r w:rsidRPr="00517C77">
        <w:rPr>
          <w:rFonts w:ascii="Arial" w:hAnsi="Arial" w:cs="Arial"/>
          <w:sz w:val="20"/>
          <w:szCs w:val="20"/>
          <w:lang w:val="en-GB"/>
        </w:rPr>
        <w:t>Istituto</w:t>
      </w:r>
      <w:proofErr w:type="spellEnd"/>
      <w:r w:rsidRPr="00517C77">
        <w:rPr>
          <w:rFonts w:ascii="Arial" w:hAnsi="Arial" w:cs="Arial"/>
          <w:sz w:val="20"/>
          <w:szCs w:val="20"/>
          <w:lang w:val="en-GB"/>
        </w:rPr>
        <w:t xml:space="preserve"> Gaetano </w:t>
      </w:r>
      <w:proofErr w:type="spellStart"/>
      <w:r w:rsidRPr="00517C77">
        <w:rPr>
          <w:rFonts w:ascii="Arial" w:hAnsi="Arial" w:cs="Arial"/>
          <w:sz w:val="20"/>
          <w:szCs w:val="20"/>
          <w:lang w:val="en-GB"/>
        </w:rPr>
        <w:t>Pini</w:t>
      </w:r>
      <w:proofErr w:type="spellEnd"/>
      <w:r w:rsidRPr="00517C77">
        <w:rPr>
          <w:rFonts w:ascii="Arial" w:hAnsi="Arial" w:cs="Arial"/>
          <w:sz w:val="20"/>
          <w:szCs w:val="20"/>
          <w:lang w:val="en-GB"/>
        </w:rPr>
        <w:t xml:space="preserve">, Department of Clinical Sciences and Community Health, University of Milano, Milano, Italy; Luc </w:t>
      </w:r>
      <w:proofErr w:type="spellStart"/>
      <w:r w:rsidRPr="00517C77">
        <w:rPr>
          <w:rFonts w:ascii="Arial" w:hAnsi="Arial" w:cs="Arial"/>
          <w:sz w:val="20"/>
          <w:szCs w:val="20"/>
          <w:lang w:val="en-GB"/>
        </w:rPr>
        <w:t>Mouthon</w:t>
      </w:r>
      <w:proofErr w:type="spellEnd"/>
      <w:r w:rsidRPr="00517C77">
        <w:rPr>
          <w:rFonts w:ascii="Arial" w:hAnsi="Arial" w:cs="Arial"/>
          <w:sz w:val="20"/>
          <w:szCs w:val="20"/>
          <w:lang w:val="en-GB"/>
        </w:rPr>
        <w:t xml:space="preserve">, Department of Internal Medicine of </w:t>
      </w:r>
      <w:proofErr w:type="spellStart"/>
      <w:r w:rsidRPr="00517C77">
        <w:rPr>
          <w:rFonts w:ascii="Arial" w:hAnsi="Arial" w:cs="Arial"/>
          <w:sz w:val="20"/>
          <w:szCs w:val="20"/>
          <w:lang w:val="en-GB"/>
        </w:rPr>
        <w:t>Pr</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Loïc</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Guillevin</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US"/>
        </w:rPr>
        <w:t>Hôpital</w:t>
      </w:r>
      <w:proofErr w:type="spellEnd"/>
      <w:r w:rsidRPr="00517C77">
        <w:rPr>
          <w:rFonts w:ascii="Arial" w:hAnsi="Arial" w:cs="Arial"/>
          <w:sz w:val="20"/>
          <w:szCs w:val="20"/>
          <w:lang w:val="en-US"/>
        </w:rPr>
        <w:t xml:space="preserve"> Cochin 27 rue du </w:t>
      </w:r>
      <w:proofErr w:type="spellStart"/>
      <w:r w:rsidRPr="00517C77">
        <w:rPr>
          <w:rFonts w:ascii="Arial" w:hAnsi="Arial" w:cs="Arial"/>
          <w:sz w:val="20"/>
          <w:szCs w:val="20"/>
          <w:lang w:val="en-US"/>
        </w:rPr>
        <w:t>Faubourg</w:t>
      </w:r>
      <w:proofErr w:type="spellEnd"/>
      <w:r w:rsidRPr="00517C77">
        <w:rPr>
          <w:rFonts w:ascii="Arial" w:hAnsi="Arial" w:cs="Arial"/>
          <w:sz w:val="20"/>
          <w:szCs w:val="20"/>
          <w:lang w:val="en-US"/>
        </w:rPr>
        <w:t xml:space="preserve"> Saint-Jacques </w:t>
      </w:r>
      <w:r w:rsidRPr="00517C77">
        <w:rPr>
          <w:rFonts w:ascii="Arial" w:hAnsi="Arial" w:cs="Arial"/>
          <w:sz w:val="20"/>
          <w:szCs w:val="20"/>
          <w:lang w:val="en-GB"/>
        </w:rPr>
        <w:t xml:space="preserve">75014 Paris, France; </w:t>
      </w:r>
      <w:proofErr w:type="spellStart"/>
      <w:r w:rsidRPr="00517C77">
        <w:rPr>
          <w:rFonts w:ascii="Arial" w:hAnsi="Arial" w:cs="Arial"/>
          <w:sz w:val="20"/>
          <w:szCs w:val="20"/>
          <w:lang w:val="en-GB"/>
        </w:rPr>
        <w:t>Filip</w:t>
      </w:r>
      <w:proofErr w:type="spellEnd"/>
      <w:r w:rsidRPr="00517C77">
        <w:rPr>
          <w:rFonts w:ascii="Arial" w:hAnsi="Arial" w:cs="Arial"/>
          <w:sz w:val="20"/>
          <w:szCs w:val="20"/>
          <w:lang w:val="en-GB"/>
        </w:rPr>
        <w:t xml:space="preserve"> De Keyser, </w:t>
      </w:r>
      <w:r w:rsidR="00E024B4">
        <w:rPr>
          <w:rFonts w:ascii="Arial" w:hAnsi="Arial" w:cs="Arial"/>
          <w:sz w:val="20"/>
          <w:szCs w:val="20"/>
          <w:lang w:val="en-GB"/>
        </w:rPr>
        <w:t xml:space="preserve">Karin </w:t>
      </w:r>
      <w:proofErr w:type="spellStart"/>
      <w:r w:rsidR="00E024B4">
        <w:rPr>
          <w:rFonts w:ascii="Arial" w:hAnsi="Arial" w:cs="Arial"/>
          <w:sz w:val="20"/>
          <w:szCs w:val="20"/>
          <w:lang w:val="en-GB"/>
        </w:rPr>
        <w:t>Melsens</w:t>
      </w:r>
      <w:proofErr w:type="spellEnd"/>
      <w:r w:rsidR="00E024B4">
        <w:rPr>
          <w:rFonts w:ascii="Arial" w:hAnsi="Arial" w:cs="Arial"/>
          <w:sz w:val="20"/>
          <w:szCs w:val="20"/>
          <w:lang w:val="en-GB"/>
        </w:rPr>
        <w:t xml:space="preserve">, </w:t>
      </w:r>
      <w:r w:rsidRPr="00517C77">
        <w:rPr>
          <w:rFonts w:ascii="Arial" w:hAnsi="Arial" w:cs="Arial"/>
          <w:sz w:val="20"/>
          <w:szCs w:val="20"/>
          <w:lang w:val="en-GB"/>
        </w:rPr>
        <w:t>University of Ghent, Department of Rheumatology</w:t>
      </w:r>
      <w:r w:rsidR="00E024B4">
        <w:rPr>
          <w:rFonts w:ascii="Arial" w:hAnsi="Arial" w:cs="Arial"/>
          <w:sz w:val="20"/>
          <w:szCs w:val="20"/>
          <w:lang w:val="en-GB"/>
        </w:rPr>
        <w:t xml:space="preserve"> and department of internal medicine</w:t>
      </w:r>
      <w:r w:rsidRPr="00517C77">
        <w:rPr>
          <w:rFonts w:ascii="Arial" w:hAnsi="Arial" w:cs="Arial"/>
          <w:sz w:val="20"/>
          <w:szCs w:val="20"/>
          <w:lang w:val="en-GB"/>
        </w:rPr>
        <w:t xml:space="preserve">, Gent, Belgium; Francesco P. </w:t>
      </w:r>
      <w:proofErr w:type="spellStart"/>
      <w:r w:rsidRPr="00517C77">
        <w:rPr>
          <w:rFonts w:ascii="Arial" w:hAnsi="Arial" w:cs="Arial"/>
          <w:sz w:val="20"/>
          <w:szCs w:val="20"/>
          <w:lang w:val="en-GB"/>
        </w:rPr>
        <w:t>Cantatore</w:t>
      </w:r>
      <w:proofErr w:type="spellEnd"/>
      <w:r w:rsidRPr="00517C77">
        <w:rPr>
          <w:rFonts w:ascii="Arial" w:hAnsi="Arial" w:cs="Arial"/>
          <w:sz w:val="20"/>
          <w:szCs w:val="20"/>
          <w:lang w:val="en-GB"/>
        </w:rPr>
        <w:t xml:space="preserve">, Ada </w:t>
      </w:r>
      <w:proofErr w:type="spellStart"/>
      <w:r w:rsidRPr="00517C77">
        <w:rPr>
          <w:rFonts w:ascii="Arial" w:hAnsi="Arial" w:cs="Arial"/>
          <w:sz w:val="20"/>
          <w:szCs w:val="20"/>
          <w:lang w:val="en-GB"/>
        </w:rPr>
        <w:t>Corrado</w:t>
      </w:r>
      <w:proofErr w:type="spellEnd"/>
      <w:r w:rsidRPr="00517C77">
        <w:rPr>
          <w:rFonts w:ascii="Arial" w:hAnsi="Arial" w:cs="Arial"/>
          <w:sz w:val="20"/>
          <w:szCs w:val="20"/>
          <w:lang w:val="en-GB"/>
        </w:rPr>
        <w:t xml:space="preserve">, U.O. </w:t>
      </w:r>
      <w:proofErr w:type="spellStart"/>
      <w:r w:rsidRPr="00517C77">
        <w:rPr>
          <w:rFonts w:ascii="Arial" w:hAnsi="Arial" w:cs="Arial"/>
          <w:sz w:val="20"/>
          <w:szCs w:val="20"/>
          <w:lang w:val="en-GB"/>
        </w:rPr>
        <w:t>Reumatologia-Università</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degli</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Studi</w:t>
      </w:r>
      <w:proofErr w:type="spellEnd"/>
      <w:r w:rsidRPr="00517C77">
        <w:rPr>
          <w:rFonts w:ascii="Arial" w:hAnsi="Arial" w:cs="Arial"/>
          <w:sz w:val="20"/>
          <w:szCs w:val="20"/>
          <w:lang w:val="en-GB"/>
        </w:rPr>
        <w:t xml:space="preserve"> di Foggia, </w:t>
      </w:r>
      <w:proofErr w:type="spellStart"/>
      <w:r w:rsidRPr="00517C77">
        <w:rPr>
          <w:rFonts w:ascii="Arial" w:hAnsi="Arial" w:cs="Arial"/>
          <w:sz w:val="20"/>
          <w:szCs w:val="20"/>
          <w:lang w:val="en-GB"/>
        </w:rPr>
        <w:t>Ospedale</w:t>
      </w:r>
      <w:proofErr w:type="spellEnd"/>
      <w:r w:rsidRPr="00517C77">
        <w:rPr>
          <w:rFonts w:ascii="Arial" w:hAnsi="Arial" w:cs="Arial"/>
          <w:sz w:val="20"/>
          <w:szCs w:val="20"/>
          <w:lang w:val="en-GB"/>
        </w:rPr>
        <w:t xml:space="preserve"> ‘Col. </w:t>
      </w:r>
      <w:proofErr w:type="spellStart"/>
      <w:r w:rsidRPr="00517C77">
        <w:rPr>
          <w:rFonts w:ascii="Arial" w:hAnsi="Arial" w:cs="Arial"/>
          <w:sz w:val="20"/>
          <w:szCs w:val="20"/>
          <w:lang w:val="en-GB"/>
        </w:rPr>
        <w:t>D’Avanzo</w:t>
      </w:r>
      <w:proofErr w:type="spellEnd"/>
      <w:r w:rsidRPr="00517C77">
        <w:rPr>
          <w:rFonts w:ascii="Arial" w:hAnsi="Arial" w:cs="Arial"/>
          <w:sz w:val="20"/>
          <w:szCs w:val="20"/>
          <w:lang w:val="en-GB"/>
        </w:rPr>
        <w:t xml:space="preserve">’, Foggia, Italy; Line </w:t>
      </w:r>
      <w:proofErr w:type="spellStart"/>
      <w:r w:rsidRPr="00517C77">
        <w:rPr>
          <w:rFonts w:ascii="Arial" w:hAnsi="Arial" w:cs="Arial"/>
          <w:sz w:val="20"/>
          <w:szCs w:val="20"/>
          <w:lang w:val="en-GB"/>
        </w:rPr>
        <w:t>Iversen</w:t>
      </w:r>
      <w:proofErr w:type="spellEnd"/>
      <w:r w:rsidRPr="00517C77">
        <w:rPr>
          <w:rFonts w:ascii="Arial" w:hAnsi="Arial" w:cs="Arial"/>
          <w:sz w:val="20"/>
          <w:szCs w:val="20"/>
          <w:lang w:val="en-GB"/>
        </w:rPr>
        <w:t>, University Hospital of Copenhagen, Department of Dermatology D-40 HS-</w:t>
      </w:r>
      <w:proofErr w:type="spellStart"/>
      <w:r w:rsidRPr="00517C77">
        <w:rPr>
          <w:rFonts w:ascii="Arial" w:hAnsi="Arial" w:cs="Arial"/>
          <w:sz w:val="20"/>
          <w:szCs w:val="20"/>
          <w:lang w:val="en-GB"/>
        </w:rPr>
        <w:t>Bispebjerg</w:t>
      </w:r>
      <w:proofErr w:type="spellEnd"/>
      <w:r w:rsidRPr="00517C77">
        <w:rPr>
          <w:rFonts w:ascii="Arial" w:hAnsi="Arial" w:cs="Arial"/>
          <w:sz w:val="20"/>
          <w:szCs w:val="20"/>
          <w:lang w:val="en-GB"/>
        </w:rPr>
        <w:t xml:space="preserve"> Hospital, Copenhagen, Denmark;</w:t>
      </w:r>
      <w:r w:rsidRPr="00517C77">
        <w:rPr>
          <w:rFonts w:ascii="Arial" w:hAnsi="Arial" w:cs="Arial"/>
          <w:sz w:val="20"/>
          <w:szCs w:val="20"/>
          <w:lang w:val="en-US"/>
        </w:rPr>
        <w:t xml:space="preserve"> </w:t>
      </w:r>
      <w:r w:rsidRPr="00517C77">
        <w:rPr>
          <w:rFonts w:ascii="Arial" w:hAnsi="Arial" w:cs="Arial"/>
          <w:sz w:val="20"/>
          <w:szCs w:val="20"/>
          <w:lang w:val="en-GB"/>
        </w:rPr>
        <w:t xml:space="preserve">Carlos Alberto von </w:t>
      </w:r>
      <w:proofErr w:type="spellStart"/>
      <w:r w:rsidRPr="00517C77">
        <w:rPr>
          <w:rFonts w:ascii="Arial" w:hAnsi="Arial" w:cs="Arial"/>
          <w:sz w:val="20"/>
          <w:szCs w:val="20"/>
          <w:lang w:val="en-GB"/>
        </w:rPr>
        <w:t>Mühlen</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Jussara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Marilu</w:t>
      </w:r>
      <w:proofErr w:type="spellEnd"/>
      <w:r w:rsidRPr="00517C77">
        <w:rPr>
          <w:rFonts w:ascii="Arial" w:hAnsi="Arial" w:cs="Arial"/>
          <w:sz w:val="20"/>
          <w:szCs w:val="20"/>
          <w:lang w:val="en-GB"/>
        </w:rPr>
        <w:t xml:space="preserve"> Bohn, </w:t>
      </w:r>
      <w:proofErr w:type="spellStart"/>
      <w:r w:rsidRPr="00517C77">
        <w:rPr>
          <w:rFonts w:ascii="Arial" w:hAnsi="Arial" w:cs="Arial"/>
          <w:sz w:val="20"/>
          <w:szCs w:val="20"/>
          <w:lang w:val="en-GB"/>
        </w:rPr>
        <w:t>Lilian</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Scussel</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Lonzetti</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Rheuma</w:t>
      </w:r>
      <w:proofErr w:type="spellEnd"/>
      <w:r w:rsidRPr="00517C77">
        <w:rPr>
          <w:rFonts w:ascii="Arial" w:hAnsi="Arial" w:cs="Arial"/>
          <w:sz w:val="20"/>
          <w:szCs w:val="20"/>
          <w:lang w:val="en-GB"/>
        </w:rPr>
        <w:t xml:space="preserve"> Clinic, Porto </w:t>
      </w:r>
      <w:proofErr w:type="spellStart"/>
      <w:r w:rsidRPr="00517C77">
        <w:rPr>
          <w:rFonts w:ascii="Arial" w:hAnsi="Arial" w:cs="Arial"/>
          <w:sz w:val="20"/>
          <w:szCs w:val="20"/>
          <w:lang w:val="en-GB"/>
        </w:rPr>
        <w:t>Alegre</w:t>
      </w:r>
      <w:proofErr w:type="spellEnd"/>
      <w:r w:rsidRPr="00517C77">
        <w:rPr>
          <w:rFonts w:ascii="Arial" w:hAnsi="Arial" w:cs="Arial"/>
          <w:sz w:val="20"/>
          <w:szCs w:val="20"/>
          <w:lang w:val="en-GB"/>
        </w:rPr>
        <w:t xml:space="preserve">, Brazil; </w:t>
      </w:r>
      <w:proofErr w:type="spellStart"/>
      <w:r w:rsidRPr="00517C77">
        <w:rPr>
          <w:rFonts w:ascii="Arial" w:hAnsi="Arial" w:cs="Arial"/>
          <w:sz w:val="20"/>
          <w:szCs w:val="20"/>
          <w:lang w:val="en-GB"/>
        </w:rPr>
        <w:t>Kilian</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Eyerich</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Rüdiger</w:t>
      </w:r>
      <w:proofErr w:type="spellEnd"/>
      <w:r w:rsidRPr="00517C77">
        <w:rPr>
          <w:rFonts w:ascii="Arial" w:hAnsi="Arial" w:cs="Arial"/>
          <w:sz w:val="20"/>
          <w:szCs w:val="20"/>
          <w:lang w:val="en-GB"/>
        </w:rPr>
        <w:t xml:space="preserve"> Hein, Elisabeth Knott, Department of Dermatology and Allergy of the TU Munich, Germany; </w:t>
      </w:r>
      <w:proofErr w:type="spellStart"/>
      <w:r w:rsidRPr="00517C77">
        <w:rPr>
          <w:rFonts w:ascii="Arial" w:hAnsi="Arial" w:cs="Arial"/>
          <w:sz w:val="20"/>
          <w:szCs w:val="20"/>
          <w:lang w:val="en-GB"/>
        </w:rPr>
        <w:t>Piotr</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Wiland</w:t>
      </w:r>
      <w:proofErr w:type="spellEnd"/>
      <w:r w:rsidRPr="00517C77">
        <w:rPr>
          <w:rFonts w:ascii="Arial" w:hAnsi="Arial" w:cs="Arial"/>
          <w:sz w:val="20"/>
          <w:szCs w:val="20"/>
          <w:lang w:val="en-GB"/>
        </w:rPr>
        <w:t xml:space="preserve">, Magdalena </w:t>
      </w:r>
      <w:proofErr w:type="spellStart"/>
      <w:r w:rsidRPr="00517C77">
        <w:rPr>
          <w:rFonts w:ascii="Arial" w:hAnsi="Arial" w:cs="Arial"/>
          <w:sz w:val="20"/>
          <w:szCs w:val="20"/>
          <w:lang w:val="en-GB"/>
        </w:rPr>
        <w:t>Szmyrka-Kaczmarek</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Renata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Sokolik</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Ewa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Morgiel</w:t>
      </w:r>
      <w:proofErr w:type="spellEnd"/>
      <w:r w:rsidRPr="00517C77">
        <w:rPr>
          <w:rFonts w:ascii="Arial" w:hAnsi="Arial" w:cs="Arial"/>
          <w:sz w:val="20"/>
          <w:szCs w:val="20"/>
          <w:lang w:val="en-GB"/>
        </w:rPr>
        <w:t xml:space="preserve">, Marta </w:t>
      </w:r>
      <w:proofErr w:type="spellStart"/>
      <w:r w:rsidRPr="00517C77">
        <w:rPr>
          <w:rFonts w:ascii="Arial" w:hAnsi="Arial" w:cs="Arial"/>
          <w:sz w:val="20"/>
          <w:szCs w:val="20"/>
          <w:lang w:val="en-GB"/>
        </w:rPr>
        <w:t>Madej</w:t>
      </w:r>
      <w:proofErr w:type="spellEnd"/>
      <w:r w:rsidRPr="00517C77">
        <w:rPr>
          <w:rFonts w:ascii="Arial" w:hAnsi="Arial" w:cs="Arial"/>
          <w:sz w:val="20"/>
          <w:szCs w:val="20"/>
          <w:lang w:val="en-GB"/>
        </w:rPr>
        <w:t xml:space="preserve">, Department of Rheumatology and Internal Diseases, Wroclaw University of Medicine, Wroclaw, Poland; </w:t>
      </w:r>
      <w:proofErr w:type="spellStart"/>
      <w:r w:rsidRPr="00517C77">
        <w:rPr>
          <w:rFonts w:ascii="Arial" w:hAnsi="Arial" w:cs="Arial"/>
          <w:sz w:val="20"/>
          <w:szCs w:val="20"/>
          <w:lang w:val="en-GB"/>
        </w:rPr>
        <w:t>Frédéric</w:t>
      </w:r>
      <w:proofErr w:type="spellEnd"/>
      <w:r w:rsidRPr="00517C77">
        <w:rPr>
          <w:rFonts w:ascii="Arial" w:hAnsi="Arial" w:cs="Arial"/>
          <w:sz w:val="20"/>
          <w:szCs w:val="20"/>
          <w:lang w:val="en-GB"/>
        </w:rPr>
        <w:t xml:space="preserve"> A. </w:t>
      </w:r>
      <w:proofErr w:type="spellStart"/>
      <w:r w:rsidRPr="00517C77">
        <w:rPr>
          <w:rFonts w:ascii="Arial" w:hAnsi="Arial" w:cs="Arial"/>
          <w:sz w:val="20"/>
          <w:szCs w:val="20"/>
          <w:lang w:val="en-GB"/>
        </w:rPr>
        <w:t>Houssiau</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Université</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Catholique</w:t>
      </w:r>
      <w:proofErr w:type="spellEnd"/>
      <w:r w:rsidRPr="00517C77">
        <w:rPr>
          <w:rFonts w:ascii="Arial" w:hAnsi="Arial" w:cs="Arial"/>
          <w:sz w:val="20"/>
          <w:szCs w:val="20"/>
          <w:lang w:val="en-GB"/>
        </w:rPr>
        <w:t xml:space="preserve"> de Louvain, </w:t>
      </w:r>
      <w:proofErr w:type="spellStart"/>
      <w:r w:rsidRPr="00517C77">
        <w:rPr>
          <w:rFonts w:ascii="Arial" w:hAnsi="Arial" w:cs="Arial"/>
          <w:sz w:val="20"/>
          <w:szCs w:val="20"/>
          <w:lang w:val="en-GB"/>
        </w:rPr>
        <w:t>Cliniques</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Universitaires</w:t>
      </w:r>
      <w:proofErr w:type="spellEnd"/>
      <w:r w:rsidRPr="00517C77">
        <w:rPr>
          <w:rFonts w:ascii="Arial" w:hAnsi="Arial" w:cs="Arial"/>
          <w:sz w:val="20"/>
          <w:szCs w:val="20"/>
          <w:lang w:val="en-GB"/>
        </w:rPr>
        <w:t xml:space="preserve"> St-Luc, </w:t>
      </w:r>
      <w:proofErr w:type="spellStart"/>
      <w:r w:rsidRPr="00517C77">
        <w:rPr>
          <w:rFonts w:ascii="Arial" w:hAnsi="Arial" w:cs="Arial"/>
          <w:sz w:val="20"/>
          <w:szCs w:val="20"/>
          <w:lang w:val="en-GB"/>
        </w:rPr>
        <w:t>Bruxelles</w:t>
      </w:r>
      <w:proofErr w:type="spellEnd"/>
      <w:r w:rsidRPr="00517C77">
        <w:rPr>
          <w:rFonts w:ascii="Arial" w:hAnsi="Arial" w:cs="Arial"/>
          <w:sz w:val="20"/>
          <w:szCs w:val="20"/>
          <w:lang w:val="en-GB"/>
        </w:rPr>
        <w:t xml:space="preserve">, Belgium; Brigitte </w:t>
      </w:r>
      <w:proofErr w:type="spellStart"/>
      <w:r w:rsidRPr="00517C77">
        <w:rPr>
          <w:rFonts w:ascii="Arial" w:hAnsi="Arial" w:cs="Arial"/>
          <w:sz w:val="20"/>
          <w:szCs w:val="20"/>
          <w:lang w:val="en-GB"/>
        </w:rPr>
        <w:t>Krummel</w:t>
      </w:r>
      <w:proofErr w:type="spellEnd"/>
      <w:r w:rsidRPr="00517C77">
        <w:rPr>
          <w:rFonts w:ascii="Arial" w:hAnsi="Arial" w:cs="Arial"/>
          <w:sz w:val="20"/>
          <w:szCs w:val="20"/>
          <w:lang w:val="en-GB"/>
        </w:rPr>
        <w:t xml:space="preserve">-Lorenz, Petra Saar, </w:t>
      </w:r>
      <w:proofErr w:type="spellStart"/>
      <w:r w:rsidRPr="00517C77">
        <w:rPr>
          <w:rFonts w:ascii="Arial" w:hAnsi="Arial" w:cs="Arial"/>
          <w:sz w:val="20"/>
          <w:szCs w:val="20"/>
          <w:lang w:val="en-GB"/>
        </w:rPr>
        <w:t>Endokrinologikum</w:t>
      </w:r>
      <w:proofErr w:type="spellEnd"/>
      <w:r w:rsidRPr="00517C77">
        <w:rPr>
          <w:rFonts w:ascii="Arial" w:hAnsi="Arial" w:cs="Arial"/>
          <w:sz w:val="20"/>
          <w:szCs w:val="20"/>
          <w:lang w:val="en-GB"/>
        </w:rPr>
        <w:t xml:space="preserve"> Frankfurt, Germany; Martin </w:t>
      </w:r>
      <w:proofErr w:type="spellStart"/>
      <w:r w:rsidRPr="00517C77">
        <w:rPr>
          <w:rFonts w:ascii="Arial" w:hAnsi="Arial" w:cs="Arial"/>
          <w:sz w:val="20"/>
          <w:szCs w:val="20"/>
          <w:lang w:val="en-GB"/>
        </w:rPr>
        <w:t>Aringer</w:t>
      </w:r>
      <w:proofErr w:type="spellEnd"/>
      <w:r w:rsidRPr="00517C77">
        <w:rPr>
          <w:rFonts w:ascii="Arial" w:hAnsi="Arial" w:cs="Arial"/>
          <w:sz w:val="20"/>
          <w:szCs w:val="20"/>
          <w:lang w:val="en-GB"/>
        </w:rPr>
        <w:t xml:space="preserve">, Claudia </w:t>
      </w:r>
      <w:proofErr w:type="spellStart"/>
      <w:r w:rsidRPr="00517C77">
        <w:rPr>
          <w:rFonts w:ascii="Arial" w:hAnsi="Arial" w:cs="Arial"/>
          <w:sz w:val="20"/>
          <w:szCs w:val="20"/>
          <w:lang w:val="en-GB"/>
        </w:rPr>
        <w:t>Günther</w:t>
      </w:r>
      <w:proofErr w:type="spellEnd"/>
      <w:r w:rsidRPr="00517C77">
        <w:rPr>
          <w:rFonts w:ascii="Arial" w:hAnsi="Arial" w:cs="Arial"/>
          <w:sz w:val="20"/>
          <w:szCs w:val="20"/>
          <w:lang w:val="en-GB"/>
        </w:rPr>
        <w:t xml:space="preserve">, Division of Rheumatology, Department of Medicine III/Department of Dermatology, University Medical </w:t>
      </w:r>
      <w:proofErr w:type="spellStart"/>
      <w:r w:rsidRPr="00517C77">
        <w:rPr>
          <w:rFonts w:ascii="Arial" w:hAnsi="Arial" w:cs="Arial"/>
          <w:sz w:val="20"/>
          <w:szCs w:val="20"/>
          <w:lang w:val="en-GB"/>
        </w:rPr>
        <w:t>Center</w:t>
      </w:r>
      <w:proofErr w:type="spellEnd"/>
      <w:r w:rsidRPr="00517C77">
        <w:rPr>
          <w:rFonts w:ascii="Arial" w:hAnsi="Arial" w:cs="Arial"/>
          <w:sz w:val="20"/>
          <w:szCs w:val="20"/>
          <w:lang w:val="en-GB"/>
        </w:rPr>
        <w:t xml:space="preserve"> Carl Gustav </w:t>
      </w:r>
      <w:proofErr w:type="spellStart"/>
      <w:r w:rsidRPr="00517C77">
        <w:rPr>
          <w:rFonts w:ascii="Arial" w:hAnsi="Arial" w:cs="Arial"/>
          <w:sz w:val="20"/>
          <w:szCs w:val="20"/>
          <w:lang w:val="en-GB"/>
        </w:rPr>
        <w:t>Carus</w:t>
      </w:r>
      <w:proofErr w:type="spellEnd"/>
      <w:r w:rsidRPr="00517C77">
        <w:rPr>
          <w:rFonts w:ascii="Arial" w:hAnsi="Arial" w:cs="Arial"/>
          <w:sz w:val="20"/>
          <w:szCs w:val="20"/>
          <w:lang w:val="en-GB"/>
        </w:rPr>
        <w:t xml:space="preserve">, Technical University of Dresden, Germany; Rene </w:t>
      </w:r>
      <w:proofErr w:type="spellStart"/>
      <w:r w:rsidRPr="00517C77">
        <w:rPr>
          <w:rFonts w:ascii="Arial" w:hAnsi="Arial" w:cs="Arial"/>
          <w:sz w:val="20"/>
          <w:szCs w:val="20"/>
          <w:lang w:val="en-GB"/>
        </w:rPr>
        <w:t>Westhovens</w:t>
      </w:r>
      <w:proofErr w:type="spellEnd"/>
      <w:r w:rsidRPr="00517C77">
        <w:rPr>
          <w:rFonts w:ascii="Arial" w:hAnsi="Arial" w:cs="Arial"/>
          <w:sz w:val="20"/>
          <w:szCs w:val="20"/>
          <w:lang w:val="en-GB"/>
        </w:rPr>
        <w:t xml:space="preserve">, Jan </w:t>
      </w:r>
      <w:proofErr w:type="spellStart"/>
      <w:r w:rsidRPr="00517C77">
        <w:rPr>
          <w:rFonts w:ascii="Arial" w:hAnsi="Arial" w:cs="Arial"/>
          <w:sz w:val="20"/>
          <w:szCs w:val="20"/>
          <w:lang w:val="en-GB"/>
        </w:rPr>
        <w:t>Lenaerts</w:t>
      </w:r>
      <w:proofErr w:type="spellEnd"/>
      <w:r w:rsidRPr="00517C77">
        <w:rPr>
          <w:rFonts w:ascii="Arial" w:hAnsi="Arial" w:cs="Arial"/>
          <w:sz w:val="20"/>
          <w:szCs w:val="20"/>
          <w:lang w:val="en-GB"/>
        </w:rPr>
        <w:t xml:space="preserve">, Catholic University of Leuven, Department of Rheumatology, Leuven, Belgium; </w:t>
      </w:r>
      <w:proofErr w:type="spellStart"/>
      <w:r w:rsidRPr="00517C77">
        <w:rPr>
          <w:rFonts w:ascii="Arial" w:hAnsi="Arial" w:cs="Arial"/>
          <w:sz w:val="20"/>
          <w:szCs w:val="20"/>
          <w:lang w:val="en-GB"/>
        </w:rPr>
        <w:t>Branimir</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Anic</w:t>
      </w:r>
      <w:proofErr w:type="spellEnd"/>
      <w:r w:rsidRPr="00517C77">
        <w:rPr>
          <w:rFonts w:ascii="Arial" w:hAnsi="Arial" w:cs="Arial"/>
          <w:sz w:val="20"/>
          <w:szCs w:val="20"/>
          <w:lang w:val="en-GB"/>
        </w:rPr>
        <w:t xml:space="preserve">, Marko </w:t>
      </w:r>
      <w:proofErr w:type="spellStart"/>
      <w:r w:rsidRPr="00517C77">
        <w:rPr>
          <w:rFonts w:ascii="Arial" w:hAnsi="Arial" w:cs="Arial"/>
          <w:sz w:val="20"/>
          <w:szCs w:val="20"/>
          <w:lang w:val="en-GB"/>
        </w:rPr>
        <w:t>Baresic</w:t>
      </w:r>
      <w:proofErr w:type="spellEnd"/>
      <w:r w:rsidRPr="00517C77">
        <w:rPr>
          <w:rFonts w:ascii="Arial" w:hAnsi="Arial" w:cs="Arial"/>
          <w:sz w:val="20"/>
          <w:szCs w:val="20"/>
          <w:lang w:val="en-GB"/>
        </w:rPr>
        <w:t xml:space="preserve">, Miroslav Mayer, University Hospital Centre Zagreb, Division of Clinical Immunology and Rheumatology, Department of Medicine, Zagreb, Croatia; Maria </w:t>
      </w:r>
      <w:proofErr w:type="spellStart"/>
      <w:r w:rsidRPr="00517C77">
        <w:rPr>
          <w:rFonts w:ascii="Arial" w:hAnsi="Arial" w:cs="Arial"/>
          <w:sz w:val="20"/>
          <w:szCs w:val="20"/>
          <w:lang w:val="en-GB"/>
        </w:rPr>
        <w:t>Üprus</w:t>
      </w:r>
      <w:proofErr w:type="spellEnd"/>
      <w:r w:rsidRPr="00517C77">
        <w:rPr>
          <w:rFonts w:ascii="Arial" w:hAnsi="Arial" w:cs="Arial"/>
          <w:sz w:val="20"/>
          <w:szCs w:val="20"/>
          <w:lang w:val="en-GB"/>
        </w:rPr>
        <w:t xml:space="preserve">, Kati </w:t>
      </w:r>
      <w:proofErr w:type="spellStart"/>
      <w:r w:rsidRPr="00517C77">
        <w:rPr>
          <w:rFonts w:ascii="Arial" w:hAnsi="Arial" w:cs="Arial"/>
          <w:sz w:val="20"/>
          <w:szCs w:val="20"/>
          <w:lang w:val="en-GB"/>
        </w:rPr>
        <w:t>Otsa</w:t>
      </w:r>
      <w:proofErr w:type="spellEnd"/>
      <w:r w:rsidRPr="00517C77">
        <w:rPr>
          <w:rFonts w:ascii="Arial" w:hAnsi="Arial" w:cs="Arial"/>
          <w:sz w:val="20"/>
          <w:szCs w:val="20"/>
          <w:lang w:val="en-GB"/>
        </w:rPr>
        <w:t>, East-</w:t>
      </w:r>
      <w:proofErr w:type="spellStart"/>
      <w:r w:rsidRPr="00517C77">
        <w:rPr>
          <w:rFonts w:ascii="Arial" w:hAnsi="Arial" w:cs="Arial"/>
          <w:sz w:val="20"/>
          <w:szCs w:val="20"/>
          <w:lang w:val="en-GB"/>
        </w:rPr>
        <w:t>Tallin</w:t>
      </w:r>
      <w:proofErr w:type="spellEnd"/>
      <w:r w:rsidRPr="00517C77">
        <w:rPr>
          <w:rFonts w:ascii="Arial" w:hAnsi="Arial" w:cs="Arial"/>
          <w:sz w:val="20"/>
          <w:szCs w:val="20"/>
          <w:lang w:val="en-GB"/>
        </w:rPr>
        <w:t xml:space="preserve"> Central Hospital, Department of Rheumatology, </w:t>
      </w:r>
      <w:proofErr w:type="spellStart"/>
      <w:r w:rsidRPr="00517C77">
        <w:rPr>
          <w:rFonts w:ascii="Arial" w:hAnsi="Arial" w:cs="Arial"/>
          <w:sz w:val="20"/>
          <w:szCs w:val="20"/>
          <w:lang w:val="en-GB"/>
        </w:rPr>
        <w:t>Tallin</w:t>
      </w:r>
      <w:proofErr w:type="spellEnd"/>
      <w:r w:rsidRPr="00517C77">
        <w:rPr>
          <w:rFonts w:ascii="Arial" w:hAnsi="Arial" w:cs="Arial"/>
          <w:sz w:val="20"/>
          <w:szCs w:val="20"/>
          <w:lang w:val="en-GB"/>
        </w:rPr>
        <w:t xml:space="preserve">, Estonia; Brigitte </w:t>
      </w:r>
      <w:proofErr w:type="spellStart"/>
      <w:r w:rsidRPr="00517C77">
        <w:rPr>
          <w:rFonts w:ascii="Arial" w:hAnsi="Arial" w:cs="Arial"/>
          <w:sz w:val="20"/>
          <w:szCs w:val="20"/>
          <w:lang w:val="en-GB"/>
        </w:rPr>
        <w:t>Granel</w:t>
      </w:r>
      <w:proofErr w:type="spellEnd"/>
      <w:r w:rsidRPr="00517C77">
        <w:rPr>
          <w:rFonts w:ascii="Arial" w:hAnsi="Arial" w:cs="Arial"/>
          <w:sz w:val="20"/>
          <w:szCs w:val="20"/>
          <w:lang w:val="en-GB"/>
        </w:rPr>
        <w:t xml:space="preserve">, Service de </w:t>
      </w:r>
      <w:proofErr w:type="spellStart"/>
      <w:r w:rsidRPr="00517C77">
        <w:rPr>
          <w:rFonts w:ascii="Arial" w:hAnsi="Arial" w:cs="Arial"/>
          <w:sz w:val="20"/>
          <w:szCs w:val="20"/>
          <w:lang w:val="en-GB"/>
        </w:rPr>
        <w:t>Médecine</w:t>
      </w:r>
      <w:proofErr w:type="spellEnd"/>
      <w:r w:rsidRPr="00517C77">
        <w:rPr>
          <w:rFonts w:ascii="Arial" w:hAnsi="Arial" w:cs="Arial"/>
          <w:sz w:val="20"/>
          <w:szCs w:val="20"/>
          <w:lang w:val="en-GB"/>
        </w:rPr>
        <w:t xml:space="preserve"> Interne, </w:t>
      </w:r>
      <w:proofErr w:type="spellStart"/>
      <w:r w:rsidRPr="00517C77">
        <w:rPr>
          <w:rFonts w:ascii="Arial" w:hAnsi="Arial" w:cs="Arial"/>
          <w:sz w:val="20"/>
          <w:szCs w:val="20"/>
          <w:lang w:val="en-GB"/>
        </w:rPr>
        <w:t>Hôpital</w:t>
      </w:r>
      <w:proofErr w:type="spellEnd"/>
      <w:r w:rsidRPr="00517C77">
        <w:rPr>
          <w:rFonts w:ascii="Arial" w:hAnsi="Arial" w:cs="Arial"/>
          <w:sz w:val="20"/>
          <w:szCs w:val="20"/>
          <w:lang w:val="en-GB"/>
        </w:rPr>
        <w:t xml:space="preserve"> Nord de Marseille, Marseille, France; Carolina de Souza Müller, </w:t>
      </w:r>
      <w:proofErr w:type="spellStart"/>
      <w:r w:rsidRPr="00517C77">
        <w:rPr>
          <w:rFonts w:ascii="Arial" w:hAnsi="Arial" w:cs="Arial"/>
          <w:sz w:val="20"/>
          <w:szCs w:val="20"/>
          <w:lang w:val="en-GB"/>
        </w:rPr>
        <w:t>Sebastião</w:t>
      </w:r>
      <w:proofErr w:type="spellEnd"/>
      <w:r w:rsidRPr="00517C77">
        <w:rPr>
          <w:rFonts w:ascii="Arial" w:hAnsi="Arial" w:cs="Arial"/>
          <w:sz w:val="20"/>
          <w:szCs w:val="20"/>
          <w:lang w:val="en-GB"/>
        </w:rPr>
        <w:t xml:space="preserve"> C. </w:t>
      </w:r>
      <w:proofErr w:type="spellStart"/>
      <w:r w:rsidRPr="00517C77">
        <w:rPr>
          <w:rFonts w:ascii="Arial" w:hAnsi="Arial" w:cs="Arial"/>
          <w:sz w:val="20"/>
          <w:szCs w:val="20"/>
          <w:lang w:val="en-GB"/>
        </w:rPr>
        <w:t>Radominski</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Valderílio</w:t>
      </w:r>
      <w:proofErr w:type="spellEnd"/>
      <w:r w:rsidRPr="00517C77">
        <w:rPr>
          <w:rFonts w:ascii="Arial" w:hAnsi="Arial" w:cs="Arial"/>
          <w:sz w:val="20"/>
          <w:szCs w:val="20"/>
          <w:lang w:val="en-GB"/>
        </w:rPr>
        <w:t xml:space="preserve"> F. </w:t>
      </w:r>
      <w:proofErr w:type="spellStart"/>
      <w:r w:rsidRPr="00517C77">
        <w:rPr>
          <w:rFonts w:ascii="Arial" w:hAnsi="Arial" w:cs="Arial"/>
          <w:sz w:val="20"/>
          <w:szCs w:val="20"/>
          <w:lang w:val="en-GB"/>
        </w:rPr>
        <w:t>Azevedo</w:t>
      </w:r>
      <w:proofErr w:type="spellEnd"/>
      <w:r w:rsidRPr="00517C77">
        <w:rPr>
          <w:rFonts w:ascii="Arial" w:hAnsi="Arial" w:cs="Arial"/>
          <w:sz w:val="20"/>
          <w:szCs w:val="20"/>
          <w:lang w:val="en-GB"/>
        </w:rPr>
        <w:t xml:space="preserve">, Hospital de </w:t>
      </w:r>
      <w:proofErr w:type="spellStart"/>
      <w:r w:rsidRPr="00517C77">
        <w:rPr>
          <w:rFonts w:ascii="Arial" w:hAnsi="Arial" w:cs="Arial"/>
          <w:sz w:val="20"/>
          <w:szCs w:val="20"/>
          <w:lang w:val="en-GB"/>
        </w:rPr>
        <w:t>Clínicas</w:t>
      </w:r>
      <w:proofErr w:type="spellEnd"/>
      <w:r w:rsidRPr="00517C77">
        <w:rPr>
          <w:rFonts w:ascii="Arial" w:hAnsi="Arial" w:cs="Arial"/>
          <w:sz w:val="20"/>
          <w:szCs w:val="20"/>
          <w:lang w:val="en-GB"/>
        </w:rPr>
        <w:t xml:space="preserve"> da </w:t>
      </w:r>
      <w:proofErr w:type="spellStart"/>
      <w:r w:rsidRPr="00517C77">
        <w:rPr>
          <w:rFonts w:ascii="Arial" w:hAnsi="Arial" w:cs="Arial"/>
          <w:sz w:val="20"/>
          <w:szCs w:val="20"/>
          <w:lang w:val="en-GB"/>
        </w:rPr>
        <w:t>Universidade</w:t>
      </w:r>
      <w:proofErr w:type="spellEnd"/>
      <w:r w:rsidRPr="00517C77">
        <w:rPr>
          <w:rFonts w:ascii="Arial" w:hAnsi="Arial" w:cs="Arial"/>
          <w:sz w:val="20"/>
          <w:szCs w:val="20"/>
          <w:lang w:val="en-GB"/>
        </w:rPr>
        <w:t xml:space="preserve"> Federal do Paraná, Curitiba – Paraná, </w:t>
      </w:r>
      <w:proofErr w:type="spellStart"/>
      <w:r w:rsidRPr="00517C77">
        <w:rPr>
          <w:rFonts w:ascii="Arial" w:hAnsi="Arial" w:cs="Arial"/>
          <w:sz w:val="20"/>
          <w:szCs w:val="20"/>
          <w:lang w:val="en-GB"/>
        </w:rPr>
        <w:t>Brasil</w:t>
      </w:r>
      <w:proofErr w:type="spellEnd"/>
      <w:r w:rsidRPr="00517C77">
        <w:rPr>
          <w:rFonts w:ascii="Arial" w:hAnsi="Arial" w:cs="Arial"/>
          <w:sz w:val="20"/>
          <w:szCs w:val="20"/>
          <w:lang w:val="en-GB"/>
        </w:rPr>
        <w:t xml:space="preserve">; Sergio Jimenez, Joanna </w:t>
      </w:r>
      <w:proofErr w:type="spellStart"/>
      <w:r w:rsidRPr="00517C77">
        <w:rPr>
          <w:rFonts w:ascii="Arial" w:hAnsi="Arial" w:cs="Arial"/>
          <w:sz w:val="20"/>
          <w:szCs w:val="20"/>
          <w:lang w:val="en-GB"/>
        </w:rPr>
        <w:t>Busquets</w:t>
      </w:r>
      <w:proofErr w:type="spellEnd"/>
      <w:r w:rsidRPr="00517C77">
        <w:rPr>
          <w:rFonts w:ascii="Arial" w:hAnsi="Arial" w:cs="Arial"/>
          <w:sz w:val="20"/>
          <w:szCs w:val="20"/>
          <w:lang w:val="en-GB"/>
        </w:rPr>
        <w:t xml:space="preserve">, Scleroderma </w:t>
      </w:r>
      <w:proofErr w:type="spellStart"/>
      <w:r w:rsidRPr="00517C77">
        <w:rPr>
          <w:rFonts w:ascii="Arial" w:hAnsi="Arial" w:cs="Arial"/>
          <w:sz w:val="20"/>
          <w:szCs w:val="20"/>
          <w:lang w:val="en-GB"/>
        </w:rPr>
        <w:t>Center</w:t>
      </w:r>
      <w:proofErr w:type="spellEnd"/>
      <w:r w:rsidRPr="00517C77">
        <w:rPr>
          <w:rFonts w:ascii="Arial" w:hAnsi="Arial" w:cs="Arial"/>
          <w:sz w:val="20"/>
          <w:szCs w:val="20"/>
          <w:lang w:val="en-GB"/>
        </w:rPr>
        <w:t xml:space="preserve">, Thomas Jefferson University, Philadelphia, USA; Svetlana </w:t>
      </w:r>
      <w:proofErr w:type="spellStart"/>
      <w:r w:rsidRPr="00517C77">
        <w:rPr>
          <w:rFonts w:ascii="Arial" w:hAnsi="Arial" w:cs="Arial"/>
          <w:sz w:val="20"/>
          <w:szCs w:val="20"/>
          <w:lang w:val="en-GB"/>
        </w:rPr>
        <w:t>Agachi</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Liliana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Groppa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Lealea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Chiaburu</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Eugen</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Russu</w:t>
      </w:r>
      <w:proofErr w:type="spellEnd"/>
      <w:r w:rsidRPr="00517C77">
        <w:rPr>
          <w:rFonts w:ascii="Arial" w:hAnsi="Arial" w:cs="Arial"/>
          <w:sz w:val="20"/>
          <w:szCs w:val="20"/>
          <w:lang w:val="en-GB"/>
        </w:rPr>
        <w:t xml:space="preserve">, Sergei </w:t>
      </w:r>
      <w:proofErr w:type="spellStart"/>
      <w:r w:rsidRPr="00517C77">
        <w:rPr>
          <w:rFonts w:ascii="Arial" w:hAnsi="Arial" w:cs="Arial"/>
          <w:sz w:val="20"/>
          <w:szCs w:val="20"/>
          <w:lang w:val="en-GB"/>
        </w:rPr>
        <w:t>Popa</w:t>
      </w:r>
      <w:proofErr w:type="spellEnd"/>
      <w:r w:rsidRPr="00517C77">
        <w:rPr>
          <w:rFonts w:ascii="Arial" w:hAnsi="Arial" w:cs="Arial"/>
          <w:sz w:val="20"/>
          <w:szCs w:val="20"/>
          <w:lang w:val="en-GB"/>
        </w:rPr>
        <w:t xml:space="preserve">, Municipal Centres of Research in Scleroderma, Hospital ‘Sacred Trinity’, Department of Rheumatology/Department of Rheumatology, Republican Clinical Hospital, Chisinau, Republic of Moldova; Thierry </w:t>
      </w:r>
      <w:proofErr w:type="spellStart"/>
      <w:r w:rsidRPr="00517C77">
        <w:rPr>
          <w:rFonts w:ascii="Arial" w:hAnsi="Arial" w:cs="Arial"/>
          <w:sz w:val="20"/>
          <w:szCs w:val="20"/>
          <w:lang w:val="en-GB"/>
        </w:rPr>
        <w:t>Zenone</w:t>
      </w:r>
      <w:proofErr w:type="spellEnd"/>
      <w:r w:rsidRPr="00517C77">
        <w:rPr>
          <w:rFonts w:ascii="Arial" w:hAnsi="Arial" w:cs="Arial"/>
          <w:sz w:val="20"/>
          <w:szCs w:val="20"/>
          <w:lang w:val="en-GB"/>
        </w:rPr>
        <w:t xml:space="preserve">, Department of Medicine, Unit of Internal Medicine 179 Boulevard </w:t>
      </w:r>
      <w:proofErr w:type="spellStart"/>
      <w:r w:rsidRPr="00517C77">
        <w:rPr>
          <w:rFonts w:ascii="Arial" w:hAnsi="Arial" w:cs="Arial"/>
          <w:sz w:val="20"/>
          <w:szCs w:val="20"/>
          <w:lang w:val="en-GB"/>
        </w:rPr>
        <w:t>Marechal</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Juin</w:t>
      </w:r>
      <w:proofErr w:type="spellEnd"/>
      <w:r w:rsidRPr="00517C77">
        <w:rPr>
          <w:rFonts w:ascii="Arial" w:hAnsi="Arial" w:cs="Arial"/>
          <w:sz w:val="20"/>
          <w:szCs w:val="20"/>
          <w:lang w:val="en-GB"/>
        </w:rPr>
        <w:t xml:space="preserve"> 26953 Valence </w:t>
      </w:r>
      <w:proofErr w:type="spellStart"/>
      <w:r w:rsidRPr="00517C77">
        <w:rPr>
          <w:rFonts w:ascii="Arial" w:hAnsi="Arial" w:cs="Arial"/>
          <w:sz w:val="20"/>
          <w:szCs w:val="20"/>
          <w:lang w:val="en-GB"/>
        </w:rPr>
        <w:t>cedex</w:t>
      </w:r>
      <w:proofErr w:type="spellEnd"/>
      <w:r w:rsidRPr="00517C77">
        <w:rPr>
          <w:rFonts w:ascii="Arial" w:hAnsi="Arial" w:cs="Arial"/>
          <w:sz w:val="20"/>
          <w:szCs w:val="20"/>
          <w:lang w:val="en-GB"/>
        </w:rPr>
        <w:t xml:space="preserve"> </w:t>
      </w:r>
      <w:r w:rsidRPr="00517C77">
        <w:rPr>
          <w:rFonts w:ascii="Arial" w:hAnsi="Arial" w:cs="Arial"/>
          <w:sz w:val="20"/>
          <w:szCs w:val="20"/>
          <w:lang w:val="en-GB"/>
        </w:rPr>
        <w:lastRenderedPageBreak/>
        <w:t xml:space="preserve">9, France; Margarita </w:t>
      </w:r>
      <w:proofErr w:type="spellStart"/>
      <w:r w:rsidRPr="00517C77">
        <w:rPr>
          <w:rFonts w:ascii="Arial" w:hAnsi="Arial" w:cs="Arial"/>
          <w:sz w:val="20"/>
          <w:szCs w:val="20"/>
          <w:lang w:val="en-GB"/>
        </w:rPr>
        <w:t>Pileckyte</w:t>
      </w:r>
      <w:proofErr w:type="spellEnd"/>
      <w:r w:rsidRPr="00517C77">
        <w:rPr>
          <w:rFonts w:ascii="Arial" w:hAnsi="Arial" w:cs="Arial"/>
          <w:sz w:val="20"/>
          <w:szCs w:val="20"/>
          <w:lang w:val="en-GB"/>
        </w:rPr>
        <w:t xml:space="preserve">, Kaunas University of Medicine Hospital Department of Rheumatology, Lithuania; Alessandro Mathieu, Alessandra </w:t>
      </w:r>
      <w:proofErr w:type="spellStart"/>
      <w:r w:rsidRPr="00517C77">
        <w:rPr>
          <w:rFonts w:ascii="Arial" w:hAnsi="Arial" w:cs="Arial"/>
          <w:sz w:val="20"/>
          <w:szCs w:val="20"/>
          <w:lang w:val="en-GB"/>
        </w:rPr>
        <w:t>Vacca</w:t>
      </w:r>
      <w:proofErr w:type="spellEnd"/>
      <w:r w:rsidRPr="00517C77">
        <w:rPr>
          <w:rFonts w:ascii="Arial" w:hAnsi="Arial" w:cs="Arial"/>
          <w:sz w:val="20"/>
          <w:szCs w:val="20"/>
          <w:lang w:val="en-GB"/>
        </w:rPr>
        <w:t>,</w:t>
      </w:r>
      <w:r w:rsidRPr="00517C77">
        <w:rPr>
          <w:rFonts w:ascii="Arial" w:hAnsi="Arial" w:cs="Arial"/>
          <w:sz w:val="20"/>
          <w:szCs w:val="20"/>
          <w:lang w:val="en-US"/>
        </w:rPr>
        <w:t xml:space="preserve"> </w:t>
      </w:r>
      <w:r w:rsidRPr="00517C77">
        <w:rPr>
          <w:rFonts w:ascii="Arial" w:hAnsi="Arial" w:cs="Arial"/>
          <w:sz w:val="20"/>
          <w:szCs w:val="20"/>
          <w:lang w:val="en-GB"/>
        </w:rPr>
        <w:t>II Chair of Rheumatology, University of Cagliari-</w:t>
      </w:r>
      <w:proofErr w:type="spellStart"/>
      <w:r w:rsidRPr="00517C77">
        <w:rPr>
          <w:rFonts w:ascii="Arial" w:hAnsi="Arial" w:cs="Arial"/>
          <w:sz w:val="20"/>
          <w:szCs w:val="20"/>
          <w:lang w:val="en-GB"/>
        </w:rPr>
        <w:t>Policlinico</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Universitario</w:t>
      </w:r>
      <w:proofErr w:type="spellEnd"/>
      <w:r w:rsidRPr="00517C77">
        <w:rPr>
          <w:rFonts w:ascii="Arial" w:hAnsi="Arial" w:cs="Arial"/>
          <w:sz w:val="20"/>
          <w:szCs w:val="20"/>
          <w:lang w:val="en-GB"/>
        </w:rPr>
        <w:t xml:space="preserve"> S.S. 554 </w:t>
      </w:r>
      <w:proofErr w:type="spellStart"/>
      <w:r w:rsidRPr="00517C77">
        <w:rPr>
          <w:rFonts w:ascii="Arial" w:hAnsi="Arial" w:cs="Arial"/>
          <w:sz w:val="20"/>
          <w:szCs w:val="20"/>
          <w:lang w:val="en-GB"/>
        </w:rPr>
        <w:t>bivio</w:t>
      </w:r>
      <w:proofErr w:type="spellEnd"/>
      <w:r w:rsidRPr="00517C77">
        <w:rPr>
          <w:rFonts w:ascii="Arial" w:hAnsi="Arial" w:cs="Arial"/>
          <w:sz w:val="20"/>
          <w:szCs w:val="20"/>
          <w:lang w:val="en-GB"/>
        </w:rPr>
        <w:t xml:space="preserve"> per </w:t>
      </w:r>
      <w:proofErr w:type="spellStart"/>
      <w:r w:rsidRPr="00517C77">
        <w:rPr>
          <w:rFonts w:ascii="Arial" w:hAnsi="Arial" w:cs="Arial"/>
          <w:sz w:val="20"/>
          <w:szCs w:val="20"/>
          <w:lang w:val="en-GB"/>
        </w:rPr>
        <w:t>Sestu</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Monserrato</w:t>
      </w:r>
      <w:proofErr w:type="spellEnd"/>
      <w:r w:rsidRPr="00517C77">
        <w:rPr>
          <w:rFonts w:ascii="Arial" w:hAnsi="Arial" w:cs="Arial"/>
          <w:sz w:val="20"/>
          <w:szCs w:val="20"/>
          <w:lang w:val="en-GB"/>
        </w:rPr>
        <w:t xml:space="preserve"> (CA), Italy; Percival D. </w:t>
      </w:r>
      <w:proofErr w:type="spellStart"/>
      <w:r w:rsidRPr="00517C77">
        <w:rPr>
          <w:rFonts w:ascii="Arial" w:hAnsi="Arial" w:cs="Arial"/>
          <w:sz w:val="20"/>
          <w:szCs w:val="20"/>
          <w:lang w:val="en-GB"/>
        </w:rPr>
        <w:t>Sampaio</w:t>
      </w:r>
      <w:proofErr w:type="spellEnd"/>
      <w:r w:rsidRPr="00517C77">
        <w:rPr>
          <w:rFonts w:ascii="Arial" w:hAnsi="Arial" w:cs="Arial"/>
          <w:sz w:val="20"/>
          <w:szCs w:val="20"/>
          <w:lang w:val="en-GB"/>
        </w:rPr>
        <w:t xml:space="preserve">-Barros, </w:t>
      </w:r>
      <w:proofErr w:type="spellStart"/>
      <w:r w:rsidRPr="00517C77">
        <w:rPr>
          <w:rFonts w:ascii="Arial" w:hAnsi="Arial" w:cs="Arial"/>
          <w:sz w:val="20"/>
          <w:szCs w:val="20"/>
          <w:lang w:val="en-GB"/>
        </w:rPr>
        <w:t>Natalino</w:t>
      </w:r>
      <w:proofErr w:type="spellEnd"/>
      <w:r w:rsidRPr="00517C77">
        <w:rPr>
          <w:rFonts w:ascii="Arial" w:hAnsi="Arial" w:cs="Arial"/>
          <w:sz w:val="20"/>
          <w:szCs w:val="20"/>
          <w:lang w:val="en-GB"/>
        </w:rPr>
        <w:t xml:space="preserve"> H. </w:t>
      </w:r>
      <w:proofErr w:type="spellStart"/>
      <w:r w:rsidRPr="00517C77">
        <w:rPr>
          <w:rFonts w:ascii="Arial" w:hAnsi="Arial" w:cs="Arial"/>
          <w:sz w:val="20"/>
          <w:szCs w:val="20"/>
          <w:lang w:val="en-GB"/>
        </w:rPr>
        <w:t>Yoshinari</w:t>
      </w:r>
      <w:proofErr w:type="spellEnd"/>
      <w:r w:rsidRPr="00517C77">
        <w:rPr>
          <w:rFonts w:ascii="Arial" w:hAnsi="Arial" w:cs="Arial"/>
          <w:sz w:val="20"/>
          <w:szCs w:val="20"/>
          <w:lang w:val="en-GB"/>
        </w:rPr>
        <w:t xml:space="preserve">, Roberta G. </w:t>
      </w:r>
      <w:proofErr w:type="spellStart"/>
      <w:r w:rsidRPr="00517C77">
        <w:rPr>
          <w:rFonts w:ascii="Arial" w:hAnsi="Arial" w:cs="Arial"/>
          <w:sz w:val="20"/>
          <w:szCs w:val="20"/>
          <w:lang w:val="en-GB"/>
        </w:rPr>
        <w:t>Marangoni</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Patrícia</w:t>
      </w:r>
      <w:proofErr w:type="spellEnd"/>
      <w:r w:rsidRPr="00517C77">
        <w:rPr>
          <w:rFonts w:ascii="Arial" w:hAnsi="Arial" w:cs="Arial"/>
          <w:sz w:val="20"/>
          <w:szCs w:val="20"/>
          <w:lang w:val="en-GB"/>
        </w:rPr>
        <w:t xml:space="preserve"> Martin, </w:t>
      </w:r>
      <w:proofErr w:type="spellStart"/>
      <w:r w:rsidRPr="00517C77">
        <w:rPr>
          <w:rFonts w:ascii="Arial" w:hAnsi="Arial" w:cs="Arial"/>
          <w:sz w:val="20"/>
          <w:szCs w:val="20"/>
          <w:lang w:val="en-GB"/>
        </w:rPr>
        <w:t>Luiza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Fuocco</w:t>
      </w:r>
      <w:proofErr w:type="spellEnd"/>
      <w:r w:rsidRPr="00517C77">
        <w:rPr>
          <w:rFonts w:ascii="Arial" w:hAnsi="Arial" w:cs="Arial"/>
          <w:sz w:val="20"/>
          <w:szCs w:val="20"/>
          <w:lang w:val="en-GB"/>
        </w:rPr>
        <w:t xml:space="preserve">, University of São Paulo-Rheumatology Division, </w:t>
      </w:r>
      <w:proofErr w:type="spellStart"/>
      <w:r w:rsidRPr="00517C77">
        <w:rPr>
          <w:rFonts w:ascii="Arial" w:hAnsi="Arial" w:cs="Arial"/>
          <w:sz w:val="20"/>
          <w:szCs w:val="20"/>
          <w:lang w:val="en-GB"/>
        </w:rPr>
        <w:t>Faculdade</w:t>
      </w:r>
      <w:proofErr w:type="spellEnd"/>
      <w:r w:rsidRPr="00517C77">
        <w:rPr>
          <w:rFonts w:ascii="Arial" w:hAnsi="Arial" w:cs="Arial"/>
          <w:sz w:val="20"/>
          <w:szCs w:val="20"/>
          <w:lang w:val="en-GB"/>
        </w:rPr>
        <w:t xml:space="preserve"> de </w:t>
      </w:r>
      <w:proofErr w:type="spellStart"/>
      <w:r w:rsidRPr="00517C77">
        <w:rPr>
          <w:rFonts w:ascii="Arial" w:hAnsi="Arial" w:cs="Arial"/>
          <w:sz w:val="20"/>
          <w:szCs w:val="20"/>
          <w:lang w:val="en-GB"/>
        </w:rPr>
        <w:t>Medicina</w:t>
      </w:r>
      <w:proofErr w:type="spellEnd"/>
      <w:r w:rsidRPr="00517C77">
        <w:rPr>
          <w:rFonts w:ascii="Arial" w:hAnsi="Arial" w:cs="Arial"/>
          <w:sz w:val="20"/>
          <w:szCs w:val="20"/>
          <w:lang w:val="en-GB"/>
        </w:rPr>
        <w:t xml:space="preserve"> de </w:t>
      </w:r>
      <w:proofErr w:type="spellStart"/>
      <w:r w:rsidRPr="00517C77">
        <w:rPr>
          <w:rFonts w:ascii="Arial" w:hAnsi="Arial" w:cs="Arial"/>
          <w:sz w:val="20"/>
          <w:szCs w:val="20"/>
          <w:lang w:val="en-GB"/>
        </w:rPr>
        <w:t>Universidade</w:t>
      </w:r>
      <w:proofErr w:type="spellEnd"/>
      <w:r w:rsidRPr="00517C77">
        <w:rPr>
          <w:rFonts w:ascii="Arial" w:hAnsi="Arial" w:cs="Arial"/>
          <w:sz w:val="20"/>
          <w:szCs w:val="20"/>
          <w:lang w:val="en-GB"/>
        </w:rPr>
        <w:t xml:space="preserve"> de São Paulo, São Paulo SP, </w:t>
      </w:r>
      <w:proofErr w:type="spellStart"/>
      <w:r w:rsidRPr="00517C77">
        <w:rPr>
          <w:rFonts w:ascii="Arial" w:hAnsi="Arial" w:cs="Arial"/>
          <w:sz w:val="20"/>
          <w:szCs w:val="20"/>
          <w:lang w:val="en-GB"/>
        </w:rPr>
        <w:t>Brasil</w:t>
      </w:r>
      <w:proofErr w:type="spellEnd"/>
      <w:r w:rsidRPr="00517C77">
        <w:rPr>
          <w:rFonts w:ascii="Arial" w:hAnsi="Arial" w:cs="Arial"/>
          <w:sz w:val="20"/>
          <w:szCs w:val="20"/>
          <w:lang w:val="en-GB"/>
        </w:rPr>
        <w:t xml:space="preserve">; Simon </w:t>
      </w:r>
      <w:proofErr w:type="spellStart"/>
      <w:r w:rsidRPr="00517C77">
        <w:rPr>
          <w:rFonts w:ascii="Arial" w:hAnsi="Arial" w:cs="Arial"/>
          <w:sz w:val="20"/>
          <w:szCs w:val="20"/>
          <w:lang w:val="en-GB"/>
        </w:rPr>
        <w:t>Stebbings</w:t>
      </w:r>
      <w:proofErr w:type="spellEnd"/>
      <w:r w:rsidRPr="00517C77">
        <w:rPr>
          <w:rFonts w:ascii="Arial" w:hAnsi="Arial" w:cs="Arial"/>
          <w:sz w:val="20"/>
          <w:szCs w:val="20"/>
          <w:lang w:val="en-GB"/>
        </w:rPr>
        <w:t xml:space="preserve">, John </w:t>
      </w:r>
      <w:proofErr w:type="spellStart"/>
      <w:r w:rsidRPr="00517C77">
        <w:rPr>
          <w:rFonts w:ascii="Arial" w:hAnsi="Arial" w:cs="Arial"/>
          <w:sz w:val="20"/>
          <w:szCs w:val="20"/>
          <w:lang w:val="en-GB"/>
        </w:rPr>
        <w:t>Highton</w:t>
      </w:r>
      <w:proofErr w:type="spellEnd"/>
      <w:r w:rsidRPr="00517C77">
        <w:rPr>
          <w:rFonts w:ascii="Arial" w:hAnsi="Arial" w:cs="Arial"/>
          <w:sz w:val="20"/>
          <w:szCs w:val="20"/>
          <w:lang w:val="en-GB"/>
        </w:rPr>
        <w:t xml:space="preserve">, Dunedin School of Medicine, Dunedin, New Zealand; Peter Chapman, John O’Donnell, Lisa Stamp, Department of Medicine, University of Otago, Christchurch, New Zealand; Alan </w:t>
      </w:r>
      <w:proofErr w:type="spellStart"/>
      <w:r w:rsidRPr="00517C77">
        <w:rPr>
          <w:rFonts w:ascii="Arial" w:hAnsi="Arial" w:cs="Arial"/>
          <w:sz w:val="20"/>
          <w:szCs w:val="20"/>
          <w:lang w:val="en-GB"/>
        </w:rPr>
        <w:t>Doube</w:t>
      </w:r>
      <w:proofErr w:type="spellEnd"/>
      <w:r w:rsidRPr="00517C77">
        <w:rPr>
          <w:rFonts w:ascii="Arial" w:hAnsi="Arial" w:cs="Arial"/>
          <w:sz w:val="20"/>
          <w:szCs w:val="20"/>
          <w:lang w:val="en-GB"/>
        </w:rPr>
        <w:t xml:space="preserve">, Kamal </w:t>
      </w:r>
      <w:proofErr w:type="spellStart"/>
      <w:r w:rsidRPr="00517C77">
        <w:rPr>
          <w:rFonts w:ascii="Arial" w:hAnsi="Arial" w:cs="Arial"/>
          <w:sz w:val="20"/>
          <w:szCs w:val="20"/>
          <w:lang w:val="en-GB"/>
        </w:rPr>
        <w:t>Solanki</w:t>
      </w:r>
      <w:proofErr w:type="spellEnd"/>
      <w:r w:rsidRPr="00517C77">
        <w:rPr>
          <w:rFonts w:ascii="Arial" w:hAnsi="Arial" w:cs="Arial"/>
          <w:sz w:val="20"/>
          <w:szCs w:val="20"/>
          <w:lang w:val="en-GB"/>
        </w:rPr>
        <w:t xml:space="preserve">, Waikato University Hospital, Rheumatology Unit, Hamilton City, New Zealand; Douglas Veale, Marie O’Rourke, Department of Rheumatology, Bone and Joint Unit, St. Vincent’s University Hospital, Dublin, Ireland; </w:t>
      </w:r>
      <w:proofErr w:type="spellStart"/>
      <w:r w:rsidRPr="00517C77">
        <w:rPr>
          <w:rFonts w:ascii="Arial" w:hAnsi="Arial" w:cs="Arial"/>
          <w:sz w:val="20"/>
          <w:szCs w:val="20"/>
          <w:lang w:val="en-GB"/>
        </w:rPr>
        <w:t>Esthela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Loyo</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Reumatologia</w:t>
      </w:r>
      <w:proofErr w:type="spellEnd"/>
      <w:r w:rsidRPr="00517C77">
        <w:rPr>
          <w:rFonts w:ascii="Arial" w:hAnsi="Arial" w:cs="Arial"/>
          <w:sz w:val="20"/>
          <w:szCs w:val="20"/>
          <w:lang w:val="en-GB"/>
        </w:rPr>
        <w:t xml:space="preserve"> e </w:t>
      </w:r>
      <w:proofErr w:type="spellStart"/>
      <w:r w:rsidRPr="00517C77">
        <w:rPr>
          <w:rFonts w:ascii="Arial" w:hAnsi="Arial" w:cs="Arial"/>
          <w:sz w:val="20"/>
          <w:szCs w:val="20"/>
          <w:lang w:val="en-GB"/>
        </w:rPr>
        <w:t>Inmunologia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Clinica</w:t>
      </w:r>
      <w:proofErr w:type="spellEnd"/>
      <w:r w:rsidRPr="00517C77">
        <w:rPr>
          <w:rFonts w:ascii="Arial" w:hAnsi="Arial" w:cs="Arial"/>
          <w:sz w:val="20"/>
          <w:szCs w:val="20"/>
          <w:lang w:val="en-GB"/>
        </w:rPr>
        <w:t xml:space="preserve"> Hospital Regional </w:t>
      </w:r>
      <w:proofErr w:type="spellStart"/>
      <w:r w:rsidRPr="00517C77">
        <w:rPr>
          <w:rFonts w:ascii="Arial" w:hAnsi="Arial" w:cs="Arial"/>
          <w:sz w:val="20"/>
          <w:szCs w:val="20"/>
          <w:lang w:val="en-GB"/>
        </w:rPr>
        <w:t>Universitario</w:t>
      </w:r>
      <w:proofErr w:type="spellEnd"/>
      <w:r w:rsidRPr="00517C77">
        <w:rPr>
          <w:rFonts w:ascii="Arial" w:hAnsi="Arial" w:cs="Arial"/>
          <w:sz w:val="20"/>
          <w:szCs w:val="20"/>
          <w:lang w:val="en-GB"/>
        </w:rPr>
        <w:t xml:space="preserve"> Jose Ma Cabral y Baez </w:t>
      </w:r>
      <w:proofErr w:type="spellStart"/>
      <w:r w:rsidRPr="00517C77">
        <w:rPr>
          <w:rFonts w:ascii="Arial" w:hAnsi="Arial" w:cs="Arial"/>
          <w:sz w:val="20"/>
          <w:szCs w:val="20"/>
          <w:lang w:val="en-GB"/>
        </w:rPr>
        <w:t>Clinica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Corominas</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Restauracion</w:t>
      </w:r>
      <w:proofErr w:type="spellEnd"/>
      <w:r w:rsidRPr="00517C77">
        <w:rPr>
          <w:rFonts w:ascii="Arial" w:hAnsi="Arial" w:cs="Arial"/>
          <w:sz w:val="20"/>
          <w:szCs w:val="20"/>
          <w:lang w:val="en-GB"/>
        </w:rPr>
        <w:t xml:space="preserve"> 57 </w:t>
      </w:r>
      <w:proofErr w:type="spellStart"/>
      <w:r w:rsidRPr="00517C77">
        <w:rPr>
          <w:rFonts w:ascii="Arial" w:hAnsi="Arial" w:cs="Arial"/>
          <w:sz w:val="20"/>
          <w:szCs w:val="20"/>
          <w:lang w:val="en-GB"/>
        </w:rPr>
        <w:t>cuarta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planta</w:t>
      </w:r>
      <w:proofErr w:type="spellEnd"/>
      <w:r w:rsidRPr="00517C77">
        <w:rPr>
          <w:rFonts w:ascii="Arial" w:hAnsi="Arial" w:cs="Arial"/>
          <w:sz w:val="20"/>
          <w:szCs w:val="20"/>
          <w:lang w:val="en-GB"/>
        </w:rPr>
        <w:t xml:space="preserve"> Santiago, Dominican Republic; </w:t>
      </w:r>
      <w:proofErr w:type="spellStart"/>
      <w:r w:rsidRPr="00517C77">
        <w:rPr>
          <w:rFonts w:ascii="Arial" w:hAnsi="Arial" w:cs="Arial"/>
          <w:sz w:val="20"/>
          <w:szCs w:val="20"/>
          <w:lang w:val="en-GB"/>
        </w:rPr>
        <w:t>Mengtao</w:t>
      </w:r>
      <w:proofErr w:type="spellEnd"/>
      <w:r w:rsidRPr="00517C77">
        <w:rPr>
          <w:rFonts w:ascii="Arial" w:hAnsi="Arial" w:cs="Arial"/>
          <w:sz w:val="20"/>
          <w:szCs w:val="20"/>
          <w:lang w:val="en-GB"/>
        </w:rPr>
        <w:t xml:space="preserve"> Li, Department of Rheumatology, Peking Union Medical College Hospital (West Campus), Chinese Academy of Medical Sciences, Beijing, China; </w:t>
      </w:r>
      <w:proofErr w:type="spellStart"/>
      <w:r w:rsidRPr="00517C77">
        <w:rPr>
          <w:rFonts w:ascii="Arial" w:hAnsi="Arial" w:cs="Arial"/>
          <w:sz w:val="20"/>
          <w:szCs w:val="20"/>
          <w:lang w:val="en-GB"/>
        </w:rPr>
        <w:t>Walid</w:t>
      </w:r>
      <w:proofErr w:type="spellEnd"/>
      <w:r w:rsidRPr="00517C77">
        <w:rPr>
          <w:rFonts w:ascii="Arial" w:hAnsi="Arial" w:cs="Arial"/>
          <w:sz w:val="20"/>
          <w:szCs w:val="20"/>
          <w:lang w:val="en-GB"/>
        </w:rPr>
        <w:t xml:space="preserve"> Ahmed Abdel </w:t>
      </w:r>
      <w:proofErr w:type="spellStart"/>
      <w:r w:rsidRPr="00517C77">
        <w:rPr>
          <w:rFonts w:ascii="Arial" w:hAnsi="Arial" w:cs="Arial"/>
          <w:sz w:val="20"/>
          <w:szCs w:val="20"/>
          <w:lang w:val="en-GB"/>
        </w:rPr>
        <w:t>Atty</w:t>
      </w:r>
      <w:proofErr w:type="spellEnd"/>
      <w:r w:rsidRPr="00517C77">
        <w:rPr>
          <w:rFonts w:ascii="Arial" w:hAnsi="Arial" w:cs="Arial"/>
          <w:sz w:val="20"/>
          <w:szCs w:val="20"/>
          <w:lang w:val="en-GB"/>
        </w:rPr>
        <w:t xml:space="preserve"> Mohamed, Alexandria University – Unit of Rheumatology, Alexandria, Egypt; Antonio Amoroso, </w:t>
      </w:r>
      <w:proofErr w:type="spellStart"/>
      <w:r w:rsidRPr="00517C77">
        <w:rPr>
          <w:rFonts w:ascii="Arial" w:hAnsi="Arial" w:cs="Arial"/>
          <w:sz w:val="20"/>
          <w:szCs w:val="20"/>
          <w:lang w:val="en-GB"/>
        </w:rPr>
        <w:t>Antonietta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Gigante</w:t>
      </w:r>
      <w:proofErr w:type="spellEnd"/>
      <w:r w:rsidRPr="00517C77">
        <w:rPr>
          <w:rFonts w:ascii="Arial" w:hAnsi="Arial" w:cs="Arial"/>
          <w:sz w:val="20"/>
          <w:szCs w:val="20"/>
          <w:lang w:val="en-GB"/>
        </w:rPr>
        <w:t xml:space="preserve">, Centro per la </w:t>
      </w:r>
      <w:proofErr w:type="spellStart"/>
      <w:r w:rsidRPr="00517C77">
        <w:rPr>
          <w:rFonts w:ascii="Arial" w:hAnsi="Arial" w:cs="Arial"/>
          <w:sz w:val="20"/>
          <w:szCs w:val="20"/>
          <w:lang w:val="en-GB"/>
        </w:rPr>
        <w:t>Sclerosi</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Sistemica</w:t>
      </w:r>
      <w:proofErr w:type="spellEnd"/>
      <w:r w:rsidRPr="00517C77">
        <w:rPr>
          <w:rFonts w:ascii="Arial" w:hAnsi="Arial" w:cs="Arial"/>
          <w:sz w:val="20"/>
          <w:szCs w:val="20"/>
          <w:lang w:val="en-GB"/>
        </w:rPr>
        <w:t xml:space="preserve"> – </w:t>
      </w:r>
      <w:proofErr w:type="spellStart"/>
      <w:r w:rsidRPr="00517C77">
        <w:rPr>
          <w:rFonts w:ascii="Arial" w:hAnsi="Arial" w:cs="Arial"/>
          <w:sz w:val="20"/>
          <w:szCs w:val="20"/>
          <w:lang w:val="en-GB"/>
        </w:rPr>
        <w:t>Dipartimento</w:t>
      </w:r>
      <w:proofErr w:type="spellEnd"/>
      <w:r w:rsidRPr="00517C77">
        <w:rPr>
          <w:rFonts w:ascii="Arial" w:hAnsi="Arial" w:cs="Arial"/>
          <w:sz w:val="20"/>
          <w:szCs w:val="20"/>
          <w:lang w:val="en-GB"/>
        </w:rPr>
        <w:t xml:space="preserve"> di </w:t>
      </w:r>
      <w:proofErr w:type="spellStart"/>
      <w:r w:rsidRPr="00517C77">
        <w:rPr>
          <w:rFonts w:ascii="Arial" w:hAnsi="Arial" w:cs="Arial"/>
          <w:sz w:val="20"/>
          <w:szCs w:val="20"/>
          <w:lang w:val="en-GB"/>
        </w:rPr>
        <w:t>Medicina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Clinica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Università</w:t>
      </w:r>
      <w:proofErr w:type="spellEnd"/>
      <w:r w:rsidRPr="00517C77">
        <w:rPr>
          <w:rFonts w:ascii="Arial" w:hAnsi="Arial" w:cs="Arial"/>
          <w:sz w:val="20"/>
          <w:szCs w:val="20"/>
          <w:lang w:val="en-GB"/>
        </w:rPr>
        <w:t xml:space="preserve"> La </w:t>
      </w:r>
      <w:proofErr w:type="spellStart"/>
      <w:r w:rsidRPr="00517C77">
        <w:rPr>
          <w:rFonts w:ascii="Arial" w:hAnsi="Arial" w:cs="Arial"/>
          <w:sz w:val="20"/>
          <w:szCs w:val="20"/>
          <w:lang w:val="en-GB"/>
        </w:rPr>
        <w:t>Sapienza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Policlinico</w:t>
      </w:r>
      <w:proofErr w:type="spellEnd"/>
      <w:r w:rsidRPr="00517C77">
        <w:rPr>
          <w:rFonts w:ascii="Arial" w:hAnsi="Arial" w:cs="Arial"/>
          <w:sz w:val="20"/>
          <w:szCs w:val="20"/>
          <w:lang w:val="en-GB"/>
        </w:rPr>
        <w:t xml:space="preserve"> Umberto I, Roma, Italy; </w:t>
      </w:r>
      <w:proofErr w:type="spellStart"/>
      <w:r w:rsidRPr="00517C77">
        <w:rPr>
          <w:rFonts w:ascii="Arial" w:hAnsi="Arial" w:cs="Arial"/>
          <w:sz w:val="20"/>
          <w:szCs w:val="20"/>
          <w:lang w:val="en-GB"/>
        </w:rPr>
        <w:t>Fahrettin</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Oksel</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Figen</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Yargucu</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Ege</w:t>
      </w:r>
      <w:proofErr w:type="spellEnd"/>
      <w:r w:rsidRPr="00517C77">
        <w:rPr>
          <w:rFonts w:ascii="Arial" w:hAnsi="Arial" w:cs="Arial"/>
          <w:sz w:val="20"/>
          <w:szCs w:val="20"/>
          <w:lang w:val="en-GB"/>
        </w:rPr>
        <w:t xml:space="preserve"> University, Faculty of Medicine, Dept. of Internal Medicine, Division of Rheumatology, </w:t>
      </w:r>
      <w:proofErr w:type="spellStart"/>
      <w:r w:rsidRPr="00517C77">
        <w:rPr>
          <w:rFonts w:ascii="Arial" w:hAnsi="Arial" w:cs="Arial"/>
          <w:sz w:val="20"/>
          <w:szCs w:val="20"/>
          <w:lang w:val="en-GB"/>
        </w:rPr>
        <w:t>Ege</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Universitesi</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Fakültesi</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Hastanesi</w:t>
      </w:r>
      <w:proofErr w:type="spellEnd"/>
      <w:r w:rsidRPr="00517C77">
        <w:rPr>
          <w:rFonts w:ascii="Arial" w:hAnsi="Arial" w:cs="Arial"/>
          <w:sz w:val="20"/>
          <w:szCs w:val="20"/>
          <w:lang w:val="en-GB"/>
        </w:rPr>
        <w:t xml:space="preserve"> 304, Izmir, Turkey; Cristina-</w:t>
      </w:r>
      <w:proofErr w:type="spellStart"/>
      <w:r w:rsidRPr="00517C77">
        <w:rPr>
          <w:rFonts w:ascii="Arial" w:hAnsi="Arial" w:cs="Arial"/>
          <w:sz w:val="20"/>
          <w:szCs w:val="20"/>
          <w:lang w:val="en-GB"/>
        </w:rPr>
        <w:t>Mihaela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Tanaseanu</w:t>
      </w:r>
      <w:proofErr w:type="spellEnd"/>
      <w:r w:rsidRPr="00517C77">
        <w:rPr>
          <w:rFonts w:ascii="Arial" w:hAnsi="Arial" w:cs="Arial"/>
          <w:sz w:val="20"/>
          <w:szCs w:val="20"/>
          <w:lang w:val="en-GB"/>
        </w:rPr>
        <w:t xml:space="preserve">, Monica </w:t>
      </w:r>
      <w:proofErr w:type="spellStart"/>
      <w:r w:rsidRPr="00517C77">
        <w:rPr>
          <w:rFonts w:ascii="Arial" w:hAnsi="Arial" w:cs="Arial"/>
          <w:sz w:val="20"/>
          <w:szCs w:val="20"/>
          <w:lang w:val="en-GB"/>
        </w:rPr>
        <w:t>Popescu</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Alina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Dumitrascu</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Isabela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Tiglea</w:t>
      </w:r>
      <w:proofErr w:type="spellEnd"/>
      <w:r w:rsidRPr="00517C77">
        <w:rPr>
          <w:rFonts w:ascii="Arial" w:hAnsi="Arial" w:cs="Arial"/>
          <w:sz w:val="20"/>
          <w:szCs w:val="20"/>
          <w:lang w:val="en-GB"/>
        </w:rPr>
        <w:t xml:space="preserve">, Clinical Emergency Hospital St. </w:t>
      </w:r>
      <w:proofErr w:type="spellStart"/>
      <w:r w:rsidRPr="00517C77">
        <w:rPr>
          <w:rFonts w:ascii="Arial" w:hAnsi="Arial" w:cs="Arial"/>
          <w:sz w:val="20"/>
          <w:szCs w:val="20"/>
          <w:lang w:val="en-GB"/>
        </w:rPr>
        <w:t>Pantelimon</w:t>
      </w:r>
      <w:proofErr w:type="spellEnd"/>
      <w:r w:rsidRPr="00517C77">
        <w:rPr>
          <w:rFonts w:ascii="Arial" w:hAnsi="Arial" w:cs="Arial"/>
          <w:sz w:val="20"/>
          <w:szCs w:val="20"/>
          <w:lang w:val="en-GB"/>
        </w:rPr>
        <w:t xml:space="preserve">, Bucharest, Romania; Rosario </w:t>
      </w:r>
      <w:proofErr w:type="spellStart"/>
      <w:r w:rsidRPr="00517C77">
        <w:rPr>
          <w:rFonts w:ascii="Arial" w:hAnsi="Arial" w:cs="Arial"/>
          <w:sz w:val="20"/>
          <w:szCs w:val="20"/>
          <w:lang w:val="en-GB"/>
        </w:rPr>
        <w:t>Foti</w:t>
      </w:r>
      <w:proofErr w:type="spellEnd"/>
      <w:r w:rsidRPr="00517C77">
        <w:rPr>
          <w:rFonts w:ascii="Arial" w:hAnsi="Arial" w:cs="Arial"/>
          <w:sz w:val="20"/>
          <w:szCs w:val="20"/>
          <w:lang w:val="en-GB"/>
        </w:rPr>
        <w:t xml:space="preserve">, U.O. di </w:t>
      </w:r>
      <w:proofErr w:type="spellStart"/>
      <w:r w:rsidRPr="00517C77">
        <w:rPr>
          <w:rFonts w:ascii="Arial" w:hAnsi="Arial" w:cs="Arial"/>
          <w:sz w:val="20"/>
          <w:szCs w:val="20"/>
          <w:lang w:val="en-GB"/>
        </w:rPr>
        <w:t>Reumatologia</w:t>
      </w:r>
      <w:proofErr w:type="spellEnd"/>
      <w:r w:rsidRPr="00517C77">
        <w:rPr>
          <w:rFonts w:ascii="Arial" w:hAnsi="Arial" w:cs="Arial"/>
          <w:sz w:val="20"/>
          <w:szCs w:val="20"/>
          <w:lang w:val="en-GB"/>
        </w:rPr>
        <w:t xml:space="preserve">, A.O.U. </w:t>
      </w:r>
      <w:proofErr w:type="spellStart"/>
      <w:r w:rsidRPr="00517C77">
        <w:rPr>
          <w:rFonts w:ascii="Arial" w:hAnsi="Arial" w:cs="Arial"/>
          <w:sz w:val="20"/>
          <w:szCs w:val="20"/>
          <w:lang w:val="en-GB"/>
        </w:rPr>
        <w:t>Policlinico</w:t>
      </w:r>
      <w:proofErr w:type="spellEnd"/>
      <w:r w:rsidRPr="00517C77">
        <w:rPr>
          <w:rFonts w:ascii="Arial" w:hAnsi="Arial" w:cs="Arial"/>
          <w:sz w:val="20"/>
          <w:szCs w:val="20"/>
          <w:lang w:val="en-GB"/>
        </w:rPr>
        <w:t xml:space="preserve"> Vittorio </w:t>
      </w:r>
      <w:proofErr w:type="spellStart"/>
      <w:r w:rsidRPr="00517C77">
        <w:rPr>
          <w:rFonts w:ascii="Arial" w:hAnsi="Arial" w:cs="Arial"/>
          <w:sz w:val="20"/>
          <w:szCs w:val="20"/>
          <w:lang w:val="en-GB"/>
        </w:rPr>
        <w:t>Emanuele</w:t>
      </w:r>
      <w:proofErr w:type="spellEnd"/>
      <w:r w:rsidRPr="00517C77">
        <w:rPr>
          <w:rFonts w:ascii="Arial" w:hAnsi="Arial" w:cs="Arial"/>
          <w:sz w:val="20"/>
          <w:szCs w:val="20"/>
          <w:lang w:val="en-GB"/>
        </w:rPr>
        <w:t xml:space="preserve">, Catania, Italy; </w:t>
      </w:r>
      <w:proofErr w:type="spellStart"/>
      <w:r w:rsidRPr="00517C77">
        <w:rPr>
          <w:rFonts w:ascii="Arial" w:hAnsi="Arial" w:cs="Arial"/>
          <w:sz w:val="20"/>
          <w:szCs w:val="20"/>
          <w:lang w:val="en-GB"/>
        </w:rPr>
        <w:t>Rodica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Chirieac</w:t>
      </w:r>
      <w:proofErr w:type="spellEnd"/>
      <w:r w:rsidRPr="00517C77">
        <w:rPr>
          <w:rFonts w:ascii="Arial" w:hAnsi="Arial" w:cs="Arial"/>
          <w:sz w:val="20"/>
          <w:szCs w:val="20"/>
          <w:lang w:val="en-GB"/>
        </w:rPr>
        <w:t xml:space="preserve">, Division of Rheumatology and Rehabilitation </w:t>
      </w:r>
      <w:proofErr w:type="spellStart"/>
      <w:r w:rsidRPr="00517C77">
        <w:rPr>
          <w:rFonts w:ascii="Arial" w:hAnsi="Arial" w:cs="Arial"/>
          <w:sz w:val="20"/>
          <w:szCs w:val="20"/>
          <w:lang w:val="en-GB"/>
        </w:rPr>
        <w:t>GR.T.Popa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Center</w:t>
      </w:r>
      <w:proofErr w:type="spellEnd"/>
      <w:r w:rsidRPr="00517C77">
        <w:rPr>
          <w:rFonts w:ascii="Arial" w:hAnsi="Arial" w:cs="Arial"/>
          <w:sz w:val="20"/>
          <w:szCs w:val="20"/>
          <w:lang w:val="en-GB"/>
        </w:rPr>
        <w:t xml:space="preserve"> for Biomedical Research, European </w:t>
      </w:r>
      <w:proofErr w:type="spellStart"/>
      <w:r w:rsidRPr="00517C77">
        <w:rPr>
          <w:rFonts w:ascii="Arial" w:hAnsi="Arial" w:cs="Arial"/>
          <w:sz w:val="20"/>
          <w:szCs w:val="20"/>
          <w:lang w:val="en-GB"/>
        </w:rPr>
        <w:t>Center</w:t>
      </w:r>
      <w:proofErr w:type="spellEnd"/>
      <w:r w:rsidRPr="00517C77">
        <w:rPr>
          <w:rFonts w:ascii="Arial" w:hAnsi="Arial" w:cs="Arial"/>
          <w:sz w:val="20"/>
          <w:szCs w:val="20"/>
          <w:lang w:val="en-GB"/>
        </w:rPr>
        <w:t xml:space="preserve"> for Translational Research, “</w:t>
      </w:r>
      <w:proofErr w:type="spellStart"/>
      <w:r w:rsidRPr="00517C77">
        <w:rPr>
          <w:rFonts w:ascii="Arial" w:hAnsi="Arial" w:cs="Arial"/>
          <w:sz w:val="20"/>
          <w:szCs w:val="20"/>
          <w:lang w:val="en-GB"/>
        </w:rPr>
        <w:t>GR.T.Popa</w:t>
      </w:r>
      <w:proofErr w:type="spellEnd"/>
      <w:r w:rsidRPr="00517C77">
        <w:rPr>
          <w:rFonts w:ascii="Arial" w:hAnsi="Arial" w:cs="Arial"/>
          <w:sz w:val="20"/>
          <w:szCs w:val="20"/>
          <w:lang w:val="en-GB"/>
        </w:rPr>
        <w:t xml:space="preserve">” University of Medicine and Pharmacy, Rehabilitation Hospital, Iasi, Romania; Daniel </w:t>
      </w:r>
      <w:proofErr w:type="spellStart"/>
      <w:r w:rsidRPr="00517C77">
        <w:rPr>
          <w:rFonts w:ascii="Arial" w:hAnsi="Arial" w:cs="Arial"/>
          <w:sz w:val="20"/>
          <w:szCs w:val="20"/>
          <w:lang w:val="en-GB"/>
        </w:rPr>
        <w:t>Furst</w:t>
      </w:r>
      <w:proofErr w:type="spellEnd"/>
      <w:r w:rsidRPr="00517C77">
        <w:rPr>
          <w:rFonts w:ascii="Arial" w:hAnsi="Arial" w:cs="Arial"/>
          <w:sz w:val="20"/>
          <w:szCs w:val="20"/>
          <w:lang w:val="en-GB"/>
        </w:rPr>
        <w:t xml:space="preserve">, Division of Rheumatology, Department of Medicine, University of California at Los Angeles, Rehab </w:t>
      </w:r>
      <w:proofErr w:type="spellStart"/>
      <w:r w:rsidRPr="00517C77">
        <w:rPr>
          <w:rFonts w:ascii="Arial" w:hAnsi="Arial" w:cs="Arial"/>
          <w:sz w:val="20"/>
          <w:szCs w:val="20"/>
          <w:lang w:val="en-GB"/>
        </w:rPr>
        <w:t>Center</w:t>
      </w:r>
      <w:proofErr w:type="spellEnd"/>
      <w:r w:rsidRPr="00517C77">
        <w:rPr>
          <w:rFonts w:ascii="Arial" w:hAnsi="Arial" w:cs="Arial"/>
          <w:sz w:val="20"/>
          <w:szCs w:val="20"/>
          <w:lang w:val="en-GB"/>
        </w:rPr>
        <w:t xml:space="preserve">, Los Angeles, USA; Peter </w:t>
      </w:r>
      <w:proofErr w:type="spellStart"/>
      <w:r w:rsidRPr="00517C77">
        <w:rPr>
          <w:rFonts w:ascii="Arial" w:hAnsi="Arial" w:cs="Arial"/>
          <w:sz w:val="20"/>
          <w:szCs w:val="20"/>
          <w:lang w:val="en-GB"/>
        </w:rPr>
        <w:t>Villiger</w:t>
      </w:r>
      <w:proofErr w:type="spellEnd"/>
      <w:r w:rsidRPr="00517C77">
        <w:rPr>
          <w:rFonts w:ascii="Arial" w:hAnsi="Arial" w:cs="Arial"/>
          <w:sz w:val="20"/>
          <w:szCs w:val="20"/>
          <w:lang w:val="en-GB"/>
        </w:rPr>
        <w:t>, Sabine Adler, Department of Rheumatology and Clinical Immunology/</w:t>
      </w:r>
      <w:proofErr w:type="spellStart"/>
      <w:r w:rsidRPr="00517C77">
        <w:rPr>
          <w:rFonts w:ascii="Arial" w:hAnsi="Arial" w:cs="Arial"/>
          <w:sz w:val="20"/>
          <w:szCs w:val="20"/>
          <w:lang w:val="en-GB"/>
        </w:rPr>
        <w:t>Allergology</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Inselspital</w:t>
      </w:r>
      <w:proofErr w:type="spellEnd"/>
      <w:r w:rsidRPr="00517C77">
        <w:rPr>
          <w:rFonts w:ascii="Arial" w:hAnsi="Arial" w:cs="Arial"/>
          <w:sz w:val="20"/>
          <w:szCs w:val="20"/>
          <w:lang w:val="en-GB"/>
        </w:rPr>
        <w:t>, University of Bern, Switzerland;</w:t>
      </w:r>
      <w:r w:rsidRPr="00517C77">
        <w:rPr>
          <w:rFonts w:ascii="Arial" w:hAnsi="Arial" w:cs="Arial"/>
          <w:sz w:val="20"/>
          <w:szCs w:val="20"/>
          <w:lang w:val="en-US"/>
        </w:rPr>
        <w:t xml:space="preserve"> Jacob van </w:t>
      </w:r>
      <w:proofErr w:type="spellStart"/>
      <w:r w:rsidRPr="00517C77">
        <w:rPr>
          <w:rFonts w:ascii="Arial" w:hAnsi="Arial" w:cs="Arial"/>
          <w:sz w:val="20"/>
          <w:szCs w:val="20"/>
          <w:lang w:val="en-US"/>
        </w:rPr>
        <w:t>Laar</w:t>
      </w:r>
      <w:proofErr w:type="spellEnd"/>
      <w:r w:rsidRPr="00517C77">
        <w:rPr>
          <w:rFonts w:ascii="Arial" w:hAnsi="Arial" w:cs="Arial"/>
          <w:sz w:val="20"/>
          <w:szCs w:val="20"/>
          <w:lang w:val="en-US"/>
        </w:rPr>
        <w:t xml:space="preserve">, </w:t>
      </w:r>
      <w:r w:rsidRPr="00517C77">
        <w:rPr>
          <w:rFonts w:ascii="Arial" w:hAnsi="Arial" w:cs="Arial"/>
          <w:sz w:val="20"/>
          <w:szCs w:val="20"/>
          <w:lang w:val="en-GB"/>
        </w:rPr>
        <w:t xml:space="preserve">James Cook University Hospital </w:t>
      </w:r>
      <w:proofErr w:type="spellStart"/>
      <w:r w:rsidRPr="00517C77">
        <w:rPr>
          <w:rFonts w:ascii="Arial" w:hAnsi="Arial" w:cs="Arial"/>
          <w:sz w:val="20"/>
          <w:szCs w:val="20"/>
          <w:lang w:val="en-GB"/>
        </w:rPr>
        <w:t>Marton</w:t>
      </w:r>
      <w:proofErr w:type="spellEnd"/>
      <w:r w:rsidRPr="00517C77">
        <w:rPr>
          <w:rFonts w:ascii="Arial" w:hAnsi="Arial" w:cs="Arial"/>
          <w:sz w:val="20"/>
          <w:szCs w:val="20"/>
          <w:lang w:val="en-GB"/>
        </w:rPr>
        <w:t xml:space="preserve"> Road Middlesbrough TS4 3BW; </w:t>
      </w:r>
      <w:proofErr w:type="spellStart"/>
      <w:r w:rsidRPr="00517C77">
        <w:rPr>
          <w:rFonts w:ascii="Arial" w:hAnsi="Arial" w:cs="Arial"/>
          <w:sz w:val="20"/>
          <w:szCs w:val="20"/>
          <w:lang w:val="en-GB"/>
        </w:rPr>
        <w:t>Cristiane</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Kayser</w:t>
      </w:r>
      <w:proofErr w:type="spellEnd"/>
      <w:r w:rsidRPr="00517C77">
        <w:rPr>
          <w:rFonts w:ascii="Arial" w:hAnsi="Arial" w:cs="Arial"/>
          <w:sz w:val="20"/>
          <w:szCs w:val="20"/>
          <w:lang w:val="en-GB"/>
        </w:rPr>
        <w:t xml:space="preserve">, Andrade Luis Eduardo C., </w:t>
      </w:r>
      <w:proofErr w:type="spellStart"/>
      <w:r w:rsidRPr="00517C77">
        <w:rPr>
          <w:rFonts w:ascii="Arial" w:hAnsi="Arial" w:cs="Arial"/>
          <w:sz w:val="20"/>
          <w:szCs w:val="20"/>
          <w:lang w:val="en-GB"/>
        </w:rPr>
        <w:t>Universidade</w:t>
      </w:r>
      <w:proofErr w:type="spellEnd"/>
      <w:r w:rsidRPr="00517C77">
        <w:rPr>
          <w:rFonts w:ascii="Arial" w:hAnsi="Arial" w:cs="Arial"/>
          <w:sz w:val="20"/>
          <w:szCs w:val="20"/>
          <w:lang w:val="en-GB"/>
        </w:rPr>
        <w:t xml:space="preserve"> Federal de São Paulo – </w:t>
      </w:r>
      <w:proofErr w:type="spellStart"/>
      <w:r w:rsidRPr="00517C77">
        <w:rPr>
          <w:rFonts w:ascii="Arial" w:hAnsi="Arial" w:cs="Arial"/>
          <w:sz w:val="20"/>
          <w:szCs w:val="20"/>
          <w:lang w:val="en-GB"/>
        </w:rPr>
        <w:t>Disciplina</w:t>
      </w:r>
      <w:proofErr w:type="spellEnd"/>
      <w:r w:rsidRPr="00517C77">
        <w:rPr>
          <w:rFonts w:ascii="Arial" w:hAnsi="Arial" w:cs="Arial"/>
          <w:sz w:val="20"/>
          <w:szCs w:val="20"/>
          <w:lang w:val="en-GB"/>
        </w:rPr>
        <w:t xml:space="preserve"> de </w:t>
      </w:r>
      <w:proofErr w:type="spellStart"/>
      <w:r w:rsidRPr="00517C77">
        <w:rPr>
          <w:rFonts w:ascii="Arial" w:hAnsi="Arial" w:cs="Arial"/>
          <w:sz w:val="20"/>
          <w:szCs w:val="20"/>
          <w:lang w:val="en-GB"/>
        </w:rPr>
        <w:t>Reumatologia</w:t>
      </w:r>
      <w:proofErr w:type="spellEnd"/>
      <w:r w:rsidRPr="00517C77">
        <w:rPr>
          <w:rFonts w:ascii="Arial" w:hAnsi="Arial" w:cs="Arial"/>
          <w:sz w:val="20"/>
          <w:szCs w:val="20"/>
          <w:lang w:val="en-GB"/>
        </w:rPr>
        <w:t xml:space="preserve">, São Paulo, </w:t>
      </w:r>
      <w:proofErr w:type="spellStart"/>
      <w:r w:rsidRPr="00517C77">
        <w:rPr>
          <w:rFonts w:ascii="Arial" w:hAnsi="Arial" w:cs="Arial"/>
          <w:sz w:val="20"/>
          <w:szCs w:val="20"/>
          <w:lang w:val="en-GB"/>
        </w:rPr>
        <w:t>Brasil</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Nihal</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Fathi</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Manal</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Hassanien</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Assiut</w:t>
      </w:r>
      <w:proofErr w:type="spellEnd"/>
      <w:r w:rsidRPr="00517C77">
        <w:rPr>
          <w:rFonts w:ascii="Arial" w:hAnsi="Arial" w:cs="Arial"/>
          <w:sz w:val="20"/>
          <w:szCs w:val="20"/>
          <w:lang w:val="en-GB"/>
        </w:rPr>
        <w:t xml:space="preserve"> and </w:t>
      </w:r>
      <w:proofErr w:type="spellStart"/>
      <w:r w:rsidRPr="00517C77">
        <w:rPr>
          <w:rFonts w:ascii="Arial" w:hAnsi="Arial" w:cs="Arial"/>
          <w:sz w:val="20"/>
          <w:szCs w:val="20"/>
          <w:lang w:val="en-GB"/>
        </w:rPr>
        <w:t>Sohage</w:t>
      </w:r>
      <w:proofErr w:type="spellEnd"/>
      <w:r w:rsidRPr="00517C77">
        <w:rPr>
          <w:rFonts w:ascii="Arial" w:hAnsi="Arial" w:cs="Arial"/>
          <w:sz w:val="20"/>
          <w:szCs w:val="20"/>
          <w:lang w:val="en-GB"/>
        </w:rPr>
        <w:t xml:space="preserve"> University Hospital Rheumatology Department </w:t>
      </w:r>
      <w:proofErr w:type="spellStart"/>
      <w:r w:rsidRPr="00517C77">
        <w:rPr>
          <w:rFonts w:ascii="Arial" w:hAnsi="Arial" w:cs="Arial"/>
          <w:sz w:val="20"/>
          <w:szCs w:val="20"/>
          <w:lang w:val="en-GB"/>
        </w:rPr>
        <w:t>Assiut</w:t>
      </w:r>
      <w:proofErr w:type="spellEnd"/>
      <w:r w:rsidRPr="00517C77">
        <w:rPr>
          <w:rFonts w:ascii="Arial" w:hAnsi="Arial" w:cs="Arial"/>
          <w:sz w:val="20"/>
          <w:szCs w:val="20"/>
          <w:lang w:val="en-GB"/>
        </w:rPr>
        <w:t xml:space="preserve"> University Hospital, Egypt; </w:t>
      </w:r>
      <w:proofErr w:type="spellStart"/>
      <w:r w:rsidRPr="00517C77">
        <w:rPr>
          <w:rFonts w:ascii="Arial" w:hAnsi="Arial" w:cs="Arial"/>
          <w:sz w:val="20"/>
          <w:szCs w:val="20"/>
          <w:lang w:val="en-GB"/>
        </w:rPr>
        <w:t>Paloma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García</w:t>
      </w:r>
      <w:proofErr w:type="spellEnd"/>
      <w:r w:rsidRPr="00517C77">
        <w:rPr>
          <w:rFonts w:ascii="Arial" w:hAnsi="Arial" w:cs="Arial"/>
          <w:sz w:val="20"/>
          <w:szCs w:val="20"/>
          <w:lang w:val="en-GB"/>
        </w:rPr>
        <w:t xml:space="preserve"> de la Peña Lefebvre, Silvia Rodriguez Rubio, Marta Valero </w:t>
      </w:r>
      <w:proofErr w:type="spellStart"/>
      <w:r w:rsidRPr="00517C77">
        <w:rPr>
          <w:rFonts w:ascii="Arial" w:hAnsi="Arial" w:cs="Arial"/>
          <w:sz w:val="20"/>
          <w:szCs w:val="20"/>
          <w:lang w:val="en-GB"/>
        </w:rPr>
        <w:t>Exposito</w:t>
      </w:r>
      <w:proofErr w:type="spellEnd"/>
      <w:r w:rsidRPr="00517C77">
        <w:rPr>
          <w:rFonts w:ascii="Arial" w:hAnsi="Arial" w:cs="Arial"/>
          <w:sz w:val="20"/>
          <w:szCs w:val="20"/>
          <w:lang w:val="en-GB"/>
        </w:rPr>
        <w:t xml:space="preserve">, Hospital </w:t>
      </w:r>
      <w:proofErr w:type="spellStart"/>
      <w:r w:rsidRPr="00517C77">
        <w:rPr>
          <w:rFonts w:ascii="Arial" w:hAnsi="Arial" w:cs="Arial"/>
          <w:sz w:val="20"/>
          <w:szCs w:val="20"/>
          <w:lang w:val="en-GB"/>
        </w:rPr>
        <w:t>Universitario</w:t>
      </w:r>
      <w:proofErr w:type="spellEnd"/>
      <w:r w:rsidRPr="00517C77">
        <w:rPr>
          <w:rFonts w:ascii="Arial" w:hAnsi="Arial" w:cs="Arial"/>
          <w:sz w:val="20"/>
          <w:szCs w:val="20"/>
          <w:lang w:val="en-GB"/>
        </w:rPr>
        <w:t xml:space="preserve"> Madrid </w:t>
      </w:r>
      <w:proofErr w:type="spellStart"/>
      <w:r w:rsidRPr="00517C77">
        <w:rPr>
          <w:rFonts w:ascii="Arial" w:hAnsi="Arial" w:cs="Arial"/>
          <w:sz w:val="20"/>
          <w:szCs w:val="20"/>
          <w:lang w:val="en-GB"/>
        </w:rPr>
        <w:t>Norte</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Sanchinarro</w:t>
      </w:r>
      <w:proofErr w:type="spellEnd"/>
      <w:r w:rsidRPr="00517C77">
        <w:rPr>
          <w:rFonts w:ascii="Arial" w:hAnsi="Arial" w:cs="Arial"/>
          <w:sz w:val="20"/>
          <w:szCs w:val="20"/>
          <w:lang w:val="en-GB"/>
        </w:rPr>
        <w:t xml:space="preserve">, Madrid, Spain; Emmanuel </w:t>
      </w:r>
      <w:proofErr w:type="spellStart"/>
      <w:r w:rsidRPr="00517C77">
        <w:rPr>
          <w:rFonts w:ascii="Arial" w:hAnsi="Arial" w:cs="Arial"/>
          <w:sz w:val="20"/>
          <w:szCs w:val="20"/>
          <w:lang w:val="en-GB"/>
        </w:rPr>
        <w:t>Chatelus</w:t>
      </w:r>
      <w:proofErr w:type="spellEnd"/>
      <w:r w:rsidRPr="00517C77">
        <w:rPr>
          <w:rFonts w:ascii="Arial" w:hAnsi="Arial" w:cs="Arial"/>
          <w:sz w:val="20"/>
          <w:szCs w:val="20"/>
          <w:lang w:val="en-GB"/>
        </w:rPr>
        <w:t xml:space="preserve">, Jean </w:t>
      </w:r>
      <w:proofErr w:type="spellStart"/>
      <w:r w:rsidRPr="00517C77">
        <w:rPr>
          <w:rFonts w:ascii="Arial" w:hAnsi="Arial" w:cs="Arial"/>
          <w:sz w:val="20"/>
          <w:szCs w:val="20"/>
          <w:lang w:val="en-GB"/>
        </w:rPr>
        <w:t>Sibilia</w:t>
      </w:r>
      <w:proofErr w:type="spellEnd"/>
      <w:r w:rsidRPr="00517C77">
        <w:rPr>
          <w:rFonts w:ascii="Arial" w:hAnsi="Arial" w:cs="Arial"/>
          <w:sz w:val="20"/>
          <w:szCs w:val="20"/>
          <w:lang w:val="en-GB"/>
        </w:rPr>
        <w:t xml:space="preserve">, Jacques Eric </w:t>
      </w:r>
      <w:proofErr w:type="spellStart"/>
      <w:r w:rsidRPr="00517C77">
        <w:rPr>
          <w:rFonts w:ascii="Arial" w:hAnsi="Arial" w:cs="Arial"/>
          <w:sz w:val="20"/>
          <w:szCs w:val="20"/>
          <w:lang w:val="en-GB"/>
        </w:rPr>
        <w:t>Gottenberg</w:t>
      </w:r>
      <w:proofErr w:type="spellEnd"/>
      <w:r w:rsidRPr="00517C77">
        <w:rPr>
          <w:rFonts w:ascii="Arial" w:hAnsi="Arial" w:cs="Arial"/>
          <w:sz w:val="20"/>
          <w:szCs w:val="20"/>
          <w:lang w:val="en-GB"/>
        </w:rPr>
        <w:t xml:space="preserve">, Hélène </w:t>
      </w:r>
      <w:proofErr w:type="spellStart"/>
      <w:r w:rsidRPr="00517C77">
        <w:rPr>
          <w:rFonts w:ascii="Arial" w:hAnsi="Arial" w:cs="Arial"/>
          <w:sz w:val="20"/>
          <w:szCs w:val="20"/>
          <w:lang w:val="en-GB"/>
        </w:rPr>
        <w:t>Chifflot</w:t>
      </w:r>
      <w:proofErr w:type="spellEnd"/>
      <w:r w:rsidRPr="00517C77">
        <w:rPr>
          <w:rFonts w:ascii="Arial" w:hAnsi="Arial" w:cs="Arial"/>
          <w:sz w:val="20"/>
          <w:szCs w:val="20"/>
          <w:lang w:val="en-GB"/>
        </w:rPr>
        <w:t xml:space="preserve">, University Hospital of Strasbourg, Department of Rheumatology, </w:t>
      </w:r>
      <w:proofErr w:type="spellStart"/>
      <w:r w:rsidRPr="00517C77">
        <w:rPr>
          <w:rFonts w:ascii="Arial" w:hAnsi="Arial" w:cs="Arial"/>
          <w:sz w:val="20"/>
          <w:szCs w:val="20"/>
          <w:lang w:val="en-GB"/>
        </w:rPr>
        <w:t>Hôpital</w:t>
      </w:r>
      <w:proofErr w:type="spellEnd"/>
      <w:r w:rsidRPr="00517C77">
        <w:rPr>
          <w:rFonts w:ascii="Arial" w:hAnsi="Arial" w:cs="Arial"/>
          <w:sz w:val="20"/>
          <w:szCs w:val="20"/>
          <w:lang w:val="en-GB"/>
        </w:rPr>
        <w:t xml:space="preserve"> de </w:t>
      </w:r>
      <w:proofErr w:type="spellStart"/>
      <w:r w:rsidRPr="00517C77">
        <w:rPr>
          <w:rFonts w:ascii="Arial" w:hAnsi="Arial" w:cs="Arial"/>
          <w:sz w:val="20"/>
          <w:szCs w:val="20"/>
          <w:lang w:val="en-GB"/>
        </w:rPr>
        <w:t>Hautepierre</w:t>
      </w:r>
      <w:proofErr w:type="spellEnd"/>
      <w:r w:rsidRPr="00517C77">
        <w:rPr>
          <w:rFonts w:ascii="Arial" w:hAnsi="Arial" w:cs="Arial"/>
          <w:sz w:val="20"/>
          <w:szCs w:val="20"/>
          <w:lang w:val="en-GB"/>
        </w:rPr>
        <w:t xml:space="preserve">, Service de </w:t>
      </w:r>
      <w:proofErr w:type="spellStart"/>
      <w:r w:rsidRPr="00517C77">
        <w:rPr>
          <w:rFonts w:ascii="Arial" w:hAnsi="Arial" w:cs="Arial"/>
          <w:sz w:val="20"/>
          <w:szCs w:val="20"/>
          <w:lang w:val="en-GB"/>
        </w:rPr>
        <w:t>Rhumatologie</w:t>
      </w:r>
      <w:proofErr w:type="spellEnd"/>
      <w:r w:rsidRPr="00517C77">
        <w:rPr>
          <w:rFonts w:ascii="Arial" w:hAnsi="Arial" w:cs="Arial"/>
          <w:sz w:val="20"/>
          <w:szCs w:val="20"/>
          <w:lang w:val="en-GB"/>
        </w:rPr>
        <w:t xml:space="preserve">, Strasbourg </w:t>
      </w:r>
      <w:proofErr w:type="spellStart"/>
      <w:r w:rsidRPr="00517C77">
        <w:rPr>
          <w:rFonts w:ascii="Arial" w:hAnsi="Arial" w:cs="Arial"/>
          <w:sz w:val="20"/>
          <w:szCs w:val="20"/>
          <w:lang w:val="en-GB"/>
        </w:rPr>
        <w:t>Cedex</w:t>
      </w:r>
      <w:proofErr w:type="spellEnd"/>
      <w:r w:rsidRPr="00517C77">
        <w:rPr>
          <w:rFonts w:ascii="Arial" w:hAnsi="Arial" w:cs="Arial"/>
          <w:sz w:val="20"/>
          <w:szCs w:val="20"/>
          <w:lang w:val="en-GB"/>
        </w:rPr>
        <w:t xml:space="preserve">, France; Ira </w:t>
      </w:r>
      <w:proofErr w:type="spellStart"/>
      <w:r w:rsidRPr="00517C77">
        <w:rPr>
          <w:rFonts w:ascii="Arial" w:hAnsi="Arial" w:cs="Arial"/>
          <w:sz w:val="20"/>
          <w:szCs w:val="20"/>
          <w:lang w:val="en-GB"/>
        </w:rPr>
        <w:t>Litinsky</w:t>
      </w:r>
      <w:proofErr w:type="spellEnd"/>
      <w:r w:rsidRPr="00517C77">
        <w:rPr>
          <w:rFonts w:ascii="Arial" w:hAnsi="Arial" w:cs="Arial"/>
          <w:sz w:val="20"/>
          <w:szCs w:val="20"/>
          <w:lang w:val="en-GB"/>
        </w:rPr>
        <w:t xml:space="preserve">, Department of Rheumatology Tel-Aviv </w:t>
      </w:r>
      <w:proofErr w:type="spellStart"/>
      <w:r w:rsidRPr="00517C77">
        <w:rPr>
          <w:rFonts w:ascii="Arial" w:hAnsi="Arial" w:cs="Arial"/>
          <w:sz w:val="20"/>
          <w:szCs w:val="20"/>
          <w:lang w:val="en-GB"/>
        </w:rPr>
        <w:t>Sourasky</w:t>
      </w:r>
      <w:proofErr w:type="spellEnd"/>
      <w:r w:rsidRPr="00517C77">
        <w:rPr>
          <w:rFonts w:ascii="Arial" w:hAnsi="Arial" w:cs="Arial"/>
          <w:sz w:val="20"/>
          <w:szCs w:val="20"/>
          <w:lang w:val="en-GB"/>
        </w:rPr>
        <w:t xml:space="preserve"> Medical </w:t>
      </w:r>
      <w:proofErr w:type="spellStart"/>
      <w:r w:rsidRPr="00517C77">
        <w:rPr>
          <w:rFonts w:ascii="Arial" w:hAnsi="Arial" w:cs="Arial"/>
          <w:sz w:val="20"/>
          <w:szCs w:val="20"/>
          <w:lang w:val="en-GB"/>
        </w:rPr>
        <w:t>Center</w:t>
      </w:r>
      <w:proofErr w:type="spellEnd"/>
      <w:r w:rsidRPr="00517C77">
        <w:rPr>
          <w:rFonts w:ascii="Arial" w:hAnsi="Arial" w:cs="Arial"/>
          <w:sz w:val="20"/>
          <w:szCs w:val="20"/>
          <w:lang w:val="en-GB"/>
        </w:rPr>
        <w:t xml:space="preserve">, Tel-Aviv, Israel; Paul Emery, Maya </w:t>
      </w:r>
      <w:proofErr w:type="spellStart"/>
      <w:r w:rsidRPr="00517C77">
        <w:rPr>
          <w:rFonts w:ascii="Arial" w:hAnsi="Arial" w:cs="Arial"/>
          <w:sz w:val="20"/>
          <w:szCs w:val="20"/>
          <w:lang w:val="en-GB"/>
        </w:rPr>
        <w:t>Buch</w:t>
      </w:r>
      <w:proofErr w:type="spellEnd"/>
      <w:r w:rsidRPr="00517C77">
        <w:rPr>
          <w:rFonts w:ascii="Arial" w:hAnsi="Arial" w:cs="Arial"/>
          <w:sz w:val="20"/>
          <w:szCs w:val="20"/>
          <w:lang w:val="en-GB"/>
        </w:rPr>
        <w:t xml:space="preserve">, Francesco Del </w:t>
      </w:r>
      <w:proofErr w:type="spellStart"/>
      <w:r w:rsidRPr="00517C77">
        <w:rPr>
          <w:rFonts w:ascii="Arial" w:hAnsi="Arial" w:cs="Arial"/>
          <w:sz w:val="20"/>
          <w:szCs w:val="20"/>
          <w:lang w:val="en-GB"/>
        </w:rPr>
        <w:t>Galdo</w:t>
      </w:r>
      <w:proofErr w:type="spellEnd"/>
      <w:r w:rsidRPr="00517C77">
        <w:rPr>
          <w:rFonts w:ascii="Arial" w:hAnsi="Arial" w:cs="Arial"/>
          <w:sz w:val="20"/>
          <w:szCs w:val="20"/>
          <w:lang w:val="en-GB"/>
        </w:rPr>
        <w:t xml:space="preserve">, Scleroderma Programme, Institute of Molecular Medicine, Division of Musculoskeletal Diseases, University of Leeds, Chapel Allerton Hospital, Leeds, United Kingdom; </w:t>
      </w:r>
      <w:proofErr w:type="spellStart"/>
      <w:r w:rsidRPr="00517C77">
        <w:rPr>
          <w:rFonts w:ascii="Arial" w:hAnsi="Arial" w:cs="Arial"/>
          <w:sz w:val="20"/>
          <w:szCs w:val="20"/>
          <w:lang w:val="en-GB"/>
        </w:rPr>
        <w:t>Algirdas</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Venalis</w:t>
      </w:r>
      <w:proofErr w:type="spellEnd"/>
      <w:r w:rsidRPr="00517C77">
        <w:rPr>
          <w:rFonts w:ascii="Arial" w:hAnsi="Arial" w:cs="Arial"/>
          <w:sz w:val="20"/>
          <w:szCs w:val="20"/>
          <w:lang w:val="en-GB"/>
        </w:rPr>
        <w:t xml:space="preserve">, Irena </w:t>
      </w:r>
      <w:proofErr w:type="spellStart"/>
      <w:r w:rsidRPr="00517C77">
        <w:rPr>
          <w:rFonts w:ascii="Arial" w:hAnsi="Arial" w:cs="Arial"/>
          <w:sz w:val="20"/>
          <w:szCs w:val="20"/>
          <w:lang w:val="en-GB"/>
        </w:rPr>
        <w:t>Butrimiene</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Paulius</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Venalis</w:t>
      </w:r>
      <w:proofErr w:type="spellEnd"/>
      <w:r w:rsidRPr="00517C77">
        <w:rPr>
          <w:rFonts w:ascii="Arial" w:hAnsi="Arial" w:cs="Arial"/>
          <w:sz w:val="20"/>
          <w:szCs w:val="20"/>
          <w:lang w:val="en-GB"/>
        </w:rPr>
        <w:t xml:space="preserve">, Rita </w:t>
      </w:r>
      <w:proofErr w:type="spellStart"/>
      <w:r w:rsidRPr="00517C77">
        <w:rPr>
          <w:rFonts w:ascii="Arial" w:hAnsi="Arial" w:cs="Arial"/>
          <w:sz w:val="20"/>
          <w:szCs w:val="20"/>
          <w:lang w:val="en-GB"/>
        </w:rPr>
        <w:t>Rugiene</w:t>
      </w:r>
      <w:proofErr w:type="spellEnd"/>
      <w:r w:rsidRPr="00517C77">
        <w:rPr>
          <w:rFonts w:ascii="Arial" w:hAnsi="Arial" w:cs="Arial"/>
          <w:sz w:val="20"/>
          <w:szCs w:val="20"/>
          <w:lang w:val="en-GB"/>
        </w:rPr>
        <w:t xml:space="preserve">, Diana </w:t>
      </w:r>
      <w:proofErr w:type="spellStart"/>
      <w:r w:rsidRPr="00517C77">
        <w:rPr>
          <w:rFonts w:ascii="Arial" w:hAnsi="Arial" w:cs="Arial"/>
          <w:sz w:val="20"/>
          <w:szCs w:val="20"/>
          <w:lang w:val="en-GB"/>
        </w:rPr>
        <w:t>Karpec</w:t>
      </w:r>
      <w:proofErr w:type="spellEnd"/>
      <w:r w:rsidRPr="00517C77">
        <w:rPr>
          <w:rFonts w:ascii="Arial" w:hAnsi="Arial" w:cs="Arial"/>
          <w:sz w:val="20"/>
          <w:szCs w:val="20"/>
          <w:lang w:val="en-GB"/>
        </w:rPr>
        <w:t xml:space="preserve">, State Research Institute for Innovative Medicine, Vilnius University, Vilnius, Lithuania; Joseph A. </w:t>
      </w:r>
      <w:proofErr w:type="spellStart"/>
      <w:r w:rsidRPr="00517C77">
        <w:rPr>
          <w:rFonts w:ascii="Arial" w:hAnsi="Arial" w:cs="Arial"/>
          <w:sz w:val="20"/>
          <w:szCs w:val="20"/>
          <w:lang w:val="en-GB"/>
        </w:rPr>
        <w:t>Lasky</w:t>
      </w:r>
      <w:proofErr w:type="spellEnd"/>
      <w:r w:rsidRPr="00517C77">
        <w:rPr>
          <w:rFonts w:ascii="Arial" w:hAnsi="Arial" w:cs="Arial"/>
          <w:sz w:val="20"/>
          <w:szCs w:val="20"/>
          <w:lang w:val="en-GB"/>
        </w:rPr>
        <w:t xml:space="preserve">, Tulane University Lung </w:t>
      </w:r>
      <w:proofErr w:type="spellStart"/>
      <w:r w:rsidRPr="00517C77">
        <w:rPr>
          <w:rFonts w:ascii="Arial" w:hAnsi="Arial" w:cs="Arial"/>
          <w:sz w:val="20"/>
          <w:szCs w:val="20"/>
          <w:lang w:val="en-GB"/>
        </w:rPr>
        <w:t>Center</w:t>
      </w:r>
      <w:proofErr w:type="spellEnd"/>
      <w:r w:rsidRPr="00517C77">
        <w:rPr>
          <w:rFonts w:ascii="Arial" w:hAnsi="Arial" w:cs="Arial"/>
          <w:sz w:val="20"/>
          <w:szCs w:val="20"/>
          <w:lang w:val="en-GB"/>
        </w:rPr>
        <w:t xml:space="preserve">, Tulane/University Medical </w:t>
      </w:r>
      <w:proofErr w:type="spellStart"/>
      <w:r w:rsidRPr="00517C77">
        <w:rPr>
          <w:rFonts w:ascii="Arial" w:hAnsi="Arial" w:cs="Arial"/>
          <w:sz w:val="20"/>
          <w:szCs w:val="20"/>
          <w:lang w:val="en-GB"/>
        </w:rPr>
        <w:t>Center</w:t>
      </w:r>
      <w:proofErr w:type="spellEnd"/>
      <w:r w:rsidRPr="00517C77">
        <w:rPr>
          <w:rFonts w:ascii="Arial" w:hAnsi="Arial" w:cs="Arial"/>
          <w:sz w:val="20"/>
          <w:szCs w:val="20"/>
          <w:lang w:val="en-GB"/>
        </w:rPr>
        <w:t xml:space="preserve"> Scleroderma and Sarcoidosis Patient Care and Research </w:t>
      </w:r>
      <w:proofErr w:type="spellStart"/>
      <w:r w:rsidRPr="00517C77">
        <w:rPr>
          <w:rFonts w:ascii="Arial" w:hAnsi="Arial" w:cs="Arial"/>
          <w:sz w:val="20"/>
          <w:szCs w:val="20"/>
          <w:lang w:val="en-GB"/>
        </w:rPr>
        <w:t>Center</w:t>
      </w:r>
      <w:proofErr w:type="spellEnd"/>
      <w:r w:rsidRPr="00517C77">
        <w:rPr>
          <w:rFonts w:ascii="Arial" w:hAnsi="Arial" w:cs="Arial"/>
          <w:sz w:val="20"/>
          <w:szCs w:val="20"/>
          <w:lang w:val="en-GB"/>
        </w:rPr>
        <w:t xml:space="preserve">, New Orleans, USA; </w:t>
      </w:r>
      <w:proofErr w:type="spellStart"/>
      <w:r w:rsidRPr="00517C77">
        <w:rPr>
          <w:rFonts w:ascii="Arial" w:hAnsi="Arial" w:cs="Arial"/>
          <w:sz w:val="20"/>
          <w:szCs w:val="20"/>
          <w:lang w:val="en-GB"/>
        </w:rPr>
        <w:t>Vanesa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Cosentino</w:t>
      </w:r>
      <w:proofErr w:type="spellEnd"/>
      <w:r w:rsidRPr="00517C77">
        <w:rPr>
          <w:rFonts w:ascii="Arial" w:hAnsi="Arial" w:cs="Arial"/>
          <w:sz w:val="20"/>
          <w:szCs w:val="20"/>
          <w:lang w:val="en-GB"/>
        </w:rPr>
        <w:t xml:space="preserve">, Eduardo </w:t>
      </w:r>
      <w:proofErr w:type="spellStart"/>
      <w:r w:rsidRPr="00517C77">
        <w:rPr>
          <w:rFonts w:ascii="Arial" w:hAnsi="Arial" w:cs="Arial"/>
          <w:sz w:val="20"/>
          <w:szCs w:val="20"/>
          <w:lang w:val="en-GB"/>
        </w:rPr>
        <w:t>Kerzberg</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Fabiana</w:t>
      </w:r>
      <w:proofErr w:type="spellEnd"/>
      <w:r w:rsidRPr="00517C77">
        <w:rPr>
          <w:rFonts w:ascii="Arial" w:hAnsi="Arial" w:cs="Arial"/>
          <w:sz w:val="20"/>
          <w:szCs w:val="20"/>
          <w:lang w:val="en-GB"/>
        </w:rPr>
        <w:t xml:space="preserve"> Montoya, </w:t>
      </w:r>
      <w:proofErr w:type="spellStart"/>
      <w:r w:rsidRPr="00517C77">
        <w:rPr>
          <w:rFonts w:ascii="Arial" w:hAnsi="Arial" w:cs="Arial"/>
          <w:sz w:val="20"/>
          <w:szCs w:val="20"/>
          <w:lang w:val="en-GB"/>
        </w:rPr>
        <w:t>Osteoarticular</w:t>
      </w:r>
      <w:proofErr w:type="spellEnd"/>
      <w:r w:rsidRPr="00517C77">
        <w:rPr>
          <w:rFonts w:ascii="Arial" w:hAnsi="Arial" w:cs="Arial"/>
          <w:sz w:val="20"/>
          <w:szCs w:val="20"/>
          <w:lang w:val="en-GB"/>
        </w:rPr>
        <w:t xml:space="preserve"> Diseases and Osteoporosis Centre, Pharmacology and Clinical Pharmacological Research Centre, School of medicine, University of Buenos Aires, Rheumatology and </w:t>
      </w:r>
      <w:proofErr w:type="spellStart"/>
      <w:r w:rsidRPr="00517C77">
        <w:rPr>
          <w:rFonts w:ascii="Arial" w:hAnsi="Arial" w:cs="Arial"/>
          <w:sz w:val="20"/>
          <w:szCs w:val="20"/>
          <w:lang w:val="en-GB"/>
        </w:rPr>
        <w:t>Collagenopathies</w:t>
      </w:r>
      <w:proofErr w:type="spellEnd"/>
      <w:r w:rsidRPr="00517C77">
        <w:rPr>
          <w:rFonts w:ascii="Arial" w:hAnsi="Arial" w:cs="Arial"/>
          <w:sz w:val="20"/>
          <w:szCs w:val="20"/>
          <w:lang w:val="en-GB"/>
        </w:rPr>
        <w:t xml:space="preserve"> Department, Ramos </w:t>
      </w:r>
      <w:proofErr w:type="spellStart"/>
      <w:r w:rsidRPr="00517C77">
        <w:rPr>
          <w:rFonts w:ascii="Arial" w:hAnsi="Arial" w:cs="Arial"/>
          <w:sz w:val="20"/>
          <w:szCs w:val="20"/>
          <w:lang w:val="en-GB"/>
        </w:rPr>
        <w:t>Mejía</w:t>
      </w:r>
      <w:proofErr w:type="spellEnd"/>
      <w:r w:rsidRPr="00517C77">
        <w:rPr>
          <w:rFonts w:ascii="Arial" w:hAnsi="Arial" w:cs="Arial"/>
          <w:sz w:val="20"/>
          <w:szCs w:val="20"/>
          <w:lang w:val="en-GB"/>
        </w:rPr>
        <w:t xml:space="preserve"> Hospital, Buenos Aires, Argentina; Washington Bianchi, </w:t>
      </w:r>
      <w:proofErr w:type="spellStart"/>
      <w:r w:rsidRPr="00517C77">
        <w:rPr>
          <w:rFonts w:ascii="Arial" w:hAnsi="Arial" w:cs="Arial"/>
          <w:sz w:val="20"/>
          <w:szCs w:val="20"/>
          <w:lang w:val="en-GB"/>
        </w:rPr>
        <w:t>Sueli</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Carneiro</w:t>
      </w:r>
      <w:proofErr w:type="spellEnd"/>
      <w:r w:rsidRPr="00517C77">
        <w:rPr>
          <w:rFonts w:ascii="Arial" w:hAnsi="Arial" w:cs="Arial"/>
          <w:sz w:val="20"/>
          <w:szCs w:val="20"/>
          <w:lang w:val="en-GB"/>
        </w:rPr>
        <w:t xml:space="preserve">, Giselle </w:t>
      </w:r>
      <w:proofErr w:type="spellStart"/>
      <w:r w:rsidRPr="00517C77">
        <w:rPr>
          <w:rFonts w:ascii="Arial" w:hAnsi="Arial" w:cs="Arial"/>
          <w:sz w:val="20"/>
          <w:szCs w:val="20"/>
          <w:lang w:val="en-GB"/>
        </w:rPr>
        <w:t>Baptista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Maretti</w:t>
      </w:r>
      <w:proofErr w:type="spellEnd"/>
      <w:r w:rsidRPr="00517C77">
        <w:rPr>
          <w:rFonts w:ascii="Arial" w:hAnsi="Arial" w:cs="Arial"/>
          <w:sz w:val="20"/>
          <w:szCs w:val="20"/>
          <w:lang w:val="en-GB"/>
        </w:rPr>
        <w:t xml:space="preserve">, Dante </w:t>
      </w:r>
      <w:proofErr w:type="spellStart"/>
      <w:r w:rsidRPr="00517C77">
        <w:rPr>
          <w:rFonts w:ascii="Arial" w:hAnsi="Arial" w:cs="Arial"/>
          <w:sz w:val="20"/>
          <w:szCs w:val="20"/>
          <w:lang w:val="en-GB"/>
        </w:rPr>
        <w:t>Valdetaro</w:t>
      </w:r>
      <w:proofErr w:type="spellEnd"/>
      <w:r w:rsidRPr="00517C77">
        <w:rPr>
          <w:rFonts w:ascii="Arial" w:hAnsi="Arial" w:cs="Arial"/>
          <w:sz w:val="20"/>
          <w:szCs w:val="20"/>
          <w:lang w:val="en-GB"/>
        </w:rPr>
        <w:t xml:space="preserve"> Bianchi, Department of Rheumatology-Santa Casa da </w:t>
      </w:r>
      <w:proofErr w:type="spellStart"/>
      <w:r w:rsidRPr="00517C77">
        <w:rPr>
          <w:rFonts w:ascii="Arial" w:hAnsi="Arial" w:cs="Arial"/>
          <w:sz w:val="20"/>
          <w:szCs w:val="20"/>
          <w:lang w:val="en-GB"/>
        </w:rPr>
        <w:t>Misericórdia</w:t>
      </w:r>
      <w:proofErr w:type="spellEnd"/>
      <w:r w:rsidRPr="00517C77">
        <w:rPr>
          <w:rFonts w:ascii="Arial" w:hAnsi="Arial" w:cs="Arial"/>
          <w:sz w:val="20"/>
          <w:szCs w:val="20"/>
          <w:lang w:val="en-GB"/>
        </w:rPr>
        <w:t xml:space="preserve"> do Rio de Janeiro, Rio de Janeiro, </w:t>
      </w:r>
      <w:proofErr w:type="spellStart"/>
      <w:r w:rsidRPr="00517C77">
        <w:rPr>
          <w:rFonts w:ascii="Arial" w:hAnsi="Arial" w:cs="Arial"/>
          <w:sz w:val="20"/>
          <w:szCs w:val="20"/>
          <w:lang w:val="en-GB"/>
        </w:rPr>
        <w:t>Brasil</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Massimiliano</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Limonta</w:t>
      </w:r>
      <w:proofErr w:type="spellEnd"/>
      <w:r w:rsidRPr="00517C77">
        <w:rPr>
          <w:rFonts w:ascii="Arial" w:hAnsi="Arial" w:cs="Arial"/>
          <w:sz w:val="20"/>
          <w:szCs w:val="20"/>
          <w:lang w:val="en-GB"/>
        </w:rPr>
        <w:t xml:space="preserve">, Antonio Luca </w:t>
      </w:r>
      <w:proofErr w:type="spellStart"/>
      <w:r w:rsidRPr="00517C77">
        <w:rPr>
          <w:rFonts w:ascii="Arial" w:hAnsi="Arial" w:cs="Arial"/>
          <w:sz w:val="20"/>
          <w:szCs w:val="20"/>
          <w:lang w:val="en-GB"/>
        </w:rPr>
        <w:t>Brucato</w:t>
      </w:r>
      <w:proofErr w:type="spellEnd"/>
      <w:r w:rsidRPr="00517C77">
        <w:rPr>
          <w:rFonts w:ascii="Arial" w:hAnsi="Arial" w:cs="Arial"/>
          <w:sz w:val="20"/>
          <w:szCs w:val="20"/>
          <w:lang w:val="en-GB"/>
        </w:rPr>
        <w:t xml:space="preserve">, Elide </w:t>
      </w:r>
      <w:proofErr w:type="spellStart"/>
      <w:r w:rsidRPr="00517C77">
        <w:rPr>
          <w:rFonts w:ascii="Arial" w:hAnsi="Arial" w:cs="Arial"/>
          <w:sz w:val="20"/>
          <w:szCs w:val="20"/>
          <w:lang w:val="en-GB"/>
        </w:rPr>
        <w:t>Lupi</w:t>
      </w:r>
      <w:proofErr w:type="spellEnd"/>
      <w:r w:rsidRPr="00517C77">
        <w:rPr>
          <w:rFonts w:ascii="Arial" w:hAnsi="Arial" w:cs="Arial"/>
          <w:sz w:val="20"/>
          <w:szCs w:val="20"/>
          <w:lang w:val="en-GB"/>
        </w:rPr>
        <w:t xml:space="preserve">, USSD </w:t>
      </w:r>
      <w:proofErr w:type="spellStart"/>
      <w:r w:rsidRPr="00517C77">
        <w:rPr>
          <w:rFonts w:ascii="Arial" w:hAnsi="Arial" w:cs="Arial"/>
          <w:sz w:val="20"/>
          <w:szCs w:val="20"/>
          <w:lang w:val="en-GB"/>
        </w:rPr>
        <w:t>Reumatologia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Ospetali</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Riuniti</w:t>
      </w:r>
      <w:proofErr w:type="spellEnd"/>
      <w:r w:rsidRPr="00517C77">
        <w:rPr>
          <w:rFonts w:ascii="Arial" w:hAnsi="Arial" w:cs="Arial"/>
          <w:sz w:val="20"/>
          <w:szCs w:val="20"/>
          <w:lang w:val="en-GB"/>
        </w:rPr>
        <w:t xml:space="preserve"> di Bergamo, Italy; </w:t>
      </w:r>
      <w:proofErr w:type="spellStart"/>
      <w:r w:rsidRPr="00517C77">
        <w:rPr>
          <w:rFonts w:ascii="Arial" w:hAnsi="Arial" w:cs="Arial"/>
          <w:sz w:val="20"/>
          <w:szCs w:val="20"/>
          <w:lang w:val="en-GB"/>
        </w:rPr>
        <w:t>Itzhak</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Rosner</w:t>
      </w:r>
      <w:proofErr w:type="spellEnd"/>
      <w:r w:rsidRPr="00517C77">
        <w:rPr>
          <w:rFonts w:ascii="Arial" w:hAnsi="Arial" w:cs="Arial"/>
          <w:sz w:val="20"/>
          <w:szCs w:val="20"/>
          <w:lang w:val="en-GB"/>
        </w:rPr>
        <w:t xml:space="preserve">, Michael </w:t>
      </w:r>
      <w:proofErr w:type="spellStart"/>
      <w:r w:rsidRPr="00517C77">
        <w:rPr>
          <w:rFonts w:ascii="Arial" w:hAnsi="Arial" w:cs="Arial"/>
          <w:sz w:val="20"/>
          <w:szCs w:val="20"/>
          <w:lang w:val="en-GB"/>
        </w:rPr>
        <w:t>Rozenbaum</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Gleb</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Slobodin</w:t>
      </w:r>
      <w:proofErr w:type="spellEnd"/>
      <w:r w:rsidRPr="00517C77">
        <w:rPr>
          <w:rFonts w:ascii="Arial" w:hAnsi="Arial" w:cs="Arial"/>
          <w:sz w:val="20"/>
          <w:szCs w:val="20"/>
          <w:lang w:val="en-GB"/>
        </w:rPr>
        <w:t xml:space="preserve">, Nina </w:t>
      </w:r>
      <w:proofErr w:type="spellStart"/>
      <w:r w:rsidRPr="00517C77">
        <w:rPr>
          <w:rFonts w:ascii="Arial" w:hAnsi="Arial" w:cs="Arial"/>
          <w:sz w:val="20"/>
          <w:szCs w:val="20"/>
          <w:lang w:val="en-GB"/>
        </w:rPr>
        <w:t>Boulman</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Doron</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Rimar</w:t>
      </w:r>
      <w:proofErr w:type="spellEnd"/>
      <w:r w:rsidRPr="00517C77">
        <w:rPr>
          <w:rFonts w:ascii="Arial" w:hAnsi="Arial" w:cs="Arial"/>
          <w:sz w:val="20"/>
          <w:szCs w:val="20"/>
          <w:lang w:val="en-GB"/>
        </w:rPr>
        <w:t xml:space="preserve">, Rheumatology Unit </w:t>
      </w:r>
      <w:proofErr w:type="spellStart"/>
      <w:r w:rsidRPr="00517C77">
        <w:rPr>
          <w:rFonts w:ascii="Arial" w:hAnsi="Arial" w:cs="Arial"/>
          <w:sz w:val="20"/>
          <w:szCs w:val="20"/>
          <w:lang w:val="en-GB"/>
        </w:rPr>
        <w:t>Bnai</w:t>
      </w:r>
      <w:proofErr w:type="spellEnd"/>
      <w:r w:rsidRPr="00517C77">
        <w:rPr>
          <w:rFonts w:ascii="Arial" w:hAnsi="Arial" w:cs="Arial"/>
          <w:sz w:val="20"/>
          <w:szCs w:val="20"/>
          <w:lang w:val="en-GB"/>
        </w:rPr>
        <w:t xml:space="preserve"> Zion Medical </w:t>
      </w:r>
      <w:proofErr w:type="spellStart"/>
      <w:r w:rsidRPr="00517C77">
        <w:rPr>
          <w:rFonts w:ascii="Arial" w:hAnsi="Arial" w:cs="Arial"/>
          <w:sz w:val="20"/>
          <w:szCs w:val="20"/>
          <w:lang w:val="en-GB"/>
        </w:rPr>
        <w:t>Center</w:t>
      </w:r>
      <w:proofErr w:type="spellEnd"/>
      <w:r w:rsidRPr="00517C77">
        <w:rPr>
          <w:rFonts w:ascii="Arial" w:hAnsi="Arial" w:cs="Arial"/>
          <w:sz w:val="20"/>
          <w:szCs w:val="20"/>
          <w:lang w:val="en-GB"/>
        </w:rPr>
        <w:t xml:space="preserve">, Haifa, Israel; Maura </w:t>
      </w:r>
      <w:proofErr w:type="spellStart"/>
      <w:r w:rsidRPr="00517C77">
        <w:rPr>
          <w:rFonts w:ascii="Arial" w:hAnsi="Arial" w:cs="Arial"/>
          <w:sz w:val="20"/>
          <w:szCs w:val="20"/>
          <w:lang w:val="en-GB"/>
        </w:rPr>
        <w:t>Couto</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Unidade</w:t>
      </w:r>
      <w:proofErr w:type="spellEnd"/>
      <w:r w:rsidRPr="00517C77">
        <w:rPr>
          <w:rFonts w:ascii="Arial" w:hAnsi="Arial" w:cs="Arial"/>
          <w:sz w:val="20"/>
          <w:szCs w:val="20"/>
          <w:lang w:val="en-GB"/>
        </w:rPr>
        <w:t xml:space="preserve"> de </w:t>
      </w:r>
      <w:proofErr w:type="spellStart"/>
      <w:r w:rsidRPr="00517C77">
        <w:rPr>
          <w:rFonts w:ascii="Arial" w:hAnsi="Arial" w:cs="Arial"/>
          <w:sz w:val="20"/>
          <w:szCs w:val="20"/>
          <w:lang w:val="en-GB"/>
        </w:rPr>
        <w:t>Reumatologia</w:t>
      </w:r>
      <w:proofErr w:type="spellEnd"/>
      <w:r w:rsidRPr="00517C77">
        <w:rPr>
          <w:rFonts w:ascii="Arial" w:hAnsi="Arial" w:cs="Arial"/>
          <w:sz w:val="20"/>
          <w:szCs w:val="20"/>
          <w:lang w:val="en-GB"/>
        </w:rPr>
        <w:t xml:space="preserve"> de </w:t>
      </w:r>
      <w:proofErr w:type="spellStart"/>
      <w:r w:rsidRPr="00517C77">
        <w:rPr>
          <w:rFonts w:ascii="Arial" w:hAnsi="Arial" w:cs="Arial"/>
          <w:sz w:val="20"/>
          <w:szCs w:val="20"/>
          <w:lang w:val="en-GB"/>
        </w:rPr>
        <w:t>Viseu</w:t>
      </w:r>
      <w:proofErr w:type="spellEnd"/>
      <w:r w:rsidRPr="00517C77">
        <w:rPr>
          <w:rFonts w:ascii="Arial" w:hAnsi="Arial" w:cs="Arial"/>
          <w:sz w:val="20"/>
          <w:szCs w:val="20"/>
          <w:lang w:val="en-GB"/>
        </w:rPr>
        <w:t xml:space="preserve"> Centro </w:t>
      </w:r>
      <w:proofErr w:type="spellStart"/>
      <w:r w:rsidRPr="00517C77">
        <w:rPr>
          <w:rFonts w:ascii="Arial" w:hAnsi="Arial" w:cs="Arial"/>
          <w:sz w:val="20"/>
          <w:szCs w:val="20"/>
          <w:lang w:val="en-GB"/>
        </w:rPr>
        <w:t>Hospitalar</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Tondela-Viseu</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Unidade</w:t>
      </w:r>
      <w:proofErr w:type="spellEnd"/>
      <w:r w:rsidRPr="00517C77">
        <w:rPr>
          <w:rFonts w:ascii="Arial" w:hAnsi="Arial" w:cs="Arial"/>
          <w:sz w:val="20"/>
          <w:szCs w:val="20"/>
          <w:lang w:val="en-GB"/>
        </w:rPr>
        <w:t xml:space="preserve"> de </w:t>
      </w:r>
      <w:proofErr w:type="spellStart"/>
      <w:r w:rsidRPr="00517C77">
        <w:rPr>
          <w:rFonts w:ascii="Arial" w:hAnsi="Arial" w:cs="Arial"/>
          <w:sz w:val="20"/>
          <w:szCs w:val="20"/>
          <w:lang w:val="en-GB"/>
        </w:rPr>
        <w:t>Reumatologia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Viseu</w:t>
      </w:r>
      <w:proofErr w:type="spellEnd"/>
      <w:r w:rsidRPr="00517C77">
        <w:rPr>
          <w:rFonts w:ascii="Arial" w:hAnsi="Arial" w:cs="Arial"/>
          <w:sz w:val="20"/>
          <w:szCs w:val="20"/>
          <w:lang w:val="en-GB"/>
        </w:rPr>
        <w:t xml:space="preserve">, Portugal; Sarah </w:t>
      </w:r>
      <w:proofErr w:type="spellStart"/>
      <w:r w:rsidRPr="00517C77">
        <w:rPr>
          <w:rFonts w:ascii="Arial" w:hAnsi="Arial" w:cs="Arial"/>
          <w:sz w:val="20"/>
          <w:szCs w:val="20"/>
          <w:lang w:val="en-GB"/>
        </w:rPr>
        <w:t>Kahl</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Universitätsklinikum</w:t>
      </w:r>
      <w:proofErr w:type="spellEnd"/>
      <w:r w:rsidRPr="00517C77">
        <w:rPr>
          <w:rFonts w:ascii="Arial" w:hAnsi="Arial" w:cs="Arial"/>
          <w:sz w:val="20"/>
          <w:szCs w:val="20"/>
          <w:lang w:val="en-GB"/>
        </w:rPr>
        <w:t xml:space="preserve"> Schleswig-Holstein, Campus </w:t>
      </w:r>
      <w:proofErr w:type="spellStart"/>
      <w:r w:rsidRPr="00517C77">
        <w:rPr>
          <w:rFonts w:ascii="Arial" w:hAnsi="Arial" w:cs="Arial"/>
          <w:sz w:val="20"/>
          <w:szCs w:val="20"/>
          <w:lang w:val="en-GB"/>
        </w:rPr>
        <w:t>Lübeck</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Innere</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Medizin</w:t>
      </w:r>
      <w:proofErr w:type="spellEnd"/>
      <w:r w:rsidRPr="00517C77">
        <w:rPr>
          <w:rFonts w:ascii="Arial" w:hAnsi="Arial" w:cs="Arial"/>
          <w:sz w:val="20"/>
          <w:szCs w:val="20"/>
          <w:lang w:val="en-GB"/>
        </w:rPr>
        <w:t>/</w:t>
      </w:r>
      <w:proofErr w:type="spellStart"/>
      <w:r w:rsidRPr="00517C77">
        <w:rPr>
          <w:rFonts w:ascii="Arial" w:hAnsi="Arial" w:cs="Arial"/>
          <w:sz w:val="20"/>
          <w:szCs w:val="20"/>
          <w:lang w:val="en-GB"/>
        </w:rPr>
        <w:t>Rheumatologie</w:t>
      </w:r>
      <w:proofErr w:type="spellEnd"/>
      <w:r w:rsidRPr="00517C77">
        <w:rPr>
          <w:rFonts w:ascii="Arial" w:hAnsi="Arial" w:cs="Arial"/>
          <w:sz w:val="20"/>
          <w:szCs w:val="20"/>
          <w:lang w:val="en-GB"/>
        </w:rPr>
        <w:t>/</w:t>
      </w:r>
      <w:proofErr w:type="spellStart"/>
      <w:r w:rsidRPr="00517C77">
        <w:rPr>
          <w:rFonts w:ascii="Arial" w:hAnsi="Arial" w:cs="Arial"/>
          <w:sz w:val="20"/>
          <w:szCs w:val="20"/>
          <w:lang w:val="en-GB"/>
        </w:rPr>
        <w:t>Immunologie</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Rheumaklinik</w:t>
      </w:r>
      <w:proofErr w:type="spellEnd"/>
      <w:r w:rsidRPr="00517C77">
        <w:rPr>
          <w:rFonts w:ascii="Arial" w:hAnsi="Arial" w:cs="Arial"/>
          <w:sz w:val="20"/>
          <w:szCs w:val="20"/>
          <w:lang w:val="en-GB"/>
        </w:rPr>
        <w:t xml:space="preserve"> Bad </w:t>
      </w:r>
      <w:proofErr w:type="spellStart"/>
      <w:r w:rsidRPr="00517C77">
        <w:rPr>
          <w:rFonts w:ascii="Arial" w:hAnsi="Arial" w:cs="Arial"/>
          <w:sz w:val="20"/>
          <w:szCs w:val="20"/>
          <w:lang w:val="en-GB"/>
        </w:rPr>
        <w:t>Bramstedt</w:t>
      </w:r>
      <w:proofErr w:type="spellEnd"/>
      <w:r w:rsidRPr="00517C77">
        <w:rPr>
          <w:rFonts w:ascii="Arial" w:hAnsi="Arial" w:cs="Arial"/>
          <w:sz w:val="20"/>
          <w:szCs w:val="20"/>
          <w:lang w:val="en-GB"/>
        </w:rPr>
        <w:t xml:space="preserve">, Bad </w:t>
      </w:r>
      <w:proofErr w:type="spellStart"/>
      <w:r w:rsidRPr="00517C77">
        <w:rPr>
          <w:rFonts w:ascii="Arial" w:hAnsi="Arial" w:cs="Arial"/>
          <w:sz w:val="20"/>
          <w:szCs w:val="20"/>
          <w:lang w:val="en-GB"/>
        </w:rPr>
        <w:t>Bramstedt</w:t>
      </w:r>
      <w:proofErr w:type="spellEnd"/>
      <w:r w:rsidRPr="00517C77">
        <w:rPr>
          <w:rFonts w:ascii="Arial" w:hAnsi="Arial" w:cs="Arial"/>
          <w:sz w:val="20"/>
          <w:szCs w:val="20"/>
          <w:lang w:val="en-GB"/>
        </w:rPr>
        <w:t xml:space="preserve">, Germany; </w:t>
      </w:r>
      <w:proofErr w:type="spellStart"/>
      <w:r w:rsidRPr="00517C77">
        <w:rPr>
          <w:rFonts w:ascii="Arial" w:hAnsi="Arial" w:cs="Arial"/>
          <w:sz w:val="20"/>
          <w:szCs w:val="20"/>
          <w:lang w:val="en-GB"/>
        </w:rPr>
        <w:t>Fei</w:t>
      </w:r>
      <w:proofErr w:type="spellEnd"/>
      <w:r w:rsidRPr="00517C77">
        <w:rPr>
          <w:rFonts w:ascii="Arial" w:hAnsi="Arial" w:cs="Arial"/>
          <w:sz w:val="20"/>
          <w:szCs w:val="20"/>
          <w:lang w:val="en-GB"/>
        </w:rPr>
        <w:t xml:space="preserve"> Chen, Deborah McCloskey, </w:t>
      </w:r>
      <w:proofErr w:type="spellStart"/>
      <w:r w:rsidRPr="00517C77">
        <w:rPr>
          <w:rFonts w:ascii="Arial" w:hAnsi="Arial" w:cs="Arial"/>
          <w:sz w:val="20"/>
          <w:szCs w:val="20"/>
          <w:lang w:val="en-GB"/>
        </w:rPr>
        <w:t>Halina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Malveaux</w:t>
      </w:r>
      <w:proofErr w:type="spellEnd"/>
      <w:r w:rsidRPr="00517C77">
        <w:rPr>
          <w:rFonts w:ascii="Arial" w:hAnsi="Arial" w:cs="Arial"/>
          <w:sz w:val="20"/>
          <w:szCs w:val="20"/>
          <w:lang w:val="en-GB"/>
        </w:rPr>
        <w:t xml:space="preserve">, UMDNJ- Scleroderma Program Clinical Research </w:t>
      </w:r>
      <w:proofErr w:type="spellStart"/>
      <w:r w:rsidRPr="00517C77">
        <w:rPr>
          <w:rFonts w:ascii="Arial" w:hAnsi="Arial" w:cs="Arial"/>
          <w:sz w:val="20"/>
          <w:szCs w:val="20"/>
          <w:lang w:val="en-GB"/>
        </w:rPr>
        <w:t>Center</w:t>
      </w:r>
      <w:proofErr w:type="spellEnd"/>
      <w:r w:rsidRPr="00517C77">
        <w:rPr>
          <w:rFonts w:ascii="Arial" w:hAnsi="Arial" w:cs="Arial"/>
          <w:sz w:val="20"/>
          <w:szCs w:val="20"/>
          <w:lang w:val="en-GB"/>
        </w:rPr>
        <w:t xml:space="preserve"> – Robert Wood Johnson Medical School Acute Care Building, New Brunswick NJ 08903, USA; François </w:t>
      </w:r>
      <w:proofErr w:type="spellStart"/>
      <w:r w:rsidRPr="00517C77">
        <w:rPr>
          <w:rFonts w:ascii="Arial" w:hAnsi="Arial" w:cs="Arial"/>
          <w:sz w:val="20"/>
          <w:szCs w:val="20"/>
          <w:lang w:val="en-GB"/>
        </w:rPr>
        <w:t>Spertini</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Camillo</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Ribi</w:t>
      </w:r>
      <w:proofErr w:type="spellEnd"/>
      <w:r w:rsidRPr="00517C77">
        <w:rPr>
          <w:rFonts w:ascii="Arial" w:hAnsi="Arial" w:cs="Arial"/>
          <w:sz w:val="20"/>
          <w:szCs w:val="20"/>
          <w:lang w:val="en-GB"/>
        </w:rPr>
        <w:t xml:space="preserve">, Guillaume Buss, Department of Rheumatology, Clinical Immunology and Allergy, Lausanne, Switzerland; Thierry Martin, </w:t>
      </w:r>
      <w:proofErr w:type="spellStart"/>
      <w:r w:rsidRPr="00517C77">
        <w:rPr>
          <w:rFonts w:ascii="Arial" w:hAnsi="Arial" w:cs="Arial"/>
          <w:sz w:val="20"/>
          <w:szCs w:val="20"/>
          <w:lang w:val="en-GB"/>
        </w:rPr>
        <w:t>Aurélien</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Guffroy</w:t>
      </w:r>
      <w:proofErr w:type="spellEnd"/>
      <w:r w:rsidRPr="00517C77">
        <w:rPr>
          <w:rFonts w:ascii="Arial" w:hAnsi="Arial" w:cs="Arial"/>
          <w:sz w:val="20"/>
          <w:szCs w:val="20"/>
          <w:lang w:val="en-GB"/>
        </w:rPr>
        <w:t xml:space="preserve">, Vincent </w:t>
      </w:r>
      <w:proofErr w:type="spellStart"/>
      <w:r w:rsidRPr="00517C77">
        <w:rPr>
          <w:rFonts w:ascii="Arial" w:hAnsi="Arial" w:cs="Arial"/>
          <w:sz w:val="20"/>
          <w:szCs w:val="20"/>
          <w:lang w:val="en-GB"/>
        </w:rPr>
        <w:t>Poindron</w:t>
      </w:r>
      <w:proofErr w:type="spellEnd"/>
      <w:r w:rsidRPr="00517C77">
        <w:rPr>
          <w:rFonts w:ascii="Arial" w:hAnsi="Arial" w:cs="Arial"/>
          <w:sz w:val="20"/>
          <w:szCs w:val="20"/>
          <w:lang w:val="en-GB"/>
        </w:rPr>
        <w:t xml:space="preserve">, Clinical Immunology and Internal Medicine, National Referral </w:t>
      </w:r>
      <w:proofErr w:type="spellStart"/>
      <w:r w:rsidRPr="00517C77">
        <w:rPr>
          <w:rFonts w:ascii="Arial" w:hAnsi="Arial" w:cs="Arial"/>
          <w:sz w:val="20"/>
          <w:szCs w:val="20"/>
          <w:lang w:val="en-GB"/>
        </w:rPr>
        <w:t>Center</w:t>
      </w:r>
      <w:proofErr w:type="spellEnd"/>
      <w:r w:rsidRPr="00517C77">
        <w:rPr>
          <w:rFonts w:ascii="Arial" w:hAnsi="Arial" w:cs="Arial"/>
          <w:sz w:val="20"/>
          <w:szCs w:val="20"/>
          <w:lang w:val="en-GB"/>
        </w:rPr>
        <w:t xml:space="preserve"> for Systemic Autoimmune Diseases, Strasbourg, France; Fatima </w:t>
      </w:r>
      <w:proofErr w:type="spellStart"/>
      <w:r w:rsidRPr="00517C77">
        <w:rPr>
          <w:rFonts w:ascii="Arial" w:hAnsi="Arial" w:cs="Arial"/>
          <w:sz w:val="20"/>
          <w:szCs w:val="20"/>
          <w:lang w:val="en-GB"/>
        </w:rPr>
        <w:t>Chotchaeva</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Nikolay</w:t>
      </w:r>
      <w:proofErr w:type="spellEnd"/>
      <w:r w:rsidRPr="00517C77">
        <w:rPr>
          <w:rFonts w:ascii="Arial" w:hAnsi="Arial" w:cs="Arial"/>
          <w:sz w:val="20"/>
          <w:szCs w:val="20"/>
          <w:lang w:val="en-GB"/>
        </w:rPr>
        <w:t xml:space="preserve"> A. </w:t>
      </w:r>
      <w:proofErr w:type="spellStart"/>
      <w:r w:rsidRPr="00517C77">
        <w:rPr>
          <w:rFonts w:ascii="Arial" w:hAnsi="Arial" w:cs="Arial"/>
          <w:sz w:val="20"/>
          <w:szCs w:val="20"/>
          <w:lang w:val="en-GB"/>
        </w:rPr>
        <w:t>Mukhin</w:t>
      </w:r>
      <w:proofErr w:type="spellEnd"/>
      <w:r w:rsidRPr="00517C77">
        <w:rPr>
          <w:rFonts w:ascii="Arial" w:hAnsi="Arial" w:cs="Arial"/>
          <w:sz w:val="20"/>
          <w:szCs w:val="20"/>
          <w:lang w:val="en-GB"/>
        </w:rPr>
        <w:t xml:space="preserve">, Sergey </w:t>
      </w:r>
      <w:proofErr w:type="spellStart"/>
      <w:r w:rsidRPr="00517C77">
        <w:rPr>
          <w:rFonts w:ascii="Arial" w:hAnsi="Arial" w:cs="Arial"/>
          <w:sz w:val="20"/>
          <w:szCs w:val="20"/>
          <w:lang w:val="en-GB"/>
        </w:rPr>
        <w:t>Moiseev</w:t>
      </w:r>
      <w:proofErr w:type="spellEnd"/>
      <w:r w:rsidRPr="00517C77">
        <w:rPr>
          <w:rFonts w:ascii="Arial" w:hAnsi="Arial" w:cs="Arial"/>
          <w:sz w:val="20"/>
          <w:szCs w:val="20"/>
          <w:lang w:val="en-GB"/>
        </w:rPr>
        <w:t xml:space="preserve">, </w:t>
      </w:r>
      <w:proofErr w:type="spellStart"/>
      <w:r w:rsidRPr="00517C77">
        <w:rPr>
          <w:rFonts w:ascii="Arial" w:hAnsi="Arial" w:cs="Arial"/>
          <w:sz w:val="20"/>
          <w:szCs w:val="20"/>
          <w:lang w:val="en-GB"/>
        </w:rPr>
        <w:t>Sechenov</w:t>
      </w:r>
      <w:proofErr w:type="spellEnd"/>
      <w:r w:rsidRPr="00517C77">
        <w:rPr>
          <w:rFonts w:ascii="Arial" w:hAnsi="Arial" w:cs="Arial"/>
          <w:sz w:val="20"/>
          <w:szCs w:val="20"/>
          <w:lang w:val="en-GB"/>
        </w:rPr>
        <w:t xml:space="preserve"> First Moscow State Medical University, Clinic of Nephrology, Internal and Occupational Diseases. Moscow 119992, Russia. </w:t>
      </w:r>
    </w:p>
    <w:p w:rsidR="00AC27CE" w:rsidRPr="00517C77" w:rsidRDefault="00AC27CE" w:rsidP="00517C77">
      <w:pPr>
        <w:spacing w:line="240" w:lineRule="auto"/>
        <w:jc w:val="both"/>
        <w:rPr>
          <w:rFonts w:ascii="Arial" w:hAnsi="Arial" w:cs="Arial"/>
          <w:b/>
          <w:sz w:val="20"/>
          <w:szCs w:val="20"/>
          <w:lang w:val="en-GB"/>
        </w:rPr>
      </w:pPr>
      <w:r w:rsidRPr="00517C77">
        <w:rPr>
          <w:rFonts w:ascii="Arial" w:hAnsi="Arial" w:cs="Arial"/>
          <w:b/>
          <w:sz w:val="20"/>
          <w:szCs w:val="20"/>
          <w:lang w:val="en-GB"/>
        </w:rPr>
        <w:br w:type="page"/>
      </w:r>
    </w:p>
    <w:p w:rsidR="00E552A7" w:rsidRPr="00517C77" w:rsidRDefault="00AE3C17" w:rsidP="00517C77">
      <w:pPr>
        <w:spacing w:line="240" w:lineRule="auto"/>
        <w:rPr>
          <w:rFonts w:ascii="Arial" w:hAnsi="Arial" w:cs="Arial"/>
          <w:b/>
          <w:sz w:val="24"/>
          <w:szCs w:val="24"/>
          <w:u w:val="single"/>
          <w:lang w:val="en-GB"/>
        </w:rPr>
      </w:pPr>
      <w:r w:rsidRPr="00517C77">
        <w:rPr>
          <w:rFonts w:ascii="Arial" w:hAnsi="Arial" w:cs="Arial"/>
          <w:b/>
          <w:sz w:val="24"/>
          <w:szCs w:val="24"/>
          <w:u w:val="single"/>
          <w:lang w:val="en-GB"/>
        </w:rPr>
        <w:lastRenderedPageBreak/>
        <w:t>Appendix II</w:t>
      </w:r>
    </w:p>
    <w:p w:rsidR="00AE3C17" w:rsidRPr="00517C77" w:rsidRDefault="00AE3C17" w:rsidP="00517C77">
      <w:pPr>
        <w:spacing w:after="0" w:line="240" w:lineRule="auto"/>
        <w:rPr>
          <w:rFonts w:ascii="Arial" w:eastAsia="Times New Roman" w:hAnsi="Arial" w:cs="Arial"/>
          <w:sz w:val="24"/>
          <w:szCs w:val="24"/>
          <w:lang w:val="en-GB"/>
        </w:rPr>
      </w:pPr>
      <w:r w:rsidRPr="00517C77">
        <w:rPr>
          <w:rFonts w:ascii="Arial" w:eastAsia="Times New Roman" w:hAnsi="Arial" w:cs="Arial"/>
          <w:sz w:val="24"/>
          <w:szCs w:val="24"/>
          <w:lang w:val="en-GB"/>
        </w:rPr>
        <w:t xml:space="preserve">STROBE Statement—Checklist of items that should be included in reports of </w:t>
      </w:r>
      <w:r w:rsidRPr="00517C77">
        <w:rPr>
          <w:rFonts w:ascii="Arial" w:eastAsia="Times New Roman" w:hAnsi="Arial" w:cs="Arial"/>
          <w:b/>
          <w:i/>
          <w:sz w:val="24"/>
          <w:szCs w:val="24"/>
          <w:lang w:val="en-GB"/>
        </w:rPr>
        <w:t>cohort studies</w:t>
      </w:r>
      <w:r w:rsidRPr="00517C77">
        <w:rPr>
          <w:rFonts w:ascii="Arial" w:eastAsia="Times New Roman" w:hAnsi="Arial" w:cs="Arial"/>
          <w:sz w:val="24"/>
          <w:szCs w:val="24"/>
          <w:lang w:val="en-GB"/>
        </w:rPr>
        <w:t xml:space="preserve"> </w:t>
      </w:r>
    </w:p>
    <w:tbl>
      <w:tblPr>
        <w:tblW w:w="0" w:type="auto"/>
        <w:tblBorders>
          <w:insideH w:val="single" w:sz="4" w:space="0" w:color="auto"/>
        </w:tblBorders>
        <w:tblLook w:val="0000" w:firstRow="0" w:lastRow="0" w:firstColumn="0" w:lastColumn="0" w:noHBand="0" w:noVBand="0"/>
      </w:tblPr>
      <w:tblGrid>
        <w:gridCol w:w="2265"/>
        <w:gridCol w:w="710"/>
        <w:gridCol w:w="6313"/>
      </w:tblGrid>
      <w:tr w:rsidR="00AE3C17" w:rsidRPr="00517C77" w:rsidTr="00780227">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AE3C17" w:rsidRPr="00517C77" w:rsidRDefault="00AE3C17" w:rsidP="00517C77">
            <w:pPr>
              <w:tabs>
                <w:tab w:val="left" w:pos="5400"/>
              </w:tabs>
              <w:spacing w:before="120" w:after="0" w:line="240" w:lineRule="auto"/>
              <w:jc w:val="center"/>
              <w:rPr>
                <w:rFonts w:ascii="Arial" w:eastAsia="MS Mincho" w:hAnsi="Arial" w:cs="Arial"/>
                <w:b/>
                <w:bCs/>
                <w:sz w:val="20"/>
                <w:szCs w:val="20"/>
                <w:lang w:val="en-GB"/>
              </w:rPr>
            </w:pPr>
            <w:r w:rsidRPr="00517C77">
              <w:rPr>
                <w:rFonts w:ascii="Arial" w:eastAsia="MS Mincho" w:hAnsi="Arial" w:cs="Arial"/>
                <w:b/>
                <w:bCs/>
                <w:sz w:val="20"/>
                <w:szCs w:val="20"/>
                <w:lang w:val="en-GB"/>
              </w:rPr>
              <w:t>Item No</w:t>
            </w:r>
          </w:p>
        </w:tc>
        <w:tc>
          <w:tcPr>
            <w:tcW w:w="0" w:type="auto"/>
            <w:vAlign w:val="bottom"/>
          </w:tcPr>
          <w:p w:rsidR="00AE3C17" w:rsidRPr="00517C77" w:rsidRDefault="00AE3C17" w:rsidP="00517C77">
            <w:pPr>
              <w:tabs>
                <w:tab w:val="left" w:pos="5400"/>
              </w:tabs>
              <w:spacing w:before="120" w:after="0" w:line="240" w:lineRule="auto"/>
              <w:jc w:val="center"/>
              <w:rPr>
                <w:rFonts w:ascii="Arial" w:eastAsia="MS Mincho" w:hAnsi="Arial" w:cs="Arial"/>
                <w:b/>
                <w:bCs/>
                <w:sz w:val="20"/>
                <w:szCs w:val="20"/>
                <w:lang w:val="en-GB"/>
              </w:rPr>
            </w:pPr>
            <w:r w:rsidRPr="00517C77">
              <w:rPr>
                <w:rFonts w:ascii="Arial" w:eastAsia="MS Mincho" w:hAnsi="Arial" w:cs="Arial"/>
                <w:b/>
                <w:bCs/>
                <w:sz w:val="20"/>
                <w:szCs w:val="20"/>
                <w:lang w:val="en-GB"/>
              </w:rPr>
              <w:t>Recommendation</w:t>
            </w:r>
          </w:p>
        </w:tc>
      </w:tr>
      <w:bookmarkEnd w:id="0"/>
      <w:bookmarkEnd w:id="1"/>
      <w:bookmarkEnd w:id="2"/>
      <w:bookmarkEnd w:id="3"/>
      <w:bookmarkEnd w:id="4"/>
      <w:bookmarkEnd w:id="5"/>
      <w:bookmarkEnd w:id="6"/>
      <w:bookmarkEnd w:id="7"/>
      <w:bookmarkEnd w:id="8"/>
      <w:tr w:rsidR="00AE3C17" w:rsidRPr="00513319" w:rsidTr="00780227">
        <w:tc>
          <w:tcPr>
            <w:tcW w:w="0" w:type="auto"/>
            <w:vMerge w:val="restart"/>
          </w:tcPr>
          <w:p w:rsidR="00AE3C17" w:rsidRPr="00517C77" w:rsidRDefault="00AE3C17" w:rsidP="00517C77">
            <w:pPr>
              <w:tabs>
                <w:tab w:val="left" w:pos="5400"/>
              </w:tabs>
              <w:spacing w:after="0" w:line="240" w:lineRule="auto"/>
              <w:rPr>
                <w:rFonts w:ascii="Arial" w:eastAsia="MS Mincho" w:hAnsi="Arial" w:cs="Arial"/>
                <w:bCs/>
                <w:sz w:val="20"/>
                <w:szCs w:val="20"/>
                <w:lang w:val="en-GB"/>
              </w:rPr>
            </w:pPr>
          </w:p>
          <w:p w:rsidR="00AE3C17" w:rsidRPr="00517C77" w:rsidRDefault="00AE3C17" w:rsidP="00517C77">
            <w:pPr>
              <w:tabs>
                <w:tab w:val="left" w:pos="5400"/>
              </w:tabs>
              <w:spacing w:after="0" w:line="240" w:lineRule="auto"/>
              <w:rPr>
                <w:rFonts w:ascii="Arial" w:eastAsia="MS Mincho" w:hAnsi="Arial" w:cs="Arial"/>
                <w:b/>
                <w:bCs/>
                <w:sz w:val="20"/>
                <w:szCs w:val="20"/>
                <w:lang w:val="en-GB"/>
              </w:rPr>
            </w:pPr>
            <w:r w:rsidRPr="00517C77">
              <w:rPr>
                <w:rFonts w:ascii="Arial" w:eastAsia="MS Mincho" w:hAnsi="Arial" w:cs="Arial"/>
                <w:bCs/>
                <w:sz w:val="20"/>
                <w:szCs w:val="20"/>
                <w:lang w:val="en-GB"/>
              </w:rPr>
              <w:t xml:space="preserve"> </w:t>
            </w:r>
            <w:r w:rsidRPr="00517C77">
              <w:rPr>
                <w:rFonts w:ascii="Arial" w:eastAsia="MS Mincho" w:hAnsi="Arial" w:cs="Arial"/>
                <w:b/>
                <w:sz w:val="20"/>
                <w:szCs w:val="20"/>
                <w:lang w:val="en-GB"/>
              </w:rPr>
              <w:t>Title and abstract</w:t>
            </w:r>
          </w:p>
        </w:tc>
        <w:tc>
          <w:tcPr>
            <w:tcW w:w="0" w:type="auto"/>
            <w:vMerge w:val="restart"/>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r w:rsidRPr="00517C77">
              <w:rPr>
                <w:rFonts w:ascii="Arial" w:eastAsia="MS Mincho" w:hAnsi="Arial" w:cs="Arial"/>
                <w:sz w:val="20"/>
                <w:szCs w:val="20"/>
                <w:lang w:val="en-GB"/>
              </w:rPr>
              <w:t>1</w:t>
            </w:r>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w:t>
            </w:r>
            <w:r w:rsidRPr="00517C77">
              <w:rPr>
                <w:rFonts w:ascii="Arial" w:eastAsia="MS Mincho" w:hAnsi="Arial" w:cs="Arial"/>
                <w:i/>
                <w:sz w:val="20"/>
                <w:szCs w:val="20"/>
                <w:lang w:val="en-GB"/>
              </w:rPr>
              <w:t>a</w:t>
            </w:r>
            <w:r w:rsidRPr="00517C77">
              <w:rPr>
                <w:rFonts w:ascii="Arial" w:eastAsia="MS Mincho" w:hAnsi="Arial" w:cs="Arial"/>
                <w:sz w:val="20"/>
                <w:szCs w:val="20"/>
                <w:lang w:val="en-GB"/>
              </w:rPr>
              <w:t>) Indicate the study’s design with a commonly used term in the title or the abstract</w:t>
            </w:r>
          </w:p>
        </w:tc>
      </w:tr>
      <w:tr w:rsidR="00AE3C17" w:rsidRPr="00513319" w:rsidTr="00780227">
        <w:tc>
          <w:tcPr>
            <w:tcW w:w="0" w:type="auto"/>
            <w:vMerge/>
          </w:tcPr>
          <w:p w:rsidR="00AE3C17" w:rsidRPr="00517C77" w:rsidRDefault="00AE3C17" w:rsidP="00517C77">
            <w:pPr>
              <w:tabs>
                <w:tab w:val="left" w:pos="5400"/>
              </w:tabs>
              <w:spacing w:after="0" w:line="240" w:lineRule="auto"/>
              <w:rPr>
                <w:rFonts w:ascii="Arial" w:eastAsia="MS Mincho" w:hAnsi="Arial" w:cs="Arial"/>
                <w:bCs/>
                <w:sz w:val="20"/>
                <w:szCs w:val="20"/>
                <w:lang w:val="en-GB"/>
              </w:rPr>
            </w:pPr>
          </w:p>
        </w:tc>
        <w:tc>
          <w:tcPr>
            <w:tcW w:w="0" w:type="auto"/>
            <w:vMerge/>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p>
        </w:tc>
        <w:tc>
          <w:tcPr>
            <w:tcW w:w="0" w:type="auto"/>
          </w:tcPr>
          <w:p w:rsidR="00AE3C17" w:rsidRPr="00517C77" w:rsidRDefault="00AE3C17" w:rsidP="00517C77">
            <w:pPr>
              <w:tabs>
                <w:tab w:val="left" w:pos="5400"/>
              </w:tabs>
              <w:spacing w:after="0" w:line="240" w:lineRule="auto"/>
              <w:rPr>
                <w:rFonts w:ascii="Arial" w:eastAsia="MS Mincho" w:hAnsi="Arial" w:cs="Arial"/>
                <w:b/>
                <w:color w:val="1F497D"/>
                <w:sz w:val="20"/>
                <w:szCs w:val="20"/>
                <w:lang w:val="en-GB"/>
              </w:rPr>
            </w:pPr>
            <w:r w:rsidRPr="00517C77">
              <w:rPr>
                <w:rFonts w:ascii="Arial" w:eastAsia="MS Mincho" w:hAnsi="Arial" w:cs="Arial"/>
                <w:b/>
                <w:color w:val="1F497D"/>
                <w:sz w:val="20"/>
                <w:szCs w:val="20"/>
                <w:lang w:val="en-GB"/>
              </w:rPr>
              <w:t>Study design is indicated in the title and in the abstract page 4 (method section).</w:t>
            </w:r>
          </w:p>
        </w:tc>
      </w:tr>
      <w:tr w:rsidR="00AE3C17" w:rsidRPr="00517C77" w:rsidTr="00780227">
        <w:tc>
          <w:tcPr>
            <w:tcW w:w="0" w:type="auto"/>
            <w:vMerge/>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9" w:name="bold6" w:colFirst="0" w:colLast="0"/>
            <w:bookmarkStart w:id="10" w:name="italic7" w:colFirst="0" w:colLast="0"/>
          </w:p>
        </w:tc>
        <w:tc>
          <w:tcPr>
            <w:tcW w:w="0" w:type="auto"/>
            <w:vMerge/>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w:t>
            </w:r>
            <w:r w:rsidRPr="00517C77">
              <w:rPr>
                <w:rFonts w:ascii="Arial" w:eastAsia="MS Mincho" w:hAnsi="Arial" w:cs="Arial"/>
                <w:i/>
                <w:sz w:val="20"/>
                <w:szCs w:val="20"/>
                <w:lang w:val="en-GB"/>
              </w:rPr>
              <w:t>b</w:t>
            </w:r>
            <w:r w:rsidRPr="00517C77">
              <w:rPr>
                <w:rFonts w:ascii="Arial" w:eastAsia="MS Mincho" w:hAnsi="Arial" w:cs="Arial"/>
                <w:sz w:val="20"/>
                <w:szCs w:val="20"/>
                <w:lang w:val="en-GB"/>
              </w:rPr>
              <w:t>) Provide in the abstract an informative and balanced summary of what was done and what was found</w:t>
            </w:r>
          </w:p>
          <w:p w:rsidR="00AE3C17" w:rsidRPr="00517C77" w:rsidRDefault="00AE3C17" w:rsidP="00517C77">
            <w:pPr>
              <w:tabs>
                <w:tab w:val="left" w:pos="5400"/>
              </w:tabs>
              <w:spacing w:after="0" w:line="240" w:lineRule="auto"/>
              <w:rPr>
                <w:rFonts w:ascii="Arial" w:eastAsia="MS Mincho" w:hAnsi="Arial" w:cs="Arial"/>
                <w:b/>
                <w:color w:val="1F497D"/>
                <w:sz w:val="20"/>
                <w:szCs w:val="20"/>
                <w:lang w:val="en-GB"/>
              </w:rPr>
            </w:pPr>
            <w:r w:rsidRPr="00517C77">
              <w:rPr>
                <w:rFonts w:ascii="Arial" w:eastAsia="MS Mincho" w:hAnsi="Arial" w:cs="Arial"/>
                <w:b/>
                <w:color w:val="1F497D"/>
                <w:sz w:val="20"/>
                <w:szCs w:val="20"/>
                <w:lang w:val="en-GB"/>
              </w:rPr>
              <w:t xml:space="preserve">This was done pages 4-5. </w:t>
            </w:r>
          </w:p>
        </w:tc>
      </w:tr>
      <w:tr w:rsidR="00AE3C17" w:rsidRPr="00517C77" w:rsidTr="00780227">
        <w:tc>
          <w:tcPr>
            <w:tcW w:w="0" w:type="auto"/>
            <w:gridSpan w:val="3"/>
          </w:tcPr>
          <w:p w:rsidR="00AE3C17" w:rsidRPr="00517C77" w:rsidRDefault="00AE3C17" w:rsidP="00517C77">
            <w:pPr>
              <w:tabs>
                <w:tab w:val="left" w:pos="5400"/>
              </w:tabs>
              <w:spacing w:before="120" w:after="0" w:line="240" w:lineRule="auto"/>
              <w:rPr>
                <w:rFonts w:ascii="Arial" w:eastAsia="MS Mincho" w:hAnsi="Arial" w:cs="Arial"/>
                <w:b/>
                <w:sz w:val="20"/>
                <w:szCs w:val="20"/>
                <w:lang w:val="en-GB"/>
              </w:rPr>
            </w:pPr>
            <w:bookmarkStart w:id="11" w:name="bold7"/>
            <w:bookmarkStart w:id="12" w:name="italic8"/>
            <w:bookmarkEnd w:id="9"/>
            <w:bookmarkEnd w:id="10"/>
            <w:r w:rsidRPr="00517C77">
              <w:rPr>
                <w:rFonts w:ascii="Arial" w:eastAsia="MS Mincho" w:hAnsi="Arial" w:cs="Arial"/>
                <w:b/>
                <w:sz w:val="20"/>
                <w:szCs w:val="20"/>
                <w:lang w:val="en-GB"/>
              </w:rPr>
              <w:t>Introduction</w:t>
            </w:r>
            <w:bookmarkEnd w:id="11"/>
            <w:bookmarkEnd w:id="12"/>
          </w:p>
        </w:tc>
      </w:tr>
      <w:tr w:rsidR="00AE3C17" w:rsidRPr="00513319" w:rsidTr="00780227">
        <w:tc>
          <w:tcPr>
            <w:tcW w:w="0" w:type="auto"/>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13" w:name="bold8"/>
            <w:bookmarkStart w:id="14" w:name="italic9"/>
            <w:r w:rsidRPr="00517C77">
              <w:rPr>
                <w:rFonts w:ascii="Arial" w:eastAsia="MS Mincho" w:hAnsi="Arial" w:cs="Arial"/>
                <w:bCs/>
                <w:sz w:val="20"/>
                <w:szCs w:val="20"/>
                <w:lang w:val="en-GB"/>
              </w:rPr>
              <w:t>Background/</w:t>
            </w:r>
            <w:bookmarkStart w:id="15" w:name="bold9"/>
            <w:bookmarkStart w:id="16" w:name="italic10"/>
            <w:bookmarkEnd w:id="13"/>
            <w:bookmarkEnd w:id="14"/>
            <w:r w:rsidRPr="00517C77">
              <w:rPr>
                <w:rFonts w:ascii="Arial" w:eastAsia="MS Mincho" w:hAnsi="Arial" w:cs="Arial"/>
                <w:bCs/>
                <w:sz w:val="20"/>
                <w:szCs w:val="20"/>
                <w:lang w:val="en-GB"/>
              </w:rPr>
              <w:t>rationale</w:t>
            </w:r>
            <w:bookmarkEnd w:id="15"/>
            <w:bookmarkEnd w:id="16"/>
          </w:p>
        </w:tc>
        <w:tc>
          <w:tcPr>
            <w:tcW w:w="0" w:type="auto"/>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r w:rsidRPr="00517C77">
              <w:rPr>
                <w:rFonts w:ascii="Arial" w:eastAsia="MS Mincho" w:hAnsi="Arial" w:cs="Arial"/>
                <w:sz w:val="20"/>
                <w:szCs w:val="20"/>
                <w:lang w:val="en-GB"/>
              </w:rPr>
              <w:t>2</w:t>
            </w:r>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Explain the scientific background and rationale for the investigation being reported</w:t>
            </w:r>
          </w:p>
          <w:p w:rsidR="00AE3C17" w:rsidRPr="00517C77" w:rsidRDefault="00AE3C17" w:rsidP="00517C77">
            <w:pPr>
              <w:tabs>
                <w:tab w:val="left" w:pos="5400"/>
              </w:tabs>
              <w:spacing w:after="0" w:line="240" w:lineRule="auto"/>
              <w:rPr>
                <w:rFonts w:ascii="Arial" w:eastAsia="MS Mincho" w:hAnsi="Arial" w:cs="Arial"/>
                <w:b/>
                <w:color w:val="1F497D"/>
                <w:sz w:val="20"/>
                <w:szCs w:val="20"/>
                <w:lang w:val="en-GB"/>
              </w:rPr>
            </w:pPr>
            <w:r w:rsidRPr="00517C77">
              <w:rPr>
                <w:rFonts w:ascii="Arial" w:eastAsia="MS Mincho" w:hAnsi="Arial" w:cs="Arial"/>
                <w:b/>
                <w:color w:val="1F497D"/>
                <w:sz w:val="20"/>
                <w:szCs w:val="20"/>
                <w:lang w:val="en-GB"/>
              </w:rPr>
              <w:t>The scientific background is clearly explained page 6</w:t>
            </w:r>
          </w:p>
        </w:tc>
      </w:tr>
      <w:tr w:rsidR="00AE3C17" w:rsidRPr="00517C77" w:rsidTr="00780227">
        <w:tc>
          <w:tcPr>
            <w:tcW w:w="0" w:type="auto"/>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17" w:name="bold10" w:colFirst="0" w:colLast="0"/>
            <w:bookmarkStart w:id="18" w:name="italic11" w:colFirst="0" w:colLast="0"/>
            <w:r w:rsidRPr="00517C77">
              <w:rPr>
                <w:rFonts w:ascii="Arial" w:eastAsia="MS Mincho" w:hAnsi="Arial" w:cs="Arial"/>
                <w:bCs/>
                <w:sz w:val="20"/>
                <w:szCs w:val="20"/>
                <w:lang w:val="en-GB"/>
              </w:rPr>
              <w:t>Objectives</w:t>
            </w:r>
          </w:p>
        </w:tc>
        <w:tc>
          <w:tcPr>
            <w:tcW w:w="0" w:type="auto"/>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r w:rsidRPr="00517C77">
              <w:rPr>
                <w:rFonts w:ascii="Arial" w:eastAsia="MS Mincho" w:hAnsi="Arial" w:cs="Arial"/>
                <w:sz w:val="20"/>
                <w:szCs w:val="20"/>
                <w:lang w:val="en-GB"/>
              </w:rPr>
              <w:t>3</w:t>
            </w:r>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 xml:space="preserve">State specific objectives, including any </w:t>
            </w:r>
            <w:proofErr w:type="spellStart"/>
            <w:r w:rsidRPr="00517C77">
              <w:rPr>
                <w:rFonts w:ascii="Arial" w:eastAsia="MS Mincho" w:hAnsi="Arial" w:cs="Arial"/>
                <w:sz w:val="20"/>
                <w:szCs w:val="20"/>
                <w:lang w:val="en-GB"/>
              </w:rPr>
              <w:t>prespecified</w:t>
            </w:r>
            <w:proofErr w:type="spellEnd"/>
            <w:r w:rsidRPr="00517C77">
              <w:rPr>
                <w:rFonts w:ascii="Arial" w:eastAsia="MS Mincho" w:hAnsi="Arial" w:cs="Arial"/>
                <w:sz w:val="20"/>
                <w:szCs w:val="20"/>
                <w:lang w:val="en-GB"/>
              </w:rPr>
              <w:t xml:space="preserve"> hypotheses</w:t>
            </w:r>
          </w:p>
          <w:p w:rsidR="00AE3C17" w:rsidRPr="00517C77" w:rsidRDefault="00AE3C17" w:rsidP="00517C77">
            <w:pPr>
              <w:tabs>
                <w:tab w:val="left" w:pos="5400"/>
              </w:tabs>
              <w:spacing w:after="0" w:line="240" w:lineRule="auto"/>
              <w:rPr>
                <w:rFonts w:ascii="Arial" w:eastAsia="MS Mincho" w:hAnsi="Arial" w:cs="Arial"/>
                <w:b/>
                <w:color w:val="1F497D"/>
                <w:sz w:val="20"/>
                <w:szCs w:val="20"/>
                <w:lang w:val="en-GB"/>
              </w:rPr>
            </w:pPr>
            <w:r w:rsidRPr="00517C77">
              <w:rPr>
                <w:rFonts w:ascii="Arial" w:eastAsia="MS Mincho" w:hAnsi="Arial" w:cs="Arial"/>
                <w:b/>
                <w:color w:val="1F497D"/>
                <w:sz w:val="20"/>
                <w:szCs w:val="20"/>
                <w:lang w:val="en-GB"/>
              </w:rPr>
              <w:t xml:space="preserve">They were stated page 6. </w:t>
            </w:r>
          </w:p>
        </w:tc>
      </w:tr>
      <w:tr w:rsidR="00AE3C17" w:rsidRPr="00517C77" w:rsidTr="00780227">
        <w:tc>
          <w:tcPr>
            <w:tcW w:w="0" w:type="auto"/>
            <w:gridSpan w:val="3"/>
          </w:tcPr>
          <w:p w:rsidR="00AE3C17" w:rsidRPr="00517C77" w:rsidRDefault="00AE3C17" w:rsidP="00517C77">
            <w:pPr>
              <w:tabs>
                <w:tab w:val="left" w:pos="5400"/>
              </w:tabs>
              <w:spacing w:before="120" w:after="0" w:line="240" w:lineRule="auto"/>
              <w:rPr>
                <w:rFonts w:ascii="Arial" w:eastAsia="MS Mincho" w:hAnsi="Arial" w:cs="Arial"/>
                <w:b/>
                <w:sz w:val="20"/>
                <w:szCs w:val="20"/>
                <w:lang w:val="en-GB"/>
              </w:rPr>
            </w:pPr>
            <w:bookmarkStart w:id="19" w:name="bold11"/>
            <w:bookmarkStart w:id="20" w:name="italic12"/>
            <w:bookmarkEnd w:id="17"/>
            <w:bookmarkEnd w:id="18"/>
            <w:r w:rsidRPr="00517C77">
              <w:rPr>
                <w:rFonts w:ascii="Arial" w:eastAsia="MS Mincho" w:hAnsi="Arial" w:cs="Arial"/>
                <w:b/>
                <w:sz w:val="20"/>
                <w:szCs w:val="20"/>
                <w:lang w:val="en-GB"/>
              </w:rPr>
              <w:t>Methods</w:t>
            </w:r>
            <w:bookmarkEnd w:id="19"/>
            <w:bookmarkEnd w:id="20"/>
          </w:p>
        </w:tc>
      </w:tr>
      <w:tr w:rsidR="00AE3C17" w:rsidRPr="00513319" w:rsidTr="00780227">
        <w:tc>
          <w:tcPr>
            <w:tcW w:w="0" w:type="auto"/>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21" w:name="bold12" w:colFirst="0" w:colLast="0"/>
            <w:bookmarkStart w:id="22" w:name="italic13" w:colFirst="0" w:colLast="0"/>
            <w:r w:rsidRPr="00517C77">
              <w:rPr>
                <w:rFonts w:ascii="Arial" w:eastAsia="MS Mincho" w:hAnsi="Arial" w:cs="Arial"/>
                <w:bCs/>
                <w:sz w:val="20"/>
                <w:szCs w:val="20"/>
                <w:lang w:val="en-GB"/>
              </w:rPr>
              <w:t>Study design</w:t>
            </w:r>
          </w:p>
        </w:tc>
        <w:tc>
          <w:tcPr>
            <w:tcW w:w="0" w:type="auto"/>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r w:rsidRPr="00517C77">
              <w:rPr>
                <w:rFonts w:ascii="Arial" w:eastAsia="MS Mincho" w:hAnsi="Arial" w:cs="Arial"/>
                <w:sz w:val="20"/>
                <w:szCs w:val="20"/>
                <w:lang w:val="en-GB"/>
              </w:rPr>
              <w:t>4</w:t>
            </w:r>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Present key elements of study design early in the paper</w:t>
            </w:r>
          </w:p>
          <w:p w:rsidR="00AE3C17" w:rsidRPr="00517C77" w:rsidRDefault="00AE3C17" w:rsidP="00517C77">
            <w:pPr>
              <w:tabs>
                <w:tab w:val="left" w:pos="5400"/>
              </w:tabs>
              <w:spacing w:after="0" w:line="240" w:lineRule="auto"/>
              <w:rPr>
                <w:rFonts w:ascii="Arial" w:eastAsia="MS Mincho" w:hAnsi="Arial" w:cs="Arial"/>
                <w:b/>
                <w:color w:val="1F497D"/>
                <w:sz w:val="20"/>
                <w:szCs w:val="20"/>
                <w:lang w:val="en-GB"/>
              </w:rPr>
            </w:pPr>
            <w:r w:rsidRPr="00517C77">
              <w:rPr>
                <w:rFonts w:ascii="Arial" w:eastAsia="MS Mincho" w:hAnsi="Arial" w:cs="Arial"/>
                <w:b/>
                <w:color w:val="1F497D"/>
                <w:sz w:val="20"/>
                <w:szCs w:val="20"/>
                <w:lang w:val="en-GB"/>
              </w:rPr>
              <w:t xml:space="preserve">They are presented in the method section page 7. </w:t>
            </w:r>
          </w:p>
        </w:tc>
      </w:tr>
      <w:tr w:rsidR="00AE3C17" w:rsidRPr="00513319" w:rsidTr="00780227">
        <w:tc>
          <w:tcPr>
            <w:tcW w:w="0" w:type="auto"/>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23" w:name="bold13" w:colFirst="0" w:colLast="0"/>
            <w:bookmarkStart w:id="24" w:name="italic14" w:colFirst="0" w:colLast="0"/>
            <w:bookmarkEnd w:id="21"/>
            <w:bookmarkEnd w:id="22"/>
            <w:r w:rsidRPr="00517C77">
              <w:rPr>
                <w:rFonts w:ascii="Arial" w:eastAsia="MS Mincho" w:hAnsi="Arial" w:cs="Arial"/>
                <w:bCs/>
                <w:sz w:val="20"/>
                <w:szCs w:val="20"/>
                <w:lang w:val="en-GB"/>
              </w:rPr>
              <w:t>Setting</w:t>
            </w:r>
          </w:p>
        </w:tc>
        <w:tc>
          <w:tcPr>
            <w:tcW w:w="0" w:type="auto"/>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r w:rsidRPr="00517C77">
              <w:rPr>
                <w:rFonts w:ascii="Arial" w:eastAsia="MS Mincho" w:hAnsi="Arial" w:cs="Arial"/>
                <w:sz w:val="20"/>
                <w:szCs w:val="20"/>
                <w:lang w:val="en-GB"/>
              </w:rPr>
              <w:t>5</w:t>
            </w:r>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Describe the setting, locations, and relevant dates, including periods of recruitment, exposure, follow-up, and data collection</w:t>
            </w:r>
          </w:p>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b/>
                <w:color w:val="1F497D"/>
                <w:sz w:val="20"/>
                <w:szCs w:val="20"/>
                <w:lang w:val="en-GB"/>
              </w:rPr>
              <w:t>They are clearly described in the method section pages 7 and 8.</w:t>
            </w:r>
          </w:p>
        </w:tc>
      </w:tr>
      <w:bookmarkEnd w:id="23"/>
      <w:bookmarkEnd w:id="24"/>
      <w:tr w:rsidR="00AE3C17" w:rsidRPr="00513319" w:rsidTr="00780227">
        <w:tc>
          <w:tcPr>
            <w:tcW w:w="0" w:type="auto"/>
            <w:vMerge w:val="restart"/>
          </w:tcPr>
          <w:p w:rsidR="00AE3C17" w:rsidRPr="00517C77" w:rsidRDefault="00AE3C17" w:rsidP="00517C77">
            <w:pPr>
              <w:tabs>
                <w:tab w:val="left" w:pos="5400"/>
              </w:tabs>
              <w:spacing w:after="0" w:line="240" w:lineRule="auto"/>
              <w:rPr>
                <w:rFonts w:ascii="Arial" w:eastAsia="MS Mincho" w:hAnsi="Arial" w:cs="Arial"/>
                <w:bCs/>
                <w:sz w:val="20"/>
                <w:szCs w:val="20"/>
                <w:lang w:val="en-GB"/>
              </w:rPr>
            </w:pPr>
            <w:r w:rsidRPr="00517C77">
              <w:rPr>
                <w:rFonts w:ascii="Arial" w:eastAsia="MS Mincho" w:hAnsi="Arial" w:cs="Arial"/>
                <w:bCs/>
                <w:sz w:val="20"/>
                <w:szCs w:val="20"/>
                <w:lang w:val="en-GB"/>
              </w:rPr>
              <w:t>Participants</w:t>
            </w:r>
          </w:p>
        </w:tc>
        <w:tc>
          <w:tcPr>
            <w:tcW w:w="0" w:type="auto"/>
            <w:vMerge w:val="restart"/>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r w:rsidRPr="00517C77">
              <w:rPr>
                <w:rFonts w:ascii="Arial" w:eastAsia="MS Mincho" w:hAnsi="Arial" w:cs="Arial"/>
                <w:sz w:val="20"/>
                <w:szCs w:val="20"/>
                <w:lang w:val="en-GB"/>
              </w:rPr>
              <w:t>6</w:t>
            </w:r>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w:t>
            </w:r>
            <w:r w:rsidRPr="00517C77">
              <w:rPr>
                <w:rFonts w:ascii="Arial" w:eastAsia="MS Mincho" w:hAnsi="Arial" w:cs="Arial"/>
                <w:i/>
                <w:sz w:val="20"/>
                <w:szCs w:val="20"/>
                <w:lang w:val="en-GB"/>
              </w:rPr>
              <w:t>a</w:t>
            </w:r>
            <w:r w:rsidRPr="00517C77">
              <w:rPr>
                <w:rFonts w:ascii="Arial" w:eastAsia="MS Mincho" w:hAnsi="Arial" w:cs="Arial"/>
                <w:sz w:val="20"/>
                <w:szCs w:val="20"/>
                <w:lang w:val="en-GB"/>
              </w:rPr>
              <w:t>) Give the eligibility criteria, and the sources and methods of selection of participants. Describe methods of follow-up</w:t>
            </w:r>
          </w:p>
          <w:p w:rsidR="00AE3C17" w:rsidRPr="00517C77" w:rsidRDefault="00AE3C17" w:rsidP="00517C77">
            <w:pPr>
              <w:tabs>
                <w:tab w:val="left" w:pos="5400"/>
              </w:tabs>
              <w:spacing w:after="0" w:line="240" w:lineRule="auto"/>
              <w:rPr>
                <w:rFonts w:ascii="Arial" w:eastAsia="MS Mincho" w:hAnsi="Arial" w:cs="Arial"/>
                <w:b/>
                <w:color w:val="1F497D"/>
                <w:sz w:val="20"/>
                <w:szCs w:val="20"/>
                <w:lang w:val="en-GB"/>
              </w:rPr>
            </w:pPr>
            <w:r w:rsidRPr="00517C77">
              <w:rPr>
                <w:rFonts w:ascii="Arial" w:eastAsia="MS Mincho" w:hAnsi="Arial" w:cs="Arial"/>
                <w:b/>
                <w:color w:val="1F497D"/>
                <w:sz w:val="20"/>
                <w:szCs w:val="20"/>
                <w:lang w:val="en-GB"/>
              </w:rPr>
              <w:t xml:space="preserve">This is described in the method section pages 7 and 8. </w:t>
            </w:r>
          </w:p>
        </w:tc>
      </w:tr>
      <w:tr w:rsidR="00AE3C17" w:rsidRPr="00513319" w:rsidTr="00780227">
        <w:tc>
          <w:tcPr>
            <w:tcW w:w="0" w:type="auto"/>
            <w:vMerge/>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25" w:name="bold14" w:colFirst="0" w:colLast="0"/>
            <w:bookmarkStart w:id="26" w:name="italic15" w:colFirst="0" w:colLast="0"/>
          </w:p>
        </w:tc>
        <w:tc>
          <w:tcPr>
            <w:tcW w:w="0" w:type="auto"/>
            <w:vMerge/>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w:t>
            </w:r>
            <w:r w:rsidRPr="00517C77">
              <w:rPr>
                <w:rFonts w:ascii="Arial" w:eastAsia="MS Mincho" w:hAnsi="Arial" w:cs="Arial"/>
                <w:i/>
                <w:sz w:val="20"/>
                <w:szCs w:val="20"/>
                <w:lang w:val="en-GB"/>
              </w:rPr>
              <w:t>b</w:t>
            </w:r>
            <w:r w:rsidRPr="00517C77">
              <w:rPr>
                <w:rFonts w:ascii="Arial" w:eastAsia="MS Mincho" w:hAnsi="Arial" w:cs="Arial"/>
                <w:sz w:val="20"/>
                <w:szCs w:val="20"/>
                <w:lang w:val="en-GB"/>
              </w:rPr>
              <w:t>)</w:t>
            </w:r>
            <w:r w:rsidRPr="00517C77">
              <w:rPr>
                <w:rFonts w:ascii="Arial" w:eastAsia="MS Mincho" w:hAnsi="Arial" w:cs="Arial"/>
                <w:b/>
                <w:bCs/>
                <w:sz w:val="20"/>
                <w:szCs w:val="20"/>
                <w:lang w:val="en-GB"/>
              </w:rPr>
              <w:t xml:space="preserve"> </w:t>
            </w:r>
            <w:r w:rsidRPr="00517C77">
              <w:rPr>
                <w:rFonts w:ascii="Arial" w:eastAsia="MS Mincho" w:hAnsi="Arial" w:cs="Arial"/>
                <w:sz w:val="20"/>
                <w:szCs w:val="20"/>
                <w:lang w:val="en-GB"/>
              </w:rPr>
              <w:t>For matched studies, give matching criteria and number of exposed and unexposed</w:t>
            </w:r>
          </w:p>
          <w:p w:rsidR="00AE3C17" w:rsidRPr="00517C77" w:rsidRDefault="00AE3C17" w:rsidP="00517C77">
            <w:pPr>
              <w:tabs>
                <w:tab w:val="left" w:pos="5400"/>
              </w:tabs>
              <w:spacing w:after="0" w:line="240" w:lineRule="auto"/>
              <w:rPr>
                <w:rFonts w:ascii="Arial" w:eastAsia="MS Mincho" w:hAnsi="Arial" w:cs="Arial"/>
                <w:b/>
                <w:i/>
                <w:color w:val="1F497D"/>
                <w:sz w:val="20"/>
                <w:szCs w:val="20"/>
                <w:lang w:val="en-GB"/>
              </w:rPr>
            </w:pPr>
            <w:r w:rsidRPr="00517C77">
              <w:rPr>
                <w:rFonts w:ascii="Arial" w:eastAsia="MS Mincho" w:hAnsi="Arial" w:cs="Arial"/>
                <w:b/>
                <w:color w:val="1F497D"/>
                <w:sz w:val="20"/>
                <w:szCs w:val="20"/>
                <w:lang w:val="en-GB"/>
              </w:rPr>
              <w:t>They are presented page 9 (covariates) and the numbers of exposed/unexposed patients are detailed page 7.</w:t>
            </w:r>
          </w:p>
        </w:tc>
      </w:tr>
      <w:tr w:rsidR="00AE3C17" w:rsidRPr="00513319" w:rsidTr="00780227">
        <w:tc>
          <w:tcPr>
            <w:tcW w:w="0" w:type="auto"/>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27" w:name="bold16" w:colFirst="0" w:colLast="0"/>
            <w:bookmarkStart w:id="28" w:name="italic17" w:colFirst="0" w:colLast="0"/>
            <w:bookmarkEnd w:id="25"/>
            <w:bookmarkEnd w:id="26"/>
            <w:r w:rsidRPr="00517C77">
              <w:rPr>
                <w:rFonts w:ascii="Arial" w:eastAsia="MS Mincho" w:hAnsi="Arial" w:cs="Arial"/>
                <w:bCs/>
                <w:sz w:val="20"/>
                <w:szCs w:val="20"/>
                <w:lang w:val="en-GB"/>
              </w:rPr>
              <w:t>Variables</w:t>
            </w:r>
          </w:p>
        </w:tc>
        <w:tc>
          <w:tcPr>
            <w:tcW w:w="0" w:type="auto"/>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r w:rsidRPr="00517C77">
              <w:rPr>
                <w:rFonts w:ascii="Arial" w:eastAsia="MS Mincho" w:hAnsi="Arial" w:cs="Arial"/>
                <w:sz w:val="20"/>
                <w:szCs w:val="20"/>
                <w:lang w:val="en-GB"/>
              </w:rPr>
              <w:t>7</w:t>
            </w:r>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Clearly define all outcomes, exposures, predictors, potential confounders, and effect modifiers. Give diagnostic criteria, if applicable</w:t>
            </w:r>
          </w:p>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b/>
                <w:color w:val="1F497D"/>
                <w:sz w:val="20"/>
                <w:szCs w:val="20"/>
                <w:lang w:val="en-GB"/>
              </w:rPr>
              <w:t>They are defined in the method section pages 8-10.</w:t>
            </w:r>
          </w:p>
        </w:tc>
      </w:tr>
      <w:tr w:rsidR="00AE3C17" w:rsidRPr="00513319" w:rsidTr="00780227">
        <w:trPr>
          <w:trHeight w:val="294"/>
        </w:trPr>
        <w:tc>
          <w:tcPr>
            <w:tcW w:w="0" w:type="auto"/>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29" w:name="bold17"/>
            <w:bookmarkStart w:id="30" w:name="italic18"/>
            <w:bookmarkEnd w:id="27"/>
            <w:bookmarkEnd w:id="28"/>
            <w:r w:rsidRPr="00517C77">
              <w:rPr>
                <w:rFonts w:ascii="Arial" w:eastAsia="MS Mincho" w:hAnsi="Arial" w:cs="Arial"/>
                <w:bCs/>
                <w:sz w:val="20"/>
                <w:szCs w:val="20"/>
                <w:lang w:val="en-GB"/>
              </w:rPr>
              <w:t>Data sources/</w:t>
            </w:r>
            <w:bookmarkStart w:id="31" w:name="bold18"/>
            <w:bookmarkStart w:id="32" w:name="italic19"/>
            <w:bookmarkEnd w:id="29"/>
            <w:bookmarkEnd w:id="30"/>
            <w:r w:rsidRPr="00517C77">
              <w:rPr>
                <w:rFonts w:ascii="Arial" w:eastAsia="MS Mincho" w:hAnsi="Arial" w:cs="Arial"/>
                <w:bCs/>
                <w:sz w:val="20"/>
                <w:szCs w:val="20"/>
                <w:lang w:val="en-GB"/>
              </w:rPr>
              <w:t xml:space="preserve"> measurement</w:t>
            </w:r>
            <w:bookmarkEnd w:id="31"/>
            <w:bookmarkEnd w:id="32"/>
          </w:p>
        </w:tc>
        <w:tc>
          <w:tcPr>
            <w:tcW w:w="0" w:type="auto"/>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r w:rsidRPr="00517C77">
              <w:rPr>
                <w:rFonts w:ascii="Arial" w:eastAsia="MS Mincho" w:hAnsi="Arial" w:cs="Arial"/>
                <w:sz w:val="20"/>
                <w:szCs w:val="20"/>
                <w:lang w:val="en-GB"/>
              </w:rPr>
              <w:t>8</w:t>
            </w:r>
            <w:bookmarkStart w:id="33" w:name="bold19"/>
            <w:r w:rsidRPr="00517C77">
              <w:rPr>
                <w:rFonts w:ascii="Arial" w:eastAsia="MS Mincho" w:hAnsi="Arial" w:cs="Arial"/>
                <w:bCs/>
                <w:sz w:val="20"/>
                <w:szCs w:val="20"/>
                <w:lang w:val="en-GB"/>
              </w:rPr>
              <w:t>*</w:t>
            </w:r>
            <w:bookmarkEnd w:id="33"/>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i/>
                <w:sz w:val="20"/>
                <w:szCs w:val="20"/>
                <w:lang w:val="en-GB"/>
              </w:rPr>
              <w:t xml:space="preserve"> </w:t>
            </w:r>
            <w:r w:rsidRPr="00517C77">
              <w:rPr>
                <w:rFonts w:ascii="Arial" w:eastAsia="MS Mincho" w:hAnsi="Arial" w:cs="Arial"/>
                <w:sz w:val="20"/>
                <w:szCs w:val="20"/>
                <w:lang w:val="en-GB"/>
              </w:rPr>
              <w:t>For each variable of interest, give sources of data and details of methods of assessment (measurement). Describe comparability of assessment methods if there is more than one group</w:t>
            </w:r>
          </w:p>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b/>
                <w:color w:val="1F497D"/>
                <w:sz w:val="20"/>
                <w:szCs w:val="20"/>
                <w:lang w:val="en-GB"/>
              </w:rPr>
              <w:t>They are defined in the method section pages 8.</w:t>
            </w:r>
          </w:p>
        </w:tc>
      </w:tr>
      <w:tr w:rsidR="00AE3C17" w:rsidRPr="00513319" w:rsidTr="00780227">
        <w:tc>
          <w:tcPr>
            <w:tcW w:w="0" w:type="auto"/>
          </w:tcPr>
          <w:p w:rsidR="00AE3C17" w:rsidRPr="00517C77" w:rsidRDefault="00AE3C17" w:rsidP="00517C77">
            <w:pPr>
              <w:tabs>
                <w:tab w:val="left" w:pos="5400"/>
              </w:tabs>
              <w:spacing w:after="0" w:line="240" w:lineRule="auto"/>
              <w:rPr>
                <w:rFonts w:ascii="Arial" w:eastAsia="MS Mincho" w:hAnsi="Arial" w:cs="Arial"/>
                <w:bCs/>
                <w:color w:val="000000"/>
                <w:sz w:val="20"/>
                <w:szCs w:val="20"/>
                <w:lang w:val="en-GB"/>
              </w:rPr>
            </w:pPr>
            <w:bookmarkStart w:id="34" w:name="bold20" w:colFirst="0" w:colLast="0"/>
            <w:bookmarkStart w:id="35" w:name="italic20" w:colFirst="0" w:colLast="0"/>
            <w:r w:rsidRPr="00517C77">
              <w:rPr>
                <w:rFonts w:ascii="Arial" w:eastAsia="MS Mincho" w:hAnsi="Arial" w:cs="Arial"/>
                <w:bCs/>
                <w:color w:val="000000"/>
                <w:sz w:val="20"/>
                <w:szCs w:val="20"/>
                <w:lang w:val="en-GB"/>
              </w:rPr>
              <w:t>Bias</w:t>
            </w:r>
          </w:p>
        </w:tc>
        <w:tc>
          <w:tcPr>
            <w:tcW w:w="0" w:type="auto"/>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r w:rsidRPr="00517C77">
              <w:rPr>
                <w:rFonts w:ascii="Arial" w:eastAsia="MS Mincho" w:hAnsi="Arial" w:cs="Arial"/>
                <w:sz w:val="20"/>
                <w:szCs w:val="20"/>
                <w:lang w:val="en-GB"/>
              </w:rPr>
              <w:t>9</w:t>
            </w:r>
          </w:p>
        </w:tc>
        <w:tc>
          <w:tcPr>
            <w:tcW w:w="0" w:type="auto"/>
          </w:tcPr>
          <w:p w:rsidR="00AE3C17" w:rsidRPr="00517C77" w:rsidRDefault="00AE3C17" w:rsidP="00517C77">
            <w:pPr>
              <w:tabs>
                <w:tab w:val="left" w:pos="5400"/>
              </w:tabs>
              <w:spacing w:after="0" w:line="240" w:lineRule="auto"/>
              <w:rPr>
                <w:rFonts w:ascii="Arial" w:eastAsia="MS Mincho" w:hAnsi="Arial" w:cs="Arial"/>
                <w:color w:val="000000"/>
                <w:sz w:val="20"/>
                <w:szCs w:val="20"/>
                <w:lang w:val="en-GB"/>
              </w:rPr>
            </w:pPr>
            <w:r w:rsidRPr="00517C77">
              <w:rPr>
                <w:rFonts w:ascii="Arial" w:eastAsia="MS Mincho" w:hAnsi="Arial" w:cs="Arial"/>
                <w:color w:val="000000"/>
                <w:sz w:val="20"/>
                <w:szCs w:val="20"/>
                <w:lang w:val="en-GB"/>
              </w:rPr>
              <w:t>Describe any efforts to address potential sources of bias</w:t>
            </w:r>
          </w:p>
          <w:p w:rsidR="00AE3C17" w:rsidRPr="00517C77" w:rsidRDefault="00AE3C17" w:rsidP="00517C77">
            <w:pPr>
              <w:tabs>
                <w:tab w:val="left" w:pos="5400"/>
              </w:tabs>
              <w:spacing w:after="0" w:line="240" w:lineRule="auto"/>
              <w:rPr>
                <w:rFonts w:ascii="Arial" w:eastAsia="MS Mincho" w:hAnsi="Arial" w:cs="Arial"/>
                <w:b/>
                <w:color w:val="1F497D"/>
                <w:sz w:val="20"/>
                <w:szCs w:val="20"/>
                <w:lang w:val="en-GB"/>
              </w:rPr>
            </w:pPr>
            <w:r w:rsidRPr="00517C77">
              <w:rPr>
                <w:rFonts w:ascii="Arial" w:eastAsia="MS Mincho" w:hAnsi="Arial" w:cs="Arial"/>
                <w:b/>
                <w:color w:val="1F497D"/>
                <w:sz w:val="20"/>
                <w:szCs w:val="20"/>
                <w:lang w:val="en-GB"/>
              </w:rPr>
              <w:t xml:space="preserve">They are detailed in the statistical analysis pages 9-10. </w:t>
            </w:r>
          </w:p>
        </w:tc>
      </w:tr>
      <w:tr w:rsidR="00AE3C17" w:rsidRPr="00513319" w:rsidTr="00780227">
        <w:tc>
          <w:tcPr>
            <w:tcW w:w="0" w:type="auto"/>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36" w:name="bold21" w:colFirst="0" w:colLast="0"/>
            <w:bookmarkStart w:id="37" w:name="italic21" w:colFirst="0" w:colLast="0"/>
            <w:bookmarkEnd w:id="34"/>
            <w:bookmarkEnd w:id="35"/>
            <w:r w:rsidRPr="00517C77">
              <w:rPr>
                <w:rFonts w:ascii="Arial" w:eastAsia="MS Mincho" w:hAnsi="Arial" w:cs="Arial"/>
                <w:bCs/>
                <w:sz w:val="20"/>
                <w:szCs w:val="20"/>
                <w:lang w:val="en-GB"/>
              </w:rPr>
              <w:t>Study size</w:t>
            </w:r>
          </w:p>
        </w:tc>
        <w:tc>
          <w:tcPr>
            <w:tcW w:w="0" w:type="auto"/>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r w:rsidRPr="00517C77">
              <w:rPr>
                <w:rFonts w:ascii="Arial" w:eastAsia="MS Mincho" w:hAnsi="Arial" w:cs="Arial"/>
                <w:sz w:val="20"/>
                <w:szCs w:val="20"/>
                <w:lang w:val="en-GB"/>
              </w:rPr>
              <w:t>10</w:t>
            </w:r>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Explain how the study size was arrived at</w:t>
            </w:r>
          </w:p>
          <w:p w:rsidR="00AE3C17" w:rsidRPr="00517C77" w:rsidRDefault="00AE3C17" w:rsidP="00517C77">
            <w:pPr>
              <w:tabs>
                <w:tab w:val="left" w:pos="5400"/>
              </w:tabs>
              <w:spacing w:after="0" w:line="240" w:lineRule="auto"/>
              <w:rPr>
                <w:rFonts w:ascii="Arial" w:eastAsia="MS Mincho" w:hAnsi="Arial" w:cs="Arial"/>
                <w:b/>
                <w:color w:val="1F497D"/>
                <w:sz w:val="20"/>
                <w:szCs w:val="20"/>
                <w:lang w:val="en-GB"/>
              </w:rPr>
            </w:pPr>
            <w:r w:rsidRPr="00517C77">
              <w:rPr>
                <w:rFonts w:ascii="Arial" w:eastAsia="MS Mincho" w:hAnsi="Arial" w:cs="Arial"/>
                <w:b/>
                <w:color w:val="1F497D"/>
                <w:sz w:val="20"/>
                <w:szCs w:val="20"/>
                <w:lang w:val="en-GB"/>
              </w:rPr>
              <w:t>This is explained in the method section.</w:t>
            </w:r>
          </w:p>
        </w:tc>
      </w:tr>
      <w:tr w:rsidR="00AE3C17" w:rsidRPr="00513319" w:rsidTr="00780227">
        <w:tc>
          <w:tcPr>
            <w:tcW w:w="0" w:type="auto"/>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38" w:name="bold22"/>
            <w:bookmarkStart w:id="39" w:name="italic22"/>
            <w:bookmarkEnd w:id="36"/>
            <w:bookmarkEnd w:id="37"/>
            <w:r w:rsidRPr="00517C77">
              <w:rPr>
                <w:rFonts w:ascii="Arial" w:eastAsia="MS Mincho" w:hAnsi="Arial" w:cs="Arial"/>
                <w:bCs/>
                <w:sz w:val="20"/>
                <w:szCs w:val="20"/>
                <w:lang w:val="en-GB"/>
              </w:rPr>
              <w:t>Quantitative</w:t>
            </w:r>
            <w:bookmarkStart w:id="40" w:name="bold23"/>
            <w:bookmarkStart w:id="41" w:name="italic23"/>
            <w:bookmarkEnd w:id="38"/>
            <w:bookmarkEnd w:id="39"/>
            <w:r w:rsidRPr="00517C77">
              <w:rPr>
                <w:rFonts w:ascii="Arial" w:eastAsia="MS Mincho" w:hAnsi="Arial" w:cs="Arial"/>
                <w:bCs/>
                <w:sz w:val="20"/>
                <w:szCs w:val="20"/>
                <w:lang w:val="en-GB"/>
              </w:rPr>
              <w:t xml:space="preserve"> variables</w:t>
            </w:r>
            <w:bookmarkEnd w:id="40"/>
            <w:bookmarkEnd w:id="41"/>
          </w:p>
        </w:tc>
        <w:tc>
          <w:tcPr>
            <w:tcW w:w="0" w:type="auto"/>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r w:rsidRPr="00517C77">
              <w:rPr>
                <w:rFonts w:ascii="Arial" w:eastAsia="MS Mincho" w:hAnsi="Arial" w:cs="Arial"/>
                <w:sz w:val="20"/>
                <w:szCs w:val="20"/>
                <w:lang w:val="en-GB"/>
              </w:rPr>
              <w:t>11</w:t>
            </w:r>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Explain how quantitative variables were handled in the analyses. If applicable, describe which groupings were chosen and why</w:t>
            </w:r>
          </w:p>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b/>
                <w:color w:val="1F497D"/>
                <w:sz w:val="20"/>
                <w:szCs w:val="20"/>
                <w:lang w:val="en-GB"/>
              </w:rPr>
              <w:t>This is explained in the statistical analysis page 9.</w:t>
            </w:r>
          </w:p>
        </w:tc>
      </w:tr>
      <w:tr w:rsidR="00AE3C17" w:rsidRPr="00513319" w:rsidTr="00780227">
        <w:tc>
          <w:tcPr>
            <w:tcW w:w="0" w:type="auto"/>
            <w:vMerge w:val="restart"/>
          </w:tcPr>
          <w:p w:rsidR="00AE3C17" w:rsidRPr="00517C77" w:rsidRDefault="00AE3C17" w:rsidP="00517C77">
            <w:pPr>
              <w:tabs>
                <w:tab w:val="left" w:pos="5400"/>
              </w:tabs>
              <w:spacing w:after="0" w:line="240" w:lineRule="auto"/>
              <w:rPr>
                <w:rFonts w:ascii="Arial" w:eastAsia="MS Mincho" w:hAnsi="Arial" w:cs="Arial"/>
                <w:sz w:val="20"/>
                <w:szCs w:val="20"/>
                <w:lang w:val="en-GB"/>
              </w:rPr>
            </w:pPr>
            <w:bookmarkStart w:id="42" w:name="italic24"/>
            <w:r w:rsidRPr="00517C77">
              <w:rPr>
                <w:rFonts w:ascii="Arial" w:eastAsia="MS Mincho" w:hAnsi="Arial" w:cs="Arial"/>
                <w:sz w:val="20"/>
                <w:szCs w:val="20"/>
                <w:lang w:val="en-GB"/>
              </w:rPr>
              <w:t>Statistical</w:t>
            </w:r>
            <w:bookmarkStart w:id="43" w:name="italic25"/>
            <w:bookmarkEnd w:id="42"/>
            <w:r w:rsidRPr="00517C77">
              <w:rPr>
                <w:rFonts w:ascii="Arial" w:eastAsia="MS Mincho" w:hAnsi="Arial" w:cs="Arial"/>
                <w:sz w:val="20"/>
                <w:szCs w:val="20"/>
                <w:lang w:val="en-GB"/>
              </w:rPr>
              <w:t xml:space="preserve"> methods</w:t>
            </w:r>
            <w:bookmarkEnd w:id="43"/>
          </w:p>
        </w:tc>
        <w:tc>
          <w:tcPr>
            <w:tcW w:w="0" w:type="auto"/>
            <w:vMerge w:val="restart"/>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r w:rsidRPr="00517C77">
              <w:rPr>
                <w:rFonts w:ascii="Arial" w:eastAsia="MS Mincho" w:hAnsi="Arial" w:cs="Arial"/>
                <w:sz w:val="20"/>
                <w:szCs w:val="20"/>
                <w:lang w:val="en-GB"/>
              </w:rPr>
              <w:t>12</w:t>
            </w:r>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w:t>
            </w:r>
            <w:r w:rsidRPr="00517C77">
              <w:rPr>
                <w:rFonts w:ascii="Arial" w:eastAsia="MS Mincho" w:hAnsi="Arial" w:cs="Arial"/>
                <w:i/>
                <w:sz w:val="20"/>
                <w:szCs w:val="20"/>
                <w:lang w:val="en-GB"/>
              </w:rPr>
              <w:t>a</w:t>
            </w:r>
            <w:r w:rsidRPr="00517C77">
              <w:rPr>
                <w:rFonts w:ascii="Arial" w:eastAsia="MS Mincho" w:hAnsi="Arial" w:cs="Arial"/>
                <w:sz w:val="20"/>
                <w:szCs w:val="20"/>
                <w:lang w:val="en-GB"/>
              </w:rPr>
              <w:t>) Describe all statistical methods, including those used to control for confounding</w:t>
            </w:r>
          </w:p>
        </w:tc>
      </w:tr>
      <w:tr w:rsidR="00AE3C17" w:rsidRPr="00513319" w:rsidTr="00780227">
        <w:tc>
          <w:tcPr>
            <w:tcW w:w="0" w:type="auto"/>
            <w:vMerge/>
          </w:tcPr>
          <w:p w:rsidR="00AE3C17" w:rsidRPr="00517C77" w:rsidRDefault="00AE3C17" w:rsidP="00517C77">
            <w:pPr>
              <w:tabs>
                <w:tab w:val="left" w:pos="5400"/>
              </w:tabs>
              <w:spacing w:after="0" w:line="240" w:lineRule="auto"/>
              <w:rPr>
                <w:rFonts w:ascii="Arial" w:eastAsia="MS Mincho" w:hAnsi="Arial" w:cs="Arial"/>
                <w:sz w:val="20"/>
                <w:szCs w:val="20"/>
                <w:lang w:val="en-GB"/>
              </w:rPr>
            </w:pPr>
          </w:p>
        </w:tc>
        <w:tc>
          <w:tcPr>
            <w:tcW w:w="0" w:type="auto"/>
            <w:vMerge/>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b/>
                <w:color w:val="1F497D"/>
                <w:sz w:val="20"/>
                <w:szCs w:val="20"/>
                <w:lang w:val="en-GB"/>
              </w:rPr>
              <w:t>They are detailed in the statistical analysis pages 9-10.</w:t>
            </w:r>
          </w:p>
        </w:tc>
      </w:tr>
      <w:tr w:rsidR="00AE3C17" w:rsidRPr="00517C77" w:rsidTr="00780227">
        <w:tc>
          <w:tcPr>
            <w:tcW w:w="0" w:type="auto"/>
            <w:vMerge/>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44" w:name="bold24" w:colFirst="0" w:colLast="0"/>
            <w:bookmarkStart w:id="45" w:name="italic26" w:colFirst="0" w:colLast="0"/>
          </w:p>
        </w:tc>
        <w:tc>
          <w:tcPr>
            <w:tcW w:w="0" w:type="auto"/>
            <w:vMerge/>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w:t>
            </w:r>
            <w:r w:rsidRPr="00517C77">
              <w:rPr>
                <w:rFonts w:ascii="Arial" w:eastAsia="MS Mincho" w:hAnsi="Arial" w:cs="Arial"/>
                <w:i/>
                <w:sz w:val="20"/>
                <w:szCs w:val="20"/>
                <w:lang w:val="en-GB"/>
              </w:rPr>
              <w:t>b</w:t>
            </w:r>
            <w:r w:rsidRPr="00517C77">
              <w:rPr>
                <w:rFonts w:ascii="Arial" w:eastAsia="MS Mincho" w:hAnsi="Arial" w:cs="Arial"/>
                <w:sz w:val="20"/>
                <w:szCs w:val="20"/>
                <w:lang w:val="en-GB"/>
              </w:rPr>
              <w:t>) Describe any methods used to examine subgroups and interactions</w:t>
            </w:r>
          </w:p>
          <w:p w:rsidR="00AE3C17" w:rsidRPr="00517C77" w:rsidRDefault="00AE3C17" w:rsidP="00517C77">
            <w:pPr>
              <w:tabs>
                <w:tab w:val="left" w:pos="5400"/>
              </w:tabs>
              <w:spacing w:after="0" w:line="240" w:lineRule="auto"/>
              <w:rPr>
                <w:rFonts w:ascii="Arial" w:eastAsia="MS Mincho" w:hAnsi="Arial" w:cs="Arial"/>
                <w:b/>
                <w:color w:val="1F497D"/>
                <w:sz w:val="20"/>
                <w:szCs w:val="20"/>
                <w:lang w:val="en-GB"/>
              </w:rPr>
            </w:pPr>
            <w:r w:rsidRPr="00517C77">
              <w:rPr>
                <w:rFonts w:ascii="Arial" w:eastAsia="MS Mincho" w:hAnsi="Arial" w:cs="Arial"/>
                <w:b/>
                <w:color w:val="1F497D"/>
                <w:sz w:val="20"/>
                <w:szCs w:val="20"/>
                <w:lang w:val="en-GB"/>
              </w:rPr>
              <w:t xml:space="preserve">They were described page 10. </w:t>
            </w:r>
          </w:p>
        </w:tc>
      </w:tr>
      <w:tr w:rsidR="00AE3C17" w:rsidRPr="00517C77" w:rsidTr="00780227">
        <w:tc>
          <w:tcPr>
            <w:tcW w:w="0" w:type="auto"/>
            <w:vMerge/>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46" w:name="bold25" w:colFirst="0" w:colLast="0"/>
            <w:bookmarkStart w:id="47" w:name="italic27" w:colFirst="0" w:colLast="0"/>
            <w:bookmarkEnd w:id="44"/>
            <w:bookmarkEnd w:id="45"/>
          </w:p>
        </w:tc>
        <w:tc>
          <w:tcPr>
            <w:tcW w:w="0" w:type="auto"/>
            <w:vMerge/>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w:t>
            </w:r>
            <w:r w:rsidRPr="00517C77">
              <w:rPr>
                <w:rFonts w:ascii="Arial" w:eastAsia="MS Mincho" w:hAnsi="Arial" w:cs="Arial"/>
                <w:i/>
                <w:sz w:val="20"/>
                <w:szCs w:val="20"/>
                <w:lang w:val="en-GB"/>
              </w:rPr>
              <w:t>c</w:t>
            </w:r>
            <w:r w:rsidRPr="00517C77">
              <w:rPr>
                <w:rFonts w:ascii="Arial" w:eastAsia="MS Mincho" w:hAnsi="Arial" w:cs="Arial"/>
                <w:sz w:val="20"/>
                <w:szCs w:val="20"/>
                <w:lang w:val="en-GB"/>
              </w:rPr>
              <w:t>) Explain how missing data were addressed</w:t>
            </w:r>
          </w:p>
          <w:p w:rsidR="00AE3C17" w:rsidRPr="00517C77" w:rsidRDefault="00AE3C17" w:rsidP="00517C77">
            <w:pPr>
              <w:tabs>
                <w:tab w:val="left" w:pos="5400"/>
              </w:tabs>
              <w:spacing w:after="0" w:line="240" w:lineRule="auto"/>
              <w:rPr>
                <w:rFonts w:ascii="Arial" w:eastAsia="MS Mincho" w:hAnsi="Arial" w:cs="Arial"/>
                <w:b/>
                <w:color w:val="1F497D"/>
                <w:sz w:val="20"/>
                <w:szCs w:val="20"/>
                <w:lang w:val="en-GB"/>
              </w:rPr>
            </w:pPr>
            <w:r w:rsidRPr="00517C77">
              <w:rPr>
                <w:rFonts w:ascii="Arial" w:eastAsia="MS Mincho" w:hAnsi="Arial" w:cs="Arial"/>
                <w:b/>
                <w:color w:val="1F497D"/>
                <w:sz w:val="20"/>
                <w:szCs w:val="20"/>
                <w:lang w:val="en-GB"/>
              </w:rPr>
              <w:t>We used imputations to minimize the possible role of missing values. This is explained in the method section pages 8-9.</w:t>
            </w:r>
          </w:p>
        </w:tc>
      </w:tr>
      <w:tr w:rsidR="00AE3C17" w:rsidRPr="00517C77" w:rsidTr="00780227">
        <w:tc>
          <w:tcPr>
            <w:tcW w:w="0" w:type="auto"/>
            <w:vMerge/>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48" w:name="bold26" w:colFirst="0" w:colLast="0"/>
            <w:bookmarkStart w:id="49" w:name="italic28" w:colFirst="0" w:colLast="0"/>
            <w:bookmarkEnd w:id="46"/>
            <w:bookmarkEnd w:id="47"/>
          </w:p>
        </w:tc>
        <w:tc>
          <w:tcPr>
            <w:tcW w:w="0" w:type="auto"/>
            <w:vMerge/>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w:t>
            </w:r>
            <w:r w:rsidRPr="00517C77">
              <w:rPr>
                <w:rFonts w:ascii="Arial" w:eastAsia="MS Mincho" w:hAnsi="Arial" w:cs="Arial"/>
                <w:i/>
                <w:sz w:val="20"/>
                <w:szCs w:val="20"/>
                <w:lang w:val="en-GB"/>
              </w:rPr>
              <w:t>d</w:t>
            </w:r>
            <w:r w:rsidRPr="00517C77">
              <w:rPr>
                <w:rFonts w:ascii="Arial" w:eastAsia="MS Mincho" w:hAnsi="Arial" w:cs="Arial"/>
                <w:sz w:val="20"/>
                <w:szCs w:val="20"/>
                <w:lang w:val="en-GB"/>
              </w:rPr>
              <w:t>) If applicable, explain how loss to follow-up was addressed</w:t>
            </w:r>
          </w:p>
          <w:p w:rsidR="00AE3C17" w:rsidRPr="00517C77" w:rsidRDefault="00AE3C17" w:rsidP="00517C77">
            <w:pPr>
              <w:tabs>
                <w:tab w:val="left" w:pos="5400"/>
              </w:tabs>
              <w:spacing w:after="0" w:line="240" w:lineRule="auto"/>
              <w:rPr>
                <w:rFonts w:ascii="Arial" w:eastAsia="MS Mincho" w:hAnsi="Arial" w:cs="Arial"/>
                <w:b/>
                <w:color w:val="1F497D"/>
                <w:sz w:val="20"/>
                <w:szCs w:val="20"/>
                <w:lang w:val="en-GB"/>
              </w:rPr>
            </w:pPr>
            <w:r w:rsidRPr="00517C77">
              <w:rPr>
                <w:rFonts w:ascii="Arial" w:eastAsia="MS Mincho" w:hAnsi="Arial" w:cs="Arial"/>
                <w:b/>
                <w:color w:val="1F497D"/>
                <w:sz w:val="20"/>
                <w:szCs w:val="20"/>
                <w:lang w:val="en-GB"/>
              </w:rPr>
              <w:lastRenderedPageBreak/>
              <w:t xml:space="preserve">NA </w:t>
            </w:r>
          </w:p>
        </w:tc>
      </w:tr>
      <w:tr w:rsidR="00AE3C17" w:rsidRPr="00513319" w:rsidTr="00780227">
        <w:tc>
          <w:tcPr>
            <w:tcW w:w="0" w:type="auto"/>
            <w:vMerge/>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50" w:name="bold27" w:colFirst="0" w:colLast="0"/>
            <w:bookmarkStart w:id="51" w:name="italic29" w:colFirst="0" w:colLast="0"/>
            <w:bookmarkEnd w:id="48"/>
            <w:bookmarkEnd w:id="49"/>
          </w:p>
        </w:tc>
        <w:tc>
          <w:tcPr>
            <w:tcW w:w="0" w:type="auto"/>
            <w:vMerge/>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w:t>
            </w:r>
            <w:r w:rsidRPr="00517C77">
              <w:rPr>
                <w:rFonts w:ascii="Arial" w:eastAsia="MS Mincho" w:hAnsi="Arial" w:cs="Arial"/>
                <w:i/>
                <w:sz w:val="20"/>
                <w:szCs w:val="20"/>
                <w:u w:val="single"/>
                <w:lang w:val="en-GB"/>
              </w:rPr>
              <w:t>e</w:t>
            </w:r>
            <w:r w:rsidRPr="00517C77">
              <w:rPr>
                <w:rFonts w:ascii="Arial" w:eastAsia="MS Mincho" w:hAnsi="Arial" w:cs="Arial"/>
                <w:sz w:val="20"/>
                <w:szCs w:val="20"/>
                <w:lang w:val="en-GB"/>
              </w:rPr>
              <w:t>) Describe any sensitivity analyses</w:t>
            </w:r>
          </w:p>
          <w:p w:rsidR="00AE3C17" w:rsidRPr="00517C77" w:rsidRDefault="00AE3C17" w:rsidP="00517C77">
            <w:pPr>
              <w:tabs>
                <w:tab w:val="left" w:pos="5400"/>
              </w:tabs>
              <w:spacing w:after="0" w:line="240" w:lineRule="auto"/>
              <w:rPr>
                <w:rFonts w:ascii="Arial" w:eastAsia="MS Mincho" w:hAnsi="Arial" w:cs="Arial"/>
                <w:b/>
                <w:color w:val="1F497D"/>
                <w:sz w:val="20"/>
                <w:szCs w:val="20"/>
                <w:lang w:val="en-GB"/>
              </w:rPr>
            </w:pPr>
            <w:r w:rsidRPr="00517C77">
              <w:rPr>
                <w:rFonts w:ascii="Arial" w:eastAsia="MS Mincho" w:hAnsi="Arial" w:cs="Arial"/>
                <w:b/>
                <w:color w:val="1F497D"/>
                <w:sz w:val="20"/>
                <w:szCs w:val="20"/>
                <w:lang w:val="en-GB"/>
              </w:rPr>
              <w:t>Sensitivity analyses were described page 10.</w:t>
            </w:r>
          </w:p>
        </w:tc>
      </w:tr>
      <w:tr w:rsidR="00AE3C17" w:rsidRPr="00517C77" w:rsidTr="00780227">
        <w:tc>
          <w:tcPr>
            <w:tcW w:w="0" w:type="auto"/>
            <w:gridSpan w:val="3"/>
          </w:tcPr>
          <w:p w:rsidR="00AE3C17" w:rsidRPr="00517C77" w:rsidRDefault="00AE3C17" w:rsidP="00517C77">
            <w:pPr>
              <w:tabs>
                <w:tab w:val="left" w:pos="5400"/>
              </w:tabs>
              <w:spacing w:before="120" w:after="0" w:line="240" w:lineRule="auto"/>
              <w:rPr>
                <w:rFonts w:ascii="Arial" w:eastAsia="MS Mincho" w:hAnsi="Arial" w:cs="Arial"/>
                <w:b/>
                <w:sz w:val="20"/>
                <w:szCs w:val="20"/>
                <w:lang w:val="en-GB"/>
              </w:rPr>
            </w:pPr>
            <w:bookmarkStart w:id="52" w:name="bold28"/>
            <w:bookmarkStart w:id="53" w:name="italic30"/>
            <w:bookmarkEnd w:id="50"/>
            <w:bookmarkEnd w:id="51"/>
            <w:r w:rsidRPr="00517C77">
              <w:rPr>
                <w:rFonts w:ascii="Arial" w:eastAsia="MS Mincho" w:hAnsi="Arial" w:cs="Arial"/>
                <w:b/>
                <w:sz w:val="20"/>
                <w:szCs w:val="20"/>
                <w:lang w:val="en-GB"/>
              </w:rPr>
              <w:t>Results</w:t>
            </w:r>
            <w:bookmarkEnd w:id="52"/>
            <w:bookmarkEnd w:id="53"/>
          </w:p>
        </w:tc>
      </w:tr>
      <w:tr w:rsidR="00AE3C17" w:rsidRPr="00517C77" w:rsidTr="00780227">
        <w:tc>
          <w:tcPr>
            <w:tcW w:w="0" w:type="auto"/>
            <w:vMerge w:val="restart"/>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54" w:name="bold29"/>
            <w:bookmarkStart w:id="55" w:name="italic31"/>
            <w:r w:rsidRPr="00517C77">
              <w:rPr>
                <w:rFonts w:ascii="Arial" w:eastAsia="MS Mincho" w:hAnsi="Arial" w:cs="Arial"/>
                <w:bCs/>
                <w:sz w:val="20"/>
                <w:szCs w:val="20"/>
                <w:lang w:val="en-GB"/>
              </w:rPr>
              <w:t>Participants</w:t>
            </w:r>
            <w:bookmarkEnd w:id="54"/>
            <w:bookmarkEnd w:id="55"/>
          </w:p>
        </w:tc>
        <w:tc>
          <w:tcPr>
            <w:tcW w:w="0" w:type="auto"/>
            <w:vMerge w:val="restart"/>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r w:rsidRPr="00517C77">
              <w:rPr>
                <w:rFonts w:ascii="Arial" w:eastAsia="MS Mincho" w:hAnsi="Arial" w:cs="Arial"/>
                <w:sz w:val="20"/>
                <w:szCs w:val="20"/>
                <w:lang w:val="en-GB"/>
              </w:rPr>
              <w:t>13</w:t>
            </w:r>
            <w:bookmarkStart w:id="56" w:name="bold30"/>
            <w:r w:rsidRPr="00517C77">
              <w:rPr>
                <w:rFonts w:ascii="Arial" w:eastAsia="MS Mincho" w:hAnsi="Arial" w:cs="Arial"/>
                <w:bCs/>
                <w:sz w:val="20"/>
                <w:szCs w:val="20"/>
                <w:lang w:val="en-GB"/>
              </w:rPr>
              <w:t>*</w:t>
            </w:r>
            <w:bookmarkEnd w:id="56"/>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(a) Report numbers of individuals at each stage of study—</w:t>
            </w:r>
            <w:proofErr w:type="spellStart"/>
            <w:r w:rsidRPr="00517C77">
              <w:rPr>
                <w:rFonts w:ascii="Arial" w:eastAsia="MS Mincho" w:hAnsi="Arial" w:cs="Arial"/>
                <w:sz w:val="20"/>
                <w:szCs w:val="20"/>
                <w:lang w:val="en-GB"/>
              </w:rPr>
              <w:t>eg</w:t>
            </w:r>
            <w:proofErr w:type="spellEnd"/>
            <w:r w:rsidRPr="00517C77">
              <w:rPr>
                <w:rFonts w:ascii="Arial" w:eastAsia="MS Mincho" w:hAnsi="Arial" w:cs="Arial"/>
                <w:sz w:val="20"/>
                <w:szCs w:val="20"/>
                <w:lang w:val="en-GB"/>
              </w:rPr>
              <w:t xml:space="preserve"> numbers potentially eligible, examined for eligibility, confirmed eligible, included in the study, completing follow-up, and analysed</w:t>
            </w:r>
          </w:p>
          <w:p w:rsidR="00AE3C17" w:rsidRPr="00517C77" w:rsidRDefault="00AE3C17" w:rsidP="00517C77">
            <w:pPr>
              <w:tabs>
                <w:tab w:val="left" w:pos="5400"/>
              </w:tabs>
              <w:spacing w:after="0" w:line="240" w:lineRule="auto"/>
              <w:rPr>
                <w:rFonts w:ascii="Arial" w:eastAsia="MS Mincho" w:hAnsi="Arial" w:cs="Arial"/>
                <w:b/>
                <w:color w:val="1F497D"/>
                <w:sz w:val="20"/>
                <w:szCs w:val="20"/>
                <w:lang w:val="en-GB"/>
              </w:rPr>
            </w:pPr>
            <w:r w:rsidRPr="00517C77">
              <w:rPr>
                <w:rFonts w:ascii="Arial" w:eastAsia="MS Mincho" w:hAnsi="Arial" w:cs="Arial"/>
                <w:b/>
                <w:color w:val="1F497D"/>
                <w:sz w:val="20"/>
                <w:szCs w:val="20"/>
                <w:lang w:val="en-GB"/>
              </w:rPr>
              <w:t>This is reported page 11</w:t>
            </w:r>
          </w:p>
        </w:tc>
      </w:tr>
      <w:tr w:rsidR="00AE3C17" w:rsidRPr="00513319" w:rsidTr="00780227">
        <w:tc>
          <w:tcPr>
            <w:tcW w:w="0" w:type="auto"/>
            <w:vMerge/>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57" w:name="bold31" w:colFirst="0" w:colLast="0"/>
            <w:bookmarkStart w:id="58" w:name="italic32" w:colFirst="0" w:colLast="0"/>
          </w:p>
        </w:tc>
        <w:tc>
          <w:tcPr>
            <w:tcW w:w="0" w:type="auto"/>
            <w:vMerge/>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(b) Give reasons for non-participation at each stage</w:t>
            </w:r>
          </w:p>
          <w:p w:rsidR="00AE3C17" w:rsidRPr="00517C77" w:rsidRDefault="00AE3C17" w:rsidP="00517C77">
            <w:pPr>
              <w:tabs>
                <w:tab w:val="left" w:pos="5400"/>
              </w:tabs>
              <w:spacing w:after="0" w:line="240" w:lineRule="auto"/>
              <w:rPr>
                <w:rFonts w:ascii="Arial" w:eastAsia="MS Mincho" w:hAnsi="Arial" w:cs="Arial"/>
                <w:b/>
                <w:color w:val="1F497D"/>
                <w:sz w:val="20"/>
                <w:szCs w:val="20"/>
                <w:lang w:val="en-GB"/>
              </w:rPr>
            </w:pPr>
            <w:r w:rsidRPr="00517C77">
              <w:rPr>
                <w:rFonts w:ascii="Arial" w:eastAsia="MS Mincho" w:hAnsi="Arial" w:cs="Arial"/>
                <w:b/>
                <w:color w:val="1F497D"/>
                <w:sz w:val="20"/>
                <w:szCs w:val="20"/>
                <w:lang w:val="en-GB"/>
              </w:rPr>
              <w:t>They were reported in the results section</w:t>
            </w:r>
          </w:p>
        </w:tc>
      </w:tr>
      <w:tr w:rsidR="00AE3C17" w:rsidRPr="00513319" w:rsidTr="00780227">
        <w:tc>
          <w:tcPr>
            <w:tcW w:w="0" w:type="auto"/>
            <w:vMerge/>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59" w:name="bold32" w:colFirst="0" w:colLast="0"/>
            <w:bookmarkStart w:id="60" w:name="italic33" w:colFirst="0" w:colLast="0"/>
            <w:bookmarkEnd w:id="57"/>
            <w:bookmarkEnd w:id="58"/>
          </w:p>
        </w:tc>
        <w:tc>
          <w:tcPr>
            <w:tcW w:w="0" w:type="auto"/>
            <w:vMerge/>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bookmarkStart w:id="61" w:name="OLE_LINK4"/>
            <w:r w:rsidRPr="00517C77">
              <w:rPr>
                <w:rFonts w:ascii="Arial" w:eastAsia="MS Mincho" w:hAnsi="Arial" w:cs="Arial"/>
                <w:sz w:val="20"/>
                <w:szCs w:val="20"/>
                <w:lang w:val="en-GB"/>
              </w:rPr>
              <w:t>(c) Consider use of a flow diagram</w:t>
            </w:r>
            <w:bookmarkEnd w:id="61"/>
          </w:p>
          <w:p w:rsidR="00AE3C17" w:rsidRPr="00517C77" w:rsidRDefault="00AE3C17" w:rsidP="00517C77">
            <w:pPr>
              <w:tabs>
                <w:tab w:val="left" w:pos="5400"/>
              </w:tabs>
              <w:spacing w:after="0" w:line="240" w:lineRule="auto"/>
              <w:rPr>
                <w:rFonts w:ascii="Arial" w:eastAsia="MS Mincho" w:hAnsi="Arial" w:cs="Arial"/>
                <w:b/>
                <w:color w:val="1F497D" w:themeColor="text2"/>
                <w:sz w:val="20"/>
                <w:szCs w:val="20"/>
                <w:lang w:val="en-GB"/>
              </w:rPr>
            </w:pPr>
            <w:r w:rsidRPr="00517C77">
              <w:rPr>
                <w:rFonts w:ascii="Arial" w:eastAsia="MS Mincho" w:hAnsi="Arial" w:cs="Arial"/>
                <w:b/>
                <w:color w:val="1F497D" w:themeColor="text2"/>
                <w:sz w:val="20"/>
                <w:szCs w:val="20"/>
                <w:lang w:val="en-GB"/>
              </w:rPr>
              <w:t>Flow diagram is presented in Appendix Figure 1</w:t>
            </w:r>
          </w:p>
        </w:tc>
      </w:tr>
      <w:tr w:rsidR="00AE3C17" w:rsidRPr="00513319" w:rsidTr="00780227">
        <w:tc>
          <w:tcPr>
            <w:tcW w:w="0" w:type="auto"/>
            <w:vMerge w:val="restart"/>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62" w:name="bold33"/>
            <w:bookmarkStart w:id="63" w:name="italic34"/>
            <w:bookmarkEnd w:id="59"/>
            <w:bookmarkEnd w:id="60"/>
            <w:r w:rsidRPr="00517C77">
              <w:rPr>
                <w:rFonts w:ascii="Arial" w:eastAsia="MS Mincho" w:hAnsi="Arial" w:cs="Arial"/>
                <w:bCs/>
                <w:sz w:val="20"/>
                <w:szCs w:val="20"/>
                <w:lang w:val="en-GB"/>
              </w:rPr>
              <w:t xml:space="preserve">Descriptive </w:t>
            </w:r>
            <w:bookmarkStart w:id="64" w:name="bold34"/>
            <w:bookmarkStart w:id="65" w:name="italic35"/>
            <w:bookmarkEnd w:id="62"/>
            <w:bookmarkEnd w:id="63"/>
            <w:r w:rsidRPr="00517C77">
              <w:rPr>
                <w:rFonts w:ascii="Arial" w:eastAsia="MS Mincho" w:hAnsi="Arial" w:cs="Arial"/>
                <w:bCs/>
                <w:sz w:val="20"/>
                <w:szCs w:val="20"/>
                <w:lang w:val="en-GB"/>
              </w:rPr>
              <w:t>data</w:t>
            </w:r>
            <w:bookmarkEnd w:id="64"/>
            <w:bookmarkEnd w:id="65"/>
          </w:p>
        </w:tc>
        <w:tc>
          <w:tcPr>
            <w:tcW w:w="0" w:type="auto"/>
            <w:vMerge w:val="restart"/>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r w:rsidRPr="00517C77">
              <w:rPr>
                <w:rFonts w:ascii="Arial" w:eastAsia="MS Mincho" w:hAnsi="Arial" w:cs="Arial"/>
                <w:sz w:val="20"/>
                <w:szCs w:val="20"/>
                <w:lang w:val="en-GB"/>
              </w:rPr>
              <w:t>14</w:t>
            </w:r>
            <w:bookmarkStart w:id="66" w:name="bold35"/>
            <w:r w:rsidRPr="00517C77">
              <w:rPr>
                <w:rFonts w:ascii="Arial" w:eastAsia="MS Mincho" w:hAnsi="Arial" w:cs="Arial"/>
                <w:bCs/>
                <w:sz w:val="20"/>
                <w:szCs w:val="20"/>
                <w:lang w:val="en-GB"/>
              </w:rPr>
              <w:t>*</w:t>
            </w:r>
            <w:bookmarkEnd w:id="66"/>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(a) Give characteristics of study participants (</w:t>
            </w:r>
            <w:proofErr w:type="spellStart"/>
            <w:r w:rsidRPr="00517C77">
              <w:rPr>
                <w:rFonts w:ascii="Arial" w:eastAsia="MS Mincho" w:hAnsi="Arial" w:cs="Arial"/>
                <w:sz w:val="20"/>
                <w:szCs w:val="20"/>
                <w:lang w:val="en-GB"/>
              </w:rPr>
              <w:t>eg</w:t>
            </w:r>
            <w:proofErr w:type="spellEnd"/>
            <w:r w:rsidRPr="00517C77">
              <w:rPr>
                <w:rFonts w:ascii="Arial" w:eastAsia="MS Mincho" w:hAnsi="Arial" w:cs="Arial"/>
                <w:sz w:val="20"/>
                <w:szCs w:val="20"/>
                <w:lang w:val="en-GB"/>
              </w:rPr>
              <w:t xml:space="preserve"> demographic, clinical, social) and information on exposures and potential confounders</w:t>
            </w:r>
          </w:p>
          <w:p w:rsidR="00AE3C17" w:rsidRPr="00517C77" w:rsidRDefault="00AE3C17" w:rsidP="00517C77">
            <w:pPr>
              <w:tabs>
                <w:tab w:val="left" w:pos="5400"/>
              </w:tabs>
              <w:spacing w:after="0" w:line="240" w:lineRule="auto"/>
              <w:rPr>
                <w:rFonts w:ascii="Arial" w:eastAsia="MS Mincho" w:hAnsi="Arial" w:cs="Arial"/>
                <w:b/>
                <w:color w:val="1F497D"/>
                <w:sz w:val="20"/>
                <w:szCs w:val="20"/>
                <w:lang w:val="en-GB"/>
              </w:rPr>
            </w:pPr>
            <w:r w:rsidRPr="00517C77">
              <w:rPr>
                <w:rFonts w:ascii="Arial" w:eastAsia="MS Mincho" w:hAnsi="Arial" w:cs="Arial"/>
                <w:b/>
                <w:color w:val="1F497D"/>
                <w:sz w:val="20"/>
                <w:szCs w:val="20"/>
                <w:lang w:val="en-GB"/>
              </w:rPr>
              <w:t>This is reported page 11, Table I</w:t>
            </w:r>
            <w:proofErr w:type="gramStart"/>
            <w:r w:rsidRPr="00517C77">
              <w:rPr>
                <w:rFonts w:ascii="Arial" w:eastAsia="MS Mincho" w:hAnsi="Arial" w:cs="Arial"/>
                <w:b/>
                <w:color w:val="1F497D"/>
                <w:sz w:val="20"/>
                <w:szCs w:val="20"/>
                <w:lang w:val="en-GB"/>
              </w:rPr>
              <w:t>,  Table</w:t>
            </w:r>
            <w:proofErr w:type="gramEnd"/>
            <w:r w:rsidRPr="00517C77">
              <w:rPr>
                <w:rFonts w:ascii="Arial" w:eastAsia="MS Mincho" w:hAnsi="Arial" w:cs="Arial"/>
                <w:b/>
                <w:color w:val="1F497D"/>
                <w:sz w:val="20"/>
                <w:szCs w:val="20"/>
                <w:lang w:val="en-GB"/>
              </w:rPr>
              <w:t xml:space="preserve"> IV,  and in Appendix Tables II and III.  </w:t>
            </w:r>
          </w:p>
        </w:tc>
      </w:tr>
      <w:tr w:rsidR="00AE3C17" w:rsidRPr="00513319" w:rsidTr="00780227">
        <w:tc>
          <w:tcPr>
            <w:tcW w:w="0" w:type="auto"/>
            <w:vMerge/>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67" w:name="bold36" w:colFirst="0" w:colLast="0"/>
            <w:bookmarkStart w:id="68" w:name="italic36" w:colFirst="0" w:colLast="0"/>
          </w:p>
        </w:tc>
        <w:tc>
          <w:tcPr>
            <w:tcW w:w="0" w:type="auto"/>
            <w:vMerge/>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(b) Indicate number of participants with missing data for each variable of interest</w:t>
            </w:r>
          </w:p>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b/>
                <w:color w:val="1F497D"/>
                <w:sz w:val="20"/>
                <w:szCs w:val="20"/>
                <w:lang w:val="en-GB"/>
              </w:rPr>
              <w:t xml:space="preserve">This is </w:t>
            </w:r>
            <w:proofErr w:type="gramStart"/>
            <w:r w:rsidRPr="00517C77">
              <w:rPr>
                <w:rFonts w:ascii="Arial" w:eastAsia="MS Mincho" w:hAnsi="Arial" w:cs="Arial"/>
                <w:b/>
                <w:color w:val="1F497D"/>
                <w:sz w:val="20"/>
                <w:szCs w:val="20"/>
                <w:lang w:val="en-GB"/>
              </w:rPr>
              <w:t>reported  in</w:t>
            </w:r>
            <w:proofErr w:type="gramEnd"/>
            <w:r w:rsidRPr="00517C77">
              <w:rPr>
                <w:rFonts w:ascii="Arial" w:eastAsia="MS Mincho" w:hAnsi="Arial" w:cs="Arial"/>
                <w:b/>
                <w:color w:val="1F497D"/>
                <w:sz w:val="20"/>
                <w:szCs w:val="20"/>
                <w:lang w:val="en-GB"/>
              </w:rPr>
              <w:t xml:space="preserve"> Appendix Table 1.</w:t>
            </w:r>
          </w:p>
        </w:tc>
      </w:tr>
      <w:tr w:rsidR="00AE3C17" w:rsidRPr="00513319" w:rsidTr="00780227">
        <w:tc>
          <w:tcPr>
            <w:tcW w:w="0" w:type="auto"/>
            <w:vMerge/>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69" w:name="bold37" w:colFirst="0" w:colLast="0"/>
            <w:bookmarkStart w:id="70" w:name="italic37" w:colFirst="0" w:colLast="0"/>
            <w:bookmarkEnd w:id="67"/>
            <w:bookmarkEnd w:id="68"/>
          </w:p>
        </w:tc>
        <w:tc>
          <w:tcPr>
            <w:tcW w:w="0" w:type="auto"/>
            <w:vMerge/>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(c) Summarise follow-up time (</w:t>
            </w:r>
            <w:proofErr w:type="spellStart"/>
            <w:r w:rsidRPr="00517C77">
              <w:rPr>
                <w:rFonts w:ascii="Arial" w:eastAsia="MS Mincho" w:hAnsi="Arial" w:cs="Arial"/>
                <w:sz w:val="20"/>
                <w:szCs w:val="20"/>
                <w:lang w:val="en-GB"/>
              </w:rPr>
              <w:t>eg</w:t>
            </w:r>
            <w:proofErr w:type="spellEnd"/>
            <w:r w:rsidRPr="00517C77">
              <w:rPr>
                <w:rFonts w:ascii="Arial" w:eastAsia="MS Mincho" w:hAnsi="Arial" w:cs="Arial"/>
                <w:sz w:val="20"/>
                <w:szCs w:val="20"/>
                <w:lang w:val="en-GB"/>
              </w:rPr>
              <w:t>, average and total amount)</w:t>
            </w:r>
          </w:p>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b/>
                <w:color w:val="1F497D"/>
                <w:sz w:val="20"/>
                <w:szCs w:val="20"/>
                <w:lang w:val="en-GB"/>
              </w:rPr>
              <w:t>This is reported in Table I.</w:t>
            </w:r>
          </w:p>
        </w:tc>
      </w:tr>
      <w:tr w:rsidR="00AE3C17" w:rsidRPr="00513319" w:rsidTr="00780227">
        <w:trPr>
          <w:trHeight w:val="295"/>
        </w:trPr>
        <w:tc>
          <w:tcPr>
            <w:tcW w:w="0" w:type="auto"/>
            <w:tcBorders>
              <w:bottom w:val="single" w:sz="4" w:space="0" w:color="auto"/>
            </w:tcBorders>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71" w:name="bold38" w:colFirst="0" w:colLast="0"/>
            <w:bookmarkStart w:id="72" w:name="italic38" w:colFirst="0" w:colLast="0"/>
            <w:bookmarkEnd w:id="69"/>
            <w:bookmarkEnd w:id="70"/>
            <w:r w:rsidRPr="00517C77">
              <w:rPr>
                <w:rFonts w:ascii="Arial" w:eastAsia="MS Mincho" w:hAnsi="Arial" w:cs="Arial"/>
                <w:bCs/>
                <w:sz w:val="20"/>
                <w:szCs w:val="20"/>
                <w:lang w:val="en-GB"/>
              </w:rPr>
              <w:t>Outcome data</w:t>
            </w:r>
          </w:p>
        </w:tc>
        <w:tc>
          <w:tcPr>
            <w:tcW w:w="0" w:type="auto"/>
            <w:tcBorders>
              <w:bottom w:val="single" w:sz="4" w:space="0" w:color="auto"/>
            </w:tcBorders>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r w:rsidRPr="00517C77">
              <w:rPr>
                <w:rFonts w:ascii="Arial" w:eastAsia="MS Mincho" w:hAnsi="Arial" w:cs="Arial"/>
                <w:sz w:val="20"/>
                <w:szCs w:val="20"/>
                <w:lang w:val="en-GB"/>
              </w:rPr>
              <w:t>15</w:t>
            </w:r>
            <w:bookmarkStart w:id="73" w:name="bold39"/>
            <w:r w:rsidRPr="00517C77">
              <w:rPr>
                <w:rFonts w:ascii="Arial" w:eastAsia="MS Mincho" w:hAnsi="Arial" w:cs="Arial"/>
                <w:bCs/>
                <w:sz w:val="20"/>
                <w:szCs w:val="20"/>
                <w:lang w:val="en-GB"/>
              </w:rPr>
              <w:t>*</w:t>
            </w:r>
            <w:bookmarkEnd w:id="73"/>
          </w:p>
        </w:tc>
        <w:tc>
          <w:tcPr>
            <w:tcW w:w="0" w:type="auto"/>
            <w:tcBorders>
              <w:bottom w:val="single" w:sz="4" w:space="0" w:color="auto"/>
            </w:tcBorders>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Report numbers of outcome events or summary measures over time</w:t>
            </w:r>
          </w:p>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b/>
                <w:color w:val="1F497D"/>
                <w:sz w:val="20"/>
                <w:szCs w:val="20"/>
                <w:lang w:val="en-GB"/>
              </w:rPr>
              <w:t>This is reported pages 12-14 (number of events per 100 person-years).</w:t>
            </w:r>
          </w:p>
        </w:tc>
      </w:tr>
      <w:tr w:rsidR="00AE3C17" w:rsidRPr="00513319" w:rsidTr="00780227">
        <w:tc>
          <w:tcPr>
            <w:tcW w:w="0" w:type="auto"/>
            <w:vMerge w:val="restart"/>
            <w:tcBorders>
              <w:top w:val="single" w:sz="4" w:space="0" w:color="auto"/>
              <w:bottom w:val="single" w:sz="4" w:space="0" w:color="auto"/>
            </w:tcBorders>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74" w:name="italic40" w:colFirst="0" w:colLast="0"/>
            <w:bookmarkStart w:id="75" w:name="bold41" w:colFirst="0" w:colLast="0"/>
            <w:bookmarkEnd w:id="71"/>
            <w:bookmarkEnd w:id="72"/>
            <w:r w:rsidRPr="00517C77">
              <w:rPr>
                <w:rFonts w:ascii="Arial" w:eastAsia="MS Mincho" w:hAnsi="Arial" w:cs="Arial"/>
                <w:bCs/>
                <w:sz w:val="20"/>
                <w:szCs w:val="20"/>
                <w:lang w:val="en-GB"/>
              </w:rPr>
              <w:t>Main results</w:t>
            </w:r>
          </w:p>
        </w:tc>
        <w:tc>
          <w:tcPr>
            <w:tcW w:w="0" w:type="auto"/>
            <w:vMerge w:val="restart"/>
            <w:tcBorders>
              <w:top w:val="single" w:sz="4" w:space="0" w:color="auto"/>
              <w:bottom w:val="single" w:sz="4" w:space="0" w:color="auto"/>
            </w:tcBorders>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r w:rsidRPr="00517C77">
              <w:rPr>
                <w:rFonts w:ascii="Arial" w:eastAsia="MS Mincho" w:hAnsi="Arial" w:cs="Arial"/>
                <w:sz w:val="20"/>
                <w:szCs w:val="20"/>
                <w:lang w:val="en-GB"/>
              </w:rPr>
              <w:t>16</w:t>
            </w:r>
          </w:p>
        </w:tc>
        <w:tc>
          <w:tcPr>
            <w:tcW w:w="0" w:type="auto"/>
            <w:tcBorders>
              <w:top w:val="single" w:sz="4" w:space="0" w:color="auto"/>
              <w:bottom w:val="single" w:sz="4" w:space="0" w:color="auto"/>
            </w:tcBorders>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w:t>
            </w:r>
            <w:r w:rsidRPr="00517C77">
              <w:rPr>
                <w:rFonts w:ascii="Arial" w:eastAsia="MS Mincho" w:hAnsi="Arial" w:cs="Arial"/>
                <w:i/>
                <w:sz w:val="20"/>
                <w:szCs w:val="20"/>
                <w:lang w:val="en-GB"/>
              </w:rPr>
              <w:t>a</w:t>
            </w:r>
            <w:r w:rsidRPr="00517C77">
              <w:rPr>
                <w:rFonts w:ascii="Arial" w:eastAsia="MS Mincho" w:hAnsi="Arial" w:cs="Arial"/>
                <w:sz w:val="20"/>
                <w:szCs w:val="20"/>
                <w:lang w:val="en-GB"/>
              </w:rPr>
              <w:t>) Give unadjusted estimates and, if applicable, confounder-adjusted estimates and their precision (</w:t>
            </w:r>
            <w:proofErr w:type="spellStart"/>
            <w:r w:rsidRPr="00517C77">
              <w:rPr>
                <w:rFonts w:ascii="Arial" w:eastAsia="MS Mincho" w:hAnsi="Arial" w:cs="Arial"/>
                <w:sz w:val="20"/>
                <w:szCs w:val="20"/>
                <w:lang w:val="en-GB"/>
              </w:rPr>
              <w:t>eg</w:t>
            </w:r>
            <w:proofErr w:type="spellEnd"/>
            <w:r w:rsidRPr="00517C77">
              <w:rPr>
                <w:rFonts w:ascii="Arial" w:eastAsia="MS Mincho" w:hAnsi="Arial" w:cs="Arial"/>
                <w:sz w:val="20"/>
                <w:szCs w:val="20"/>
                <w:lang w:val="en-GB"/>
              </w:rPr>
              <w:t>, 95% confidence interval). Make clear which confounders were adjusted for and why they were included</w:t>
            </w:r>
          </w:p>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b/>
                <w:color w:val="1F497D"/>
                <w:sz w:val="20"/>
                <w:szCs w:val="20"/>
                <w:lang w:val="en-GB"/>
              </w:rPr>
              <w:t>This is reported in Figures 1 and 2 and Appendix Figure 2.</w:t>
            </w:r>
          </w:p>
        </w:tc>
      </w:tr>
      <w:tr w:rsidR="00AE3C17" w:rsidRPr="00517C77" w:rsidTr="00780227">
        <w:tc>
          <w:tcPr>
            <w:tcW w:w="0" w:type="auto"/>
            <w:vMerge/>
            <w:tcBorders>
              <w:top w:val="single" w:sz="4" w:space="0" w:color="auto"/>
              <w:bottom w:val="single" w:sz="4" w:space="0" w:color="auto"/>
            </w:tcBorders>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p>
        </w:tc>
        <w:tc>
          <w:tcPr>
            <w:tcW w:w="0" w:type="auto"/>
            <w:tcBorders>
              <w:top w:val="single" w:sz="4" w:space="0" w:color="auto"/>
              <w:bottom w:val="single" w:sz="4" w:space="0" w:color="auto"/>
            </w:tcBorders>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w:t>
            </w:r>
            <w:r w:rsidRPr="00517C77">
              <w:rPr>
                <w:rFonts w:ascii="Arial" w:eastAsia="MS Mincho" w:hAnsi="Arial" w:cs="Arial"/>
                <w:i/>
                <w:sz w:val="20"/>
                <w:szCs w:val="20"/>
                <w:lang w:val="en-GB"/>
              </w:rPr>
              <w:t>b</w:t>
            </w:r>
            <w:r w:rsidRPr="00517C77">
              <w:rPr>
                <w:rFonts w:ascii="Arial" w:eastAsia="MS Mincho" w:hAnsi="Arial" w:cs="Arial"/>
                <w:sz w:val="20"/>
                <w:szCs w:val="20"/>
                <w:lang w:val="en-GB"/>
              </w:rPr>
              <w:t>) Report category boundaries when continuous variables were categorized</w:t>
            </w:r>
          </w:p>
          <w:p w:rsidR="00AE3C17" w:rsidRPr="00517C77" w:rsidRDefault="00AE3C17" w:rsidP="00517C77">
            <w:pPr>
              <w:tabs>
                <w:tab w:val="left" w:pos="5400"/>
              </w:tabs>
              <w:spacing w:after="0" w:line="240" w:lineRule="auto"/>
              <w:rPr>
                <w:rFonts w:ascii="Arial" w:eastAsia="MS Mincho" w:hAnsi="Arial" w:cs="Arial"/>
                <w:b/>
                <w:color w:val="1F497D"/>
                <w:sz w:val="20"/>
                <w:szCs w:val="20"/>
                <w:lang w:val="en-GB"/>
              </w:rPr>
            </w:pPr>
            <w:r w:rsidRPr="00517C77">
              <w:rPr>
                <w:rFonts w:ascii="Arial" w:eastAsia="MS Mincho" w:hAnsi="Arial" w:cs="Arial"/>
                <w:b/>
                <w:color w:val="1F497D"/>
                <w:sz w:val="20"/>
                <w:szCs w:val="20"/>
                <w:lang w:val="en-GB"/>
              </w:rPr>
              <w:t>This is reported</w:t>
            </w:r>
          </w:p>
        </w:tc>
      </w:tr>
      <w:tr w:rsidR="00AE3C17" w:rsidRPr="00517C77" w:rsidTr="00780227">
        <w:tc>
          <w:tcPr>
            <w:tcW w:w="0" w:type="auto"/>
            <w:vMerge/>
            <w:tcBorders>
              <w:top w:val="single" w:sz="4" w:space="0" w:color="auto"/>
              <w:bottom w:val="single" w:sz="4" w:space="0" w:color="auto"/>
            </w:tcBorders>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p>
        </w:tc>
        <w:tc>
          <w:tcPr>
            <w:tcW w:w="0" w:type="auto"/>
            <w:tcBorders>
              <w:top w:val="single" w:sz="4" w:space="0" w:color="auto"/>
              <w:bottom w:val="single" w:sz="4" w:space="0" w:color="auto"/>
            </w:tcBorders>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w:t>
            </w:r>
            <w:r w:rsidRPr="00517C77">
              <w:rPr>
                <w:rFonts w:ascii="Arial" w:eastAsia="MS Mincho" w:hAnsi="Arial" w:cs="Arial"/>
                <w:i/>
                <w:sz w:val="20"/>
                <w:szCs w:val="20"/>
                <w:lang w:val="en-GB"/>
              </w:rPr>
              <w:t>c</w:t>
            </w:r>
            <w:r w:rsidRPr="00517C77">
              <w:rPr>
                <w:rFonts w:ascii="Arial" w:eastAsia="MS Mincho" w:hAnsi="Arial" w:cs="Arial"/>
                <w:sz w:val="20"/>
                <w:szCs w:val="20"/>
                <w:lang w:val="en-GB"/>
              </w:rPr>
              <w:t>) If relevant, consider translating estimates of relative risk into absolute risk for a meaningful time period</w:t>
            </w:r>
          </w:p>
          <w:p w:rsidR="00AE3C17" w:rsidRPr="00517C77" w:rsidRDefault="00AE3C17" w:rsidP="00517C77">
            <w:pPr>
              <w:tabs>
                <w:tab w:val="left" w:pos="5400"/>
              </w:tabs>
              <w:spacing w:after="0" w:line="240" w:lineRule="auto"/>
              <w:rPr>
                <w:rFonts w:ascii="Arial" w:eastAsia="MS Mincho" w:hAnsi="Arial" w:cs="Arial"/>
                <w:b/>
                <w:color w:val="1F497D"/>
                <w:sz w:val="20"/>
                <w:szCs w:val="20"/>
                <w:lang w:val="en-GB"/>
              </w:rPr>
            </w:pPr>
            <w:r w:rsidRPr="00517C77">
              <w:rPr>
                <w:rFonts w:ascii="Arial" w:eastAsia="MS Mincho" w:hAnsi="Arial" w:cs="Arial"/>
                <w:b/>
                <w:color w:val="1F497D"/>
                <w:sz w:val="20"/>
                <w:szCs w:val="20"/>
                <w:lang w:val="en-GB"/>
              </w:rPr>
              <w:t>NA</w:t>
            </w:r>
          </w:p>
        </w:tc>
      </w:tr>
      <w:tr w:rsidR="00AE3C17" w:rsidRPr="00513319" w:rsidTr="00780227">
        <w:tc>
          <w:tcPr>
            <w:tcW w:w="0" w:type="auto"/>
            <w:tcBorders>
              <w:top w:val="single" w:sz="4" w:space="0" w:color="auto"/>
              <w:bottom w:val="single" w:sz="4" w:space="0" w:color="auto"/>
            </w:tcBorders>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80" w:name="italic43"/>
            <w:bookmarkStart w:id="81" w:name="bold44"/>
            <w:bookmarkEnd w:id="78"/>
            <w:bookmarkEnd w:id="79"/>
            <w:r w:rsidRPr="00517C77">
              <w:rPr>
                <w:rFonts w:ascii="Arial" w:eastAsia="MS Mincho" w:hAnsi="Arial" w:cs="Arial"/>
                <w:bCs/>
                <w:sz w:val="20"/>
                <w:szCs w:val="20"/>
                <w:lang w:val="en-GB"/>
              </w:rPr>
              <w:t>Other analyses</w:t>
            </w:r>
            <w:bookmarkEnd w:id="80"/>
            <w:bookmarkEnd w:id="81"/>
          </w:p>
        </w:tc>
        <w:tc>
          <w:tcPr>
            <w:tcW w:w="0" w:type="auto"/>
            <w:tcBorders>
              <w:top w:val="single" w:sz="4" w:space="0" w:color="auto"/>
              <w:bottom w:val="single" w:sz="4" w:space="0" w:color="auto"/>
            </w:tcBorders>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r w:rsidRPr="00517C77">
              <w:rPr>
                <w:rFonts w:ascii="Arial" w:eastAsia="MS Mincho" w:hAnsi="Arial" w:cs="Arial"/>
                <w:sz w:val="20"/>
                <w:szCs w:val="20"/>
                <w:lang w:val="en-GB"/>
              </w:rPr>
              <w:t>17</w:t>
            </w:r>
          </w:p>
        </w:tc>
        <w:tc>
          <w:tcPr>
            <w:tcW w:w="0" w:type="auto"/>
            <w:tcBorders>
              <w:top w:val="single" w:sz="4" w:space="0" w:color="auto"/>
              <w:bottom w:val="single" w:sz="4" w:space="0" w:color="auto"/>
            </w:tcBorders>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Report other analyses done—</w:t>
            </w:r>
            <w:proofErr w:type="spellStart"/>
            <w:r w:rsidRPr="00517C77">
              <w:rPr>
                <w:rFonts w:ascii="Arial" w:eastAsia="MS Mincho" w:hAnsi="Arial" w:cs="Arial"/>
                <w:sz w:val="20"/>
                <w:szCs w:val="20"/>
                <w:lang w:val="en-GB"/>
              </w:rPr>
              <w:t>eg</w:t>
            </w:r>
            <w:proofErr w:type="spellEnd"/>
            <w:r w:rsidRPr="00517C77">
              <w:rPr>
                <w:rFonts w:ascii="Arial" w:eastAsia="MS Mincho" w:hAnsi="Arial" w:cs="Arial"/>
                <w:sz w:val="20"/>
                <w:szCs w:val="20"/>
                <w:lang w:val="en-GB"/>
              </w:rPr>
              <w:t xml:space="preserve"> analyses of subgroups and interactions, and sensitivity analyses</w:t>
            </w:r>
          </w:p>
          <w:p w:rsidR="00AE3C17" w:rsidRPr="00517C77" w:rsidRDefault="00AE3C17" w:rsidP="00517C77">
            <w:pPr>
              <w:tabs>
                <w:tab w:val="left" w:pos="5400"/>
              </w:tabs>
              <w:spacing w:after="0" w:line="240" w:lineRule="auto"/>
              <w:rPr>
                <w:rFonts w:ascii="Arial" w:eastAsia="MS Mincho" w:hAnsi="Arial" w:cs="Arial"/>
                <w:b/>
                <w:color w:val="1F497D"/>
                <w:sz w:val="20"/>
                <w:szCs w:val="20"/>
                <w:lang w:val="en-GB"/>
              </w:rPr>
            </w:pPr>
            <w:r w:rsidRPr="00517C77">
              <w:rPr>
                <w:rFonts w:ascii="Arial" w:eastAsia="MS Mincho" w:hAnsi="Arial" w:cs="Arial"/>
                <w:b/>
                <w:color w:val="1F497D"/>
                <w:sz w:val="20"/>
                <w:szCs w:val="20"/>
                <w:lang w:val="en-GB"/>
              </w:rPr>
              <w:t xml:space="preserve">They are reported in the results section and in Figure 2, Appendix Figures 3 and 4 and in Appendix Table IV. </w:t>
            </w:r>
          </w:p>
        </w:tc>
      </w:tr>
      <w:tr w:rsidR="00AE3C17" w:rsidRPr="00517C77" w:rsidTr="00780227">
        <w:tc>
          <w:tcPr>
            <w:tcW w:w="0" w:type="auto"/>
            <w:gridSpan w:val="3"/>
            <w:tcBorders>
              <w:top w:val="single" w:sz="4" w:space="0" w:color="auto"/>
            </w:tcBorders>
          </w:tcPr>
          <w:p w:rsidR="00AE3C17" w:rsidRPr="00517C77" w:rsidRDefault="00AE3C17" w:rsidP="00517C77">
            <w:pPr>
              <w:tabs>
                <w:tab w:val="left" w:pos="5400"/>
              </w:tabs>
              <w:spacing w:before="120" w:after="0" w:line="240" w:lineRule="auto"/>
              <w:rPr>
                <w:rFonts w:ascii="Arial" w:eastAsia="MS Mincho" w:hAnsi="Arial" w:cs="Arial"/>
                <w:b/>
                <w:sz w:val="20"/>
                <w:szCs w:val="20"/>
                <w:lang w:val="en-GB"/>
              </w:rPr>
            </w:pPr>
            <w:bookmarkStart w:id="82" w:name="italic44"/>
            <w:bookmarkStart w:id="83" w:name="bold45"/>
            <w:r w:rsidRPr="00517C77">
              <w:rPr>
                <w:rFonts w:ascii="Arial" w:eastAsia="MS Mincho" w:hAnsi="Arial" w:cs="Arial"/>
                <w:b/>
                <w:sz w:val="20"/>
                <w:szCs w:val="20"/>
                <w:lang w:val="en-GB"/>
              </w:rPr>
              <w:t>Discussion</w:t>
            </w:r>
            <w:bookmarkEnd w:id="82"/>
            <w:bookmarkEnd w:id="83"/>
          </w:p>
        </w:tc>
      </w:tr>
      <w:tr w:rsidR="00AE3C17" w:rsidRPr="00513319" w:rsidTr="00780227">
        <w:tc>
          <w:tcPr>
            <w:tcW w:w="0" w:type="auto"/>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84" w:name="italic45" w:colFirst="0" w:colLast="0"/>
            <w:bookmarkStart w:id="85" w:name="bold46" w:colFirst="0" w:colLast="0"/>
            <w:r w:rsidRPr="00517C77">
              <w:rPr>
                <w:rFonts w:ascii="Arial" w:eastAsia="MS Mincho" w:hAnsi="Arial" w:cs="Arial"/>
                <w:bCs/>
                <w:sz w:val="20"/>
                <w:szCs w:val="20"/>
                <w:lang w:val="en-GB"/>
              </w:rPr>
              <w:t>Key results</w:t>
            </w:r>
          </w:p>
        </w:tc>
        <w:tc>
          <w:tcPr>
            <w:tcW w:w="0" w:type="auto"/>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r w:rsidRPr="00517C77">
              <w:rPr>
                <w:rFonts w:ascii="Arial" w:eastAsia="MS Mincho" w:hAnsi="Arial" w:cs="Arial"/>
                <w:sz w:val="20"/>
                <w:szCs w:val="20"/>
                <w:lang w:val="en-GB"/>
              </w:rPr>
              <w:t>18</w:t>
            </w:r>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Summarise key results with reference to study objectives</w:t>
            </w:r>
          </w:p>
          <w:p w:rsidR="00AE3C17" w:rsidRPr="00517C77" w:rsidRDefault="00AE3C17" w:rsidP="00517C77">
            <w:pPr>
              <w:tabs>
                <w:tab w:val="left" w:pos="5400"/>
              </w:tabs>
              <w:spacing w:after="0" w:line="240" w:lineRule="auto"/>
              <w:rPr>
                <w:rFonts w:ascii="Arial" w:eastAsia="MS Mincho" w:hAnsi="Arial" w:cs="Arial"/>
                <w:b/>
                <w:color w:val="1F497D"/>
                <w:sz w:val="20"/>
                <w:szCs w:val="20"/>
                <w:lang w:val="en-GB"/>
              </w:rPr>
            </w:pPr>
            <w:r w:rsidRPr="00517C77">
              <w:rPr>
                <w:rFonts w:ascii="Arial" w:eastAsia="MS Mincho" w:hAnsi="Arial" w:cs="Arial"/>
                <w:b/>
                <w:color w:val="1F497D"/>
                <w:sz w:val="20"/>
                <w:szCs w:val="20"/>
                <w:lang w:val="en-GB"/>
              </w:rPr>
              <w:t xml:space="preserve">Key results were summarized in the discussion section </w:t>
            </w:r>
          </w:p>
        </w:tc>
      </w:tr>
      <w:tr w:rsidR="00AE3C17" w:rsidRPr="00513319" w:rsidTr="00780227">
        <w:tc>
          <w:tcPr>
            <w:tcW w:w="0" w:type="auto"/>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86" w:name="italic46" w:colFirst="0" w:colLast="0"/>
            <w:bookmarkStart w:id="87" w:name="bold47" w:colFirst="0" w:colLast="0"/>
            <w:bookmarkEnd w:id="84"/>
            <w:bookmarkEnd w:id="85"/>
            <w:r w:rsidRPr="00517C77">
              <w:rPr>
                <w:rFonts w:ascii="Arial" w:eastAsia="MS Mincho" w:hAnsi="Arial" w:cs="Arial"/>
                <w:bCs/>
                <w:sz w:val="20"/>
                <w:szCs w:val="20"/>
                <w:lang w:val="en-GB"/>
              </w:rPr>
              <w:t>Limitations</w:t>
            </w:r>
          </w:p>
        </w:tc>
        <w:tc>
          <w:tcPr>
            <w:tcW w:w="0" w:type="auto"/>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r w:rsidRPr="00517C77">
              <w:rPr>
                <w:rFonts w:ascii="Arial" w:eastAsia="MS Mincho" w:hAnsi="Arial" w:cs="Arial"/>
                <w:sz w:val="20"/>
                <w:szCs w:val="20"/>
                <w:lang w:val="en-GB"/>
              </w:rPr>
              <w:t>19</w:t>
            </w:r>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Discuss limitations of the study, taking into account sources of potential bias or imprecision. Discuss both direction and magnitude of any potential bias</w:t>
            </w:r>
          </w:p>
          <w:p w:rsidR="00AE3C17" w:rsidRPr="00517C77" w:rsidRDefault="00AE3C17" w:rsidP="00517C77">
            <w:pPr>
              <w:tabs>
                <w:tab w:val="left" w:pos="5400"/>
              </w:tabs>
              <w:spacing w:after="0" w:line="240" w:lineRule="auto"/>
              <w:rPr>
                <w:rFonts w:ascii="Arial" w:eastAsia="MS Mincho" w:hAnsi="Arial" w:cs="Arial"/>
                <w:b/>
                <w:color w:val="1F497D"/>
                <w:sz w:val="20"/>
                <w:szCs w:val="20"/>
                <w:lang w:val="en-GB"/>
              </w:rPr>
            </w:pPr>
            <w:r w:rsidRPr="00517C77">
              <w:rPr>
                <w:rFonts w:ascii="Arial" w:eastAsia="MS Mincho" w:hAnsi="Arial" w:cs="Arial"/>
                <w:b/>
                <w:color w:val="1F497D"/>
                <w:sz w:val="20"/>
                <w:szCs w:val="20"/>
                <w:lang w:val="en-GB"/>
              </w:rPr>
              <w:t>Limitations of the study were discussed in the discussion section page 17.</w:t>
            </w:r>
          </w:p>
        </w:tc>
      </w:tr>
      <w:tr w:rsidR="00AE3C17" w:rsidRPr="00513319" w:rsidTr="00780227">
        <w:tc>
          <w:tcPr>
            <w:tcW w:w="0" w:type="auto"/>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88" w:name="italic47" w:colFirst="0" w:colLast="0"/>
            <w:bookmarkStart w:id="89" w:name="bold48" w:colFirst="0" w:colLast="0"/>
            <w:bookmarkEnd w:id="86"/>
            <w:bookmarkEnd w:id="87"/>
            <w:r w:rsidRPr="00517C77">
              <w:rPr>
                <w:rFonts w:ascii="Arial" w:eastAsia="MS Mincho" w:hAnsi="Arial" w:cs="Arial"/>
                <w:bCs/>
                <w:sz w:val="20"/>
                <w:szCs w:val="20"/>
                <w:lang w:val="en-GB"/>
              </w:rPr>
              <w:t>Interpretation</w:t>
            </w:r>
          </w:p>
        </w:tc>
        <w:tc>
          <w:tcPr>
            <w:tcW w:w="0" w:type="auto"/>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r w:rsidRPr="00517C77">
              <w:rPr>
                <w:rFonts w:ascii="Arial" w:eastAsia="MS Mincho" w:hAnsi="Arial" w:cs="Arial"/>
                <w:sz w:val="20"/>
                <w:szCs w:val="20"/>
                <w:lang w:val="en-GB"/>
              </w:rPr>
              <w:t>20</w:t>
            </w:r>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Give a cautious overall interpretation of results considering objectives, limitations, multiplicity of analyses, results from similar studies, and other relevant evidence</w:t>
            </w:r>
          </w:p>
          <w:p w:rsidR="00AE3C17" w:rsidRPr="00517C77" w:rsidRDefault="00AE3C17" w:rsidP="00517C77">
            <w:pPr>
              <w:tabs>
                <w:tab w:val="left" w:pos="5400"/>
              </w:tabs>
              <w:spacing w:after="0" w:line="240" w:lineRule="auto"/>
              <w:rPr>
                <w:rFonts w:ascii="Arial" w:eastAsia="MS Mincho" w:hAnsi="Arial" w:cs="Arial"/>
                <w:b/>
                <w:color w:val="1F497D"/>
                <w:sz w:val="20"/>
                <w:szCs w:val="20"/>
                <w:lang w:val="en-GB"/>
              </w:rPr>
            </w:pPr>
            <w:r w:rsidRPr="00517C77">
              <w:rPr>
                <w:rFonts w:ascii="Arial" w:eastAsia="MS Mincho" w:hAnsi="Arial" w:cs="Arial"/>
                <w:b/>
                <w:color w:val="1F497D"/>
                <w:sz w:val="20"/>
                <w:szCs w:val="20"/>
                <w:lang w:val="en-GB"/>
              </w:rPr>
              <w:t>This was performed in the discussion section</w:t>
            </w:r>
          </w:p>
        </w:tc>
      </w:tr>
      <w:tr w:rsidR="00AE3C17" w:rsidRPr="00513319" w:rsidTr="00780227">
        <w:tc>
          <w:tcPr>
            <w:tcW w:w="0" w:type="auto"/>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90" w:name="italic48" w:colFirst="0" w:colLast="0"/>
            <w:bookmarkStart w:id="91" w:name="bold49" w:colFirst="0" w:colLast="0"/>
            <w:bookmarkEnd w:id="88"/>
            <w:bookmarkEnd w:id="89"/>
            <w:proofErr w:type="spellStart"/>
            <w:r w:rsidRPr="00517C77">
              <w:rPr>
                <w:rFonts w:ascii="Arial" w:eastAsia="MS Mincho" w:hAnsi="Arial" w:cs="Arial"/>
                <w:bCs/>
                <w:sz w:val="20"/>
                <w:szCs w:val="20"/>
                <w:lang w:val="en-GB"/>
              </w:rPr>
              <w:t>Generalisability</w:t>
            </w:r>
            <w:proofErr w:type="spellEnd"/>
          </w:p>
        </w:tc>
        <w:tc>
          <w:tcPr>
            <w:tcW w:w="0" w:type="auto"/>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r w:rsidRPr="00517C77">
              <w:rPr>
                <w:rFonts w:ascii="Arial" w:eastAsia="MS Mincho" w:hAnsi="Arial" w:cs="Arial"/>
                <w:sz w:val="20"/>
                <w:szCs w:val="20"/>
                <w:lang w:val="en-GB"/>
              </w:rPr>
              <w:t>21</w:t>
            </w:r>
          </w:p>
        </w:tc>
        <w:tc>
          <w:tcPr>
            <w:tcW w:w="0" w:type="auto"/>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Discuss the generalisability (external validity) of the study results</w:t>
            </w:r>
          </w:p>
          <w:p w:rsidR="00AE3C17" w:rsidRPr="00517C77" w:rsidRDefault="00AE3C17" w:rsidP="00517C77">
            <w:pPr>
              <w:tabs>
                <w:tab w:val="left" w:pos="5400"/>
              </w:tabs>
              <w:spacing w:after="0" w:line="240" w:lineRule="auto"/>
              <w:rPr>
                <w:rFonts w:ascii="Arial" w:eastAsia="MS Mincho" w:hAnsi="Arial" w:cs="Arial"/>
                <w:b/>
                <w:color w:val="1F497D"/>
                <w:sz w:val="20"/>
                <w:szCs w:val="20"/>
                <w:lang w:val="en-GB"/>
              </w:rPr>
            </w:pPr>
            <w:r w:rsidRPr="00517C77">
              <w:rPr>
                <w:rFonts w:ascii="Arial" w:eastAsia="MS Mincho" w:hAnsi="Arial" w:cs="Arial"/>
                <w:b/>
                <w:color w:val="1F497D"/>
                <w:sz w:val="20"/>
                <w:szCs w:val="20"/>
                <w:lang w:val="en-GB"/>
              </w:rPr>
              <w:t>This was discussed in our discussion.</w:t>
            </w:r>
          </w:p>
        </w:tc>
      </w:tr>
      <w:tr w:rsidR="00AE3C17" w:rsidRPr="00517C77" w:rsidTr="00780227">
        <w:tc>
          <w:tcPr>
            <w:tcW w:w="0" w:type="auto"/>
            <w:gridSpan w:val="3"/>
            <w:tcBorders>
              <w:bottom w:val="single" w:sz="4" w:space="0" w:color="auto"/>
            </w:tcBorders>
          </w:tcPr>
          <w:p w:rsidR="00AE3C17" w:rsidRPr="00517C77" w:rsidRDefault="00AE3C17" w:rsidP="00517C77">
            <w:pPr>
              <w:tabs>
                <w:tab w:val="left" w:pos="5400"/>
              </w:tabs>
              <w:spacing w:before="120" w:after="0" w:line="240" w:lineRule="auto"/>
              <w:rPr>
                <w:rFonts w:ascii="Arial" w:eastAsia="MS Mincho" w:hAnsi="Arial" w:cs="Arial"/>
                <w:b/>
                <w:sz w:val="20"/>
                <w:szCs w:val="20"/>
                <w:lang w:val="en-GB"/>
              </w:rPr>
            </w:pPr>
            <w:bookmarkStart w:id="92" w:name="italic49"/>
            <w:bookmarkStart w:id="93" w:name="bold50"/>
            <w:bookmarkEnd w:id="90"/>
            <w:bookmarkEnd w:id="91"/>
            <w:r w:rsidRPr="00517C77">
              <w:rPr>
                <w:rFonts w:ascii="Arial" w:eastAsia="MS Mincho" w:hAnsi="Arial" w:cs="Arial"/>
                <w:b/>
                <w:sz w:val="20"/>
                <w:szCs w:val="20"/>
                <w:lang w:val="en-GB"/>
              </w:rPr>
              <w:t>Other information</w:t>
            </w:r>
            <w:bookmarkEnd w:id="92"/>
            <w:bookmarkEnd w:id="93"/>
          </w:p>
        </w:tc>
      </w:tr>
      <w:tr w:rsidR="00AE3C17" w:rsidRPr="00513319" w:rsidTr="00780227">
        <w:tc>
          <w:tcPr>
            <w:tcW w:w="0" w:type="auto"/>
            <w:tcBorders>
              <w:top w:val="single" w:sz="4" w:space="0" w:color="auto"/>
              <w:bottom w:val="single" w:sz="4" w:space="0" w:color="auto"/>
            </w:tcBorders>
          </w:tcPr>
          <w:p w:rsidR="00AE3C17" w:rsidRPr="00517C77" w:rsidRDefault="00AE3C17" w:rsidP="00517C77">
            <w:pPr>
              <w:tabs>
                <w:tab w:val="left" w:pos="5400"/>
              </w:tabs>
              <w:spacing w:after="0" w:line="240" w:lineRule="auto"/>
              <w:rPr>
                <w:rFonts w:ascii="Arial" w:eastAsia="MS Mincho" w:hAnsi="Arial" w:cs="Arial"/>
                <w:bCs/>
                <w:sz w:val="20"/>
                <w:szCs w:val="20"/>
                <w:lang w:val="en-GB"/>
              </w:rPr>
            </w:pPr>
            <w:bookmarkStart w:id="94" w:name="italic50" w:colFirst="0" w:colLast="0"/>
            <w:bookmarkStart w:id="95" w:name="bold51" w:colFirst="0" w:colLast="0"/>
            <w:r w:rsidRPr="00517C77">
              <w:rPr>
                <w:rFonts w:ascii="Arial" w:eastAsia="MS Mincho" w:hAnsi="Arial" w:cs="Arial"/>
                <w:bCs/>
                <w:sz w:val="20"/>
                <w:szCs w:val="20"/>
                <w:lang w:val="en-GB"/>
              </w:rPr>
              <w:t>Funding</w:t>
            </w:r>
          </w:p>
        </w:tc>
        <w:tc>
          <w:tcPr>
            <w:tcW w:w="0" w:type="auto"/>
            <w:tcBorders>
              <w:top w:val="single" w:sz="4" w:space="0" w:color="auto"/>
              <w:bottom w:val="single" w:sz="4" w:space="0" w:color="auto"/>
            </w:tcBorders>
          </w:tcPr>
          <w:p w:rsidR="00AE3C17" w:rsidRPr="00517C77" w:rsidRDefault="00AE3C17" w:rsidP="00517C77">
            <w:pPr>
              <w:tabs>
                <w:tab w:val="left" w:pos="5400"/>
              </w:tabs>
              <w:spacing w:after="0" w:line="240" w:lineRule="auto"/>
              <w:jc w:val="center"/>
              <w:rPr>
                <w:rFonts w:ascii="Arial" w:eastAsia="MS Mincho" w:hAnsi="Arial" w:cs="Arial"/>
                <w:sz w:val="20"/>
                <w:szCs w:val="20"/>
                <w:lang w:val="en-GB"/>
              </w:rPr>
            </w:pPr>
            <w:r w:rsidRPr="00517C77">
              <w:rPr>
                <w:rFonts w:ascii="Arial" w:eastAsia="MS Mincho" w:hAnsi="Arial" w:cs="Arial"/>
                <w:sz w:val="20"/>
                <w:szCs w:val="20"/>
                <w:lang w:val="en-GB"/>
              </w:rPr>
              <w:t>22</w:t>
            </w:r>
          </w:p>
        </w:tc>
        <w:tc>
          <w:tcPr>
            <w:tcW w:w="0" w:type="auto"/>
            <w:tcBorders>
              <w:top w:val="single" w:sz="4" w:space="0" w:color="auto"/>
              <w:bottom w:val="single" w:sz="4" w:space="0" w:color="auto"/>
            </w:tcBorders>
          </w:tcPr>
          <w:p w:rsidR="00AE3C17" w:rsidRPr="00517C77" w:rsidRDefault="00AE3C17" w:rsidP="00517C77">
            <w:pPr>
              <w:tabs>
                <w:tab w:val="left" w:pos="5400"/>
              </w:tabs>
              <w:spacing w:after="0" w:line="240" w:lineRule="auto"/>
              <w:rPr>
                <w:rFonts w:ascii="Arial" w:eastAsia="MS Mincho" w:hAnsi="Arial" w:cs="Arial"/>
                <w:sz w:val="20"/>
                <w:szCs w:val="20"/>
                <w:lang w:val="en-GB"/>
              </w:rPr>
            </w:pPr>
            <w:r w:rsidRPr="00517C77">
              <w:rPr>
                <w:rFonts w:ascii="Arial" w:eastAsia="MS Mincho" w:hAnsi="Arial" w:cs="Arial"/>
                <w:sz w:val="20"/>
                <w:szCs w:val="20"/>
                <w:lang w:val="en-GB"/>
              </w:rPr>
              <w:t>Give the source of funding and the role of the funders for the present study and, if applicable, for the original study on which the present article is based</w:t>
            </w:r>
          </w:p>
          <w:p w:rsidR="00AE3C17" w:rsidRPr="00517C77" w:rsidRDefault="00AE3C17" w:rsidP="00517C77">
            <w:pPr>
              <w:tabs>
                <w:tab w:val="left" w:pos="5400"/>
              </w:tabs>
              <w:spacing w:after="0" w:line="240" w:lineRule="auto"/>
              <w:rPr>
                <w:rFonts w:ascii="Arial" w:eastAsia="MS Mincho" w:hAnsi="Arial" w:cs="Arial"/>
                <w:b/>
                <w:color w:val="1F497D"/>
                <w:sz w:val="20"/>
                <w:szCs w:val="20"/>
                <w:lang w:val="en-GB"/>
              </w:rPr>
            </w:pPr>
            <w:r w:rsidRPr="00517C77">
              <w:rPr>
                <w:rFonts w:ascii="Arial" w:eastAsia="MS Mincho" w:hAnsi="Arial" w:cs="Arial"/>
                <w:b/>
                <w:color w:val="1F497D"/>
                <w:sz w:val="20"/>
                <w:szCs w:val="20"/>
                <w:lang w:val="en-GB"/>
              </w:rPr>
              <w:lastRenderedPageBreak/>
              <w:t xml:space="preserve">The funding source and its role were described page 10. </w:t>
            </w:r>
          </w:p>
        </w:tc>
      </w:tr>
      <w:bookmarkEnd w:id="94"/>
      <w:bookmarkEnd w:id="95"/>
    </w:tbl>
    <w:p w:rsidR="00AE3C17" w:rsidRPr="00517C77" w:rsidRDefault="00AE3C17" w:rsidP="00517C77">
      <w:pPr>
        <w:tabs>
          <w:tab w:val="left" w:pos="5400"/>
        </w:tabs>
        <w:spacing w:after="0" w:line="240" w:lineRule="auto"/>
        <w:rPr>
          <w:rFonts w:ascii="Arial" w:eastAsia="Times New Roman" w:hAnsi="Arial" w:cs="Arial"/>
          <w:bCs/>
          <w:sz w:val="20"/>
          <w:szCs w:val="20"/>
          <w:lang w:val="en-GB"/>
        </w:rPr>
      </w:pPr>
    </w:p>
    <w:p w:rsidR="00AE3C17" w:rsidRPr="00517C77" w:rsidRDefault="00AE3C17" w:rsidP="00517C77">
      <w:pPr>
        <w:tabs>
          <w:tab w:val="left" w:pos="5400"/>
        </w:tabs>
        <w:spacing w:after="0" w:line="240" w:lineRule="auto"/>
        <w:rPr>
          <w:rFonts w:ascii="Arial" w:eastAsia="Times New Roman" w:hAnsi="Arial" w:cs="Arial"/>
          <w:sz w:val="20"/>
          <w:szCs w:val="20"/>
          <w:lang w:val="en-GB"/>
        </w:rPr>
      </w:pPr>
      <w:r w:rsidRPr="00517C77">
        <w:rPr>
          <w:rFonts w:ascii="Arial" w:eastAsia="Times New Roman" w:hAnsi="Arial" w:cs="Arial"/>
          <w:bCs/>
          <w:sz w:val="20"/>
          <w:szCs w:val="20"/>
          <w:lang w:val="en-GB"/>
        </w:rPr>
        <w:t>*</w:t>
      </w:r>
      <w:r w:rsidRPr="00517C77">
        <w:rPr>
          <w:rFonts w:ascii="Arial" w:eastAsia="Times New Roman" w:hAnsi="Arial" w:cs="Arial"/>
          <w:sz w:val="20"/>
          <w:szCs w:val="20"/>
          <w:lang w:val="en-GB"/>
        </w:rPr>
        <w:t>Give information separately for exposed and unexposed groups.</w:t>
      </w:r>
    </w:p>
    <w:p w:rsidR="00AE3C17" w:rsidRPr="00517C77" w:rsidRDefault="00AE3C17" w:rsidP="00517C77">
      <w:pPr>
        <w:tabs>
          <w:tab w:val="left" w:pos="5400"/>
        </w:tabs>
        <w:spacing w:after="0" w:line="240" w:lineRule="auto"/>
        <w:rPr>
          <w:rFonts w:ascii="Arial" w:eastAsia="Times New Roman" w:hAnsi="Arial" w:cs="Arial"/>
          <w:sz w:val="20"/>
          <w:szCs w:val="20"/>
          <w:lang w:val="en-GB"/>
        </w:rPr>
      </w:pPr>
    </w:p>
    <w:p w:rsidR="00AE3C17" w:rsidRPr="00517C77" w:rsidRDefault="00AE3C17" w:rsidP="00517C77">
      <w:pPr>
        <w:tabs>
          <w:tab w:val="left" w:pos="5400"/>
        </w:tabs>
        <w:spacing w:after="0" w:line="240" w:lineRule="auto"/>
        <w:rPr>
          <w:rFonts w:ascii="Arial" w:eastAsia="Times New Roman" w:hAnsi="Arial" w:cs="Arial"/>
          <w:sz w:val="20"/>
          <w:szCs w:val="20"/>
          <w:lang w:val="en-GB"/>
        </w:rPr>
      </w:pPr>
      <w:r w:rsidRPr="00517C77">
        <w:rPr>
          <w:rFonts w:ascii="Arial" w:eastAsia="Times New Roman" w:hAnsi="Arial" w:cs="Arial"/>
          <w:b/>
          <w:sz w:val="20"/>
          <w:szCs w:val="20"/>
          <w:lang w:val="en-GB"/>
        </w:rPr>
        <w:t>Note:</w:t>
      </w:r>
      <w:r w:rsidRPr="00517C77">
        <w:rPr>
          <w:rFonts w:ascii="Arial" w:eastAsia="Times New Roman" w:hAnsi="Arial" w:cs="Arial"/>
          <w:sz w:val="20"/>
          <w:szCs w:val="20"/>
          <w:lang w:val="en-GB"/>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517C77">
        <w:rPr>
          <w:rFonts w:ascii="Arial" w:eastAsia="Times New Roman" w:hAnsi="Arial" w:cs="Arial"/>
          <w:sz w:val="20"/>
          <w:szCs w:val="20"/>
          <w:lang w:val="en-GB"/>
        </w:rPr>
        <w:t>PLoS</w:t>
      </w:r>
      <w:proofErr w:type="spellEnd"/>
      <w:r w:rsidRPr="00517C77">
        <w:rPr>
          <w:rFonts w:ascii="Arial" w:eastAsia="Times New Roman" w:hAnsi="Arial" w:cs="Arial"/>
          <w:sz w:val="20"/>
          <w:szCs w:val="20"/>
          <w:lang w:val="en-GB"/>
        </w:rPr>
        <w:t xml:space="preserve"> Medicine at http://www.plosmedicine.org/, Annals of Internal Medicine at http://www.annals.org/, and Epidemiology at http://www.epidem.com/). Information on the STROBE Initiative is available at http://www.strobe-statement.org.</w:t>
      </w:r>
    </w:p>
    <w:p w:rsidR="00AE3C17" w:rsidRPr="00517C77" w:rsidRDefault="00AE3C17" w:rsidP="00517C77">
      <w:pPr>
        <w:spacing w:line="240" w:lineRule="auto"/>
        <w:rPr>
          <w:rFonts w:ascii="Arial" w:hAnsi="Arial" w:cs="Arial"/>
          <w:sz w:val="20"/>
          <w:szCs w:val="20"/>
          <w:lang w:val="en-GB"/>
        </w:rPr>
      </w:pPr>
    </w:p>
    <w:p w:rsidR="00AE3C17" w:rsidRPr="00517C77" w:rsidRDefault="00AE3C17" w:rsidP="00517C77">
      <w:pPr>
        <w:spacing w:line="240" w:lineRule="auto"/>
        <w:rPr>
          <w:rFonts w:ascii="Arial" w:hAnsi="Arial" w:cs="Arial"/>
          <w:sz w:val="20"/>
          <w:szCs w:val="20"/>
          <w:lang w:val="en-GB"/>
        </w:rPr>
      </w:pPr>
    </w:p>
    <w:p w:rsidR="00AE3C17" w:rsidRPr="00517C77" w:rsidRDefault="00AE3C17" w:rsidP="00517C77">
      <w:pPr>
        <w:spacing w:line="240" w:lineRule="auto"/>
        <w:rPr>
          <w:rFonts w:ascii="Arial" w:hAnsi="Arial" w:cs="Arial"/>
          <w:sz w:val="20"/>
          <w:szCs w:val="20"/>
          <w:lang w:val="en-GB"/>
        </w:rPr>
      </w:pPr>
    </w:p>
    <w:p w:rsidR="00AE3C17" w:rsidRPr="00517C77" w:rsidRDefault="00AE3C17" w:rsidP="00517C77">
      <w:pPr>
        <w:spacing w:line="240" w:lineRule="auto"/>
        <w:rPr>
          <w:rFonts w:ascii="Arial" w:hAnsi="Arial" w:cs="Arial"/>
          <w:sz w:val="20"/>
          <w:szCs w:val="20"/>
          <w:lang w:val="en-GB"/>
        </w:rPr>
      </w:pPr>
    </w:p>
    <w:p w:rsidR="00AE3C17" w:rsidRPr="00517C77" w:rsidRDefault="00AE3C17" w:rsidP="00517C77">
      <w:pPr>
        <w:spacing w:line="240" w:lineRule="auto"/>
        <w:rPr>
          <w:rFonts w:ascii="Arial" w:hAnsi="Arial" w:cs="Arial"/>
          <w:sz w:val="20"/>
          <w:szCs w:val="20"/>
          <w:lang w:val="en-GB"/>
        </w:rPr>
      </w:pPr>
    </w:p>
    <w:p w:rsidR="00AE3C17" w:rsidRPr="00517C77" w:rsidRDefault="00AE3C17" w:rsidP="00517C77">
      <w:pPr>
        <w:spacing w:line="240" w:lineRule="auto"/>
        <w:rPr>
          <w:rFonts w:ascii="Arial" w:hAnsi="Arial" w:cs="Arial"/>
          <w:sz w:val="20"/>
          <w:szCs w:val="20"/>
          <w:lang w:val="en-GB"/>
        </w:rPr>
      </w:pPr>
    </w:p>
    <w:p w:rsidR="00AE3C17" w:rsidRPr="00517C77" w:rsidRDefault="00AE3C17" w:rsidP="00517C77">
      <w:pPr>
        <w:spacing w:line="240" w:lineRule="auto"/>
        <w:rPr>
          <w:rFonts w:ascii="Arial" w:hAnsi="Arial" w:cs="Arial"/>
          <w:sz w:val="20"/>
          <w:szCs w:val="20"/>
          <w:lang w:val="en-GB"/>
        </w:rPr>
      </w:pPr>
    </w:p>
    <w:p w:rsidR="00AE3C17" w:rsidRPr="00517C77" w:rsidRDefault="00AE3C17" w:rsidP="00517C77">
      <w:pPr>
        <w:spacing w:line="240" w:lineRule="auto"/>
        <w:rPr>
          <w:rFonts w:ascii="Arial" w:hAnsi="Arial" w:cs="Arial"/>
          <w:sz w:val="20"/>
          <w:szCs w:val="20"/>
          <w:lang w:val="en-GB"/>
        </w:rPr>
      </w:pPr>
    </w:p>
    <w:p w:rsidR="00AE3C17" w:rsidRPr="00517C77" w:rsidRDefault="00AE3C17" w:rsidP="00517C77">
      <w:pPr>
        <w:spacing w:line="240" w:lineRule="auto"/>
        <w:rPr>
          <w:rFonts w:ascii="Arial" w:hAnsi="Arial" w:cs="Arial"/>
          <w:sz w:val="20"/>
          <w:szCs w:val="20"/>
          <w:lang w:val="en-GB"/>
        </w:rPr>
      </w:pPr>
    </w:p>
    <w:p w:rsidR="00AE3C17" w:rsidRPr="00517C77" w:rsidRDefault="00AE3C17" w:rsidP="00517C77">
      <w:pPr>
        <w:spacing w:line="240" w:lineRule="auto"/>
        <w:rPr>
          <w:rFonts w:ascii="Arial" w:hAnsi="Arial" w:cs="Arial"/>
          <w:sz w:val="20"/>
          <w:szCs w:val="20"/>
          <w:lang w:val="en-GB"/>
        </w:rPr>
      </w:pPr>
    </w:p>
    <w:p w:rsidR="00AE3C17" w:rsidRDefault="00AE3C17" w:rsidP="00517C77">
      <w:pPr>
        <w:spacing w:line="240" w:lineRule="auto"/>
        <w:rPr>
          <w:rFonts w:ascii="Arial" w:hAnsi="Arial" w:cs="Arial"/>
          <w:sz w:val="20"/>
          <w:szCs w:val="20"/>
          <w:lang w:val="en-GB"/>
        </w:rPr>
      </w:pPr>
    </w:p>
    <w:p w:rsidR="00517C77" w:rsidRDefault="00517C77" w:rsidP="00517C77">
      <w:pPr>
        <w:spacing w:line="240" w:lineRule="auto"/>
        <w:rPr>
          <w:rFonts w:ascii="Arial" w:hAnsi="Arial" w:cs="Arial"/>
          <w:sz w:val="20"/>
          <w:szCs w:val="20"/>
          <w:lang w:val="en-GB"/>
        </w:rPr>
      </w:pPr>
    </w:p>
    <w:p w:rsidR="00517C77" w:rsidRDefault="00517C77" w:rsidP="00517C77">
      <w:pPr>
        <w:spacing w:line="240" w:lineRule="auto"/>
        <w:rPr>
          <w:rFonts w:ascii="Arial" w:hAnsi="Arial" w:cs="Arial"/>
          <w:sz w:val="20"/>
          <w:szCs w:val="20"/>
          <w:lang w:val="en-GB"/>
        </w:rPr>
      </w:pPr>
    </w:p>
    <w:p w:rsidR="00517C77" w:rsidRDefault="00517C77" w:rsidP="00517C77">
      <w:pPr>
        <w:spacing w:line="240" w:lineRule="auto"/>
        <w:rPr>
          <w:rFonts w:ascii="Arial" w:hAnsi="Arial" w:cs="Arial"/>
          <w:sz w:val="20"/>
          <w:szCs w:val="20"/>
          <w:lang w:val="en-GB"/>
        </w:rPr>
      </w:pPr>
    </w:p>
    <w:p w:rsidR="00517C77" w:rsidRDefault="00517C77" w:rsidP="00517C77">
      <w:pPr>
        <w:spacing w:line="240" w:lineRule="auto"/>
        <w:rPr>
          <w:rFonts w:ascii="Arial" w:hAnsi="Arial" w:cs="Arial"/>
          <w:sz w:val="20"/>
          <w:szCs w:val="20"/>
          <w:lang w:val="en-GB"/>
        </w:rPr>
      </w:pPr>
    </w:p>
    <w:p w:rsidR="00517C77" w:rsidRDefault="00517C77" w:rsidP="00517C77">
      <w:pPr>
        <w:spacing w:line="240" w:lineRule="auto"/>
        <w:rPr>
          <w:rFonts w:ascii="Arial" w:hAnsi="Arial" w:cs="Arial"/>
          <w:sz w:val="20"/>
          <w:szCs w:val="20"/>
          <w:lang w:val="en-GB"/>
        </w:rPr>
      </w:pPr>
    </w:p>
    <w:p w:rsidR="00517C77" w:rsidRDefault="00517C77" w:rsidP="00517C77">
      <w:pPr>
        <w:spacing w:line="240" w:lineRule="auto"/>
        <w:rPr>
          <w:rFonts w:ascii="Arial" w:hAnsi="Arial" w:cs="Arial"/>
          <w:sz w:val="20"/>
          <w:szCs w:val="20"/>
          <w:lang w:val="en-GB"/>
        </w:rPr>
      </w:pPr>
    </w:p>
    <w:p w:rsidR="00517C77" w:rsidRDefault="00517C77" w:rsidP="00517C77">
      <w:pPr>
        <w:spacing w:line="240" w:lineRule="auto"/>
        <w:rPr>
          <w:rFonts w:ascii="Arial" w:hAnsi="Arial" w:cs="Arial"/>
          <w:sz w:val="20"/>
          <w:szCs w:val="20"/>
          <w:lang w:val="en-GB"/>
        </w:rPr>
      </w:pPr>
    </w:p>
    <w:p w:rsidR="00517C77" w:rsidRDefault="00517C77" w:rsidP="00517C77">
      <w:pPr>
        <w:spacing w:line="240" w:lineRule="auto"/>
        <w:rPr>
          <w:rFonts w:ascii="Arial" w:hAnsi="Arial" w:cs="Arial"/>
          <w:sz w:val="20"/>
          <w:szCs w:val="20"/>
          <w:lang w:val="en-GB"/>
        </w:rPr>
      </w:pPr>
    </w:p>
    <w:p w:rsidR="00517C77" w:rsidRDefault="00517C77" w:rsidP="00517C77">
      <w:pPr>
        <w:spacing w:line="240" w:lineRule="auto"/>
        <w:rPr>
          <w:rFonts w:ascii="Arial" w:hAnsi="Arial" w:cs="Arial"/>
          <w:sz w:val="20"/>
          <w:szCs w:val="20"/>
          <w:lang w:val="en-GB"/>
        </w:rPr>
      </w:pPr>
    </w:p>
    <w:p w:rsidR="00517C77" w:rsidRDefault="00517C77" w:rsidP="00517C77">
      <w:pPr>
        <w:spacing w:line="240" w:lineRule="auto"/>
        <w:rPr>
          <w:rFonts w:ascii="Arial" w:hAnsi="Arial" w:cs="Arial"/>
          <w:sz w:val="20"/>
          <w:szCs w:val="20"/>
          <w:lang w:val="en-GB"/>
        </w:rPr>
      </w:pPr>
    </w:p>
    <w:p w:rsidR="00517C77" w:rsidRDefault="00517C77" w:rsidP="00517C77">
      <w:pPr>
        <w:spacing w:line="240" w:lineRule="auto"/>
        <w:rPr>
          <w:rFonts w:ascii="Arial" w:hAnsi="Arial" w:cs="Arial"/>
          <w:sz w:val="20"/>
          <w:szCs w:val="20"/>
          <w:lang w:val="en-GB"/>
        </w:rPr>
      </w:pPr>
    </w:p>
    <w:p w:rsidR="00517C77" w:rsidRDefault="00517C77" w:rsidP="00517C77">
      <w:pPr>
        <w:spacing w:line="240" w:lineRule="auto"/>
        <w:rPr>
          <w:rFonts w:ascii="Arial" w:hAnsi="Arial" w:cs="Arial"/>
          <w:sz w:val="20"/>
          <w:szCs w:val="20"/>
          <w:lang w:val="en-GB"/>
        </w:rPr>
      </w:pPr>
    </w:p>
    <w:p w:rsidR="00517C77" w:rsidRDefault="00517C77" w:rsidP="00517C77">
      <w:pPr>
        <w:spacing w:line="240" w:lineRule="auto"/>
        <w:rPr>
          <w:rFonts w:ascii="Arial" w:hAnsi="Arial" w:cs="Arial"/>
          <w:sz w:val="20"/>
          <w:szCs w:val="20"/>
          <w:lang w:val="en-GB"/>
        </w:rPr>
      </w:pPr>
    </w:p>
    <w:p w:rsidR="00517C77" w:rsidRPr="00517C77" w:rsidRDefault="00517C77" w:rsidP="00517C77">
      <w:pPr>
        <w:spacing w:line="240" w:lineRule="auto"/>
        <w:rPr>
          <w:rFonts w:ascii="Arial" w:hAnsi="Arial" w:cs="Arial"/>
          <w:sz w:val="20"/>
          <w:szCs w:val="20"/>
          <w:lang w:val="en-GB"/>
        </w:rPr>
      </w:pPr>
    </w:p>
    <w:p w:rsidR="00AE3C17" w:rsidRPr="00517C77" w:rsidRDefault="00AE3C17" w:rsidP="00517C77">
      <w:pPr>
        <w:spacing w:line="240" w:lineRule="auto"/>
        <w:rPr>
          <w:rFonts w:ascii="Arial" w:hAnsi="Arial" w:cs="Arial"/>
          <w:sz w:val="20"/>
          <w:szCs w:val="20"/>
          <w:lang w:val="en-GB"/>
        </w:rPr>
      </w:pPr>
    </w:p>
    <w:p w:rsidR="00AE3C17" w:rsidRPr="00517C77" w:rsidRDefault="00AE3C17" w:rsidP="00517C77">
      <w:pPr>
        <w:spacing w:after="0" w:line="240" w:lineRule="auto"/>
        <w:jc w:val="both"/>
        <w:rPr>
          <w:rFonts w:ascii="Arial" w:hAnsi="Arial" w:cs="Arial"/>
          <w:b/>
          <w:sz w:val="20"/>
          <w:szCs w:val="20"/>
          <w:u w:val="single"/>
          <w:lang w:val="en-GB"/>
        </w:rPr>
      </w:pPr>
    </w:p>
    <w:p w:rsidR="00AE3C17" w:rsidRPr="00517C77" w:rsidRDefault="00AE3C17" w:rsidP="00517C77">
      <w:pPr>
        <w:spacing w:after="0" w:line="240" w:lineRule="auto"/>
        <w:jc w:val="both"/>
        <w:rPr>
          <w:rFonts w:ascii="Arial" w:hAnsi="Arial" w:cs="Arial"/>
          <w:b/>
          <w:sz w:val="20"/>
          <w:szCs w:val="20"/>
          <w:u w:val="single"/>
          <w:lang w:val="en-GB"/>
        </w:rPr>
      </w:pPr>
    </w:p>
    <w:p w:rsidR="00AE3C17" w:rsidRPr="00517C77" w:rsidRDefault="006D3268" w:rsidP="00517C77">
      <w:pPr>
        <w:spacing w:after="0" w:line="240" w:lineRule="auto"/>
        <w:jc w:val="both"/>
        <w:rPr>
          <w:rFonts w:ascii="Arial" w:hAnsi="Arial" w:cs="Arial"/>
          <w:b/>
          <w:sz w:val="24"/>
          <w:szCs w:val="24"/>
          <w:u w:val="single"/>
          <w:lang w:val="en-GB"/>
        </w:rPr>
      </w:pPr>
      <w:r>
        <w:rPr>
          <w:rFonts w:ascii="Arial" w:hAnsi="Arial" w:cs="Arial"/>
          <w:b/>
          <w:sz w:val="24"/>
          <w:szCs w:val="24"/>
          <w:u w:val="single"/>
          <w:lang w:val="en-GB"/>
        </w:rPr>
        <w:lastRenderedPageBreak/>
        <w:t xml:space="preserve">Supplementary </w:t>
      </w:r>
      <w:r w:rsidR="00AE3C17" w:rsidRPr="00517C77">
        <w:rPr>
          <w:rFonts w:ascii="Arial" w:hAnsi="Arial" w:cs="Arial"/>
          <w:b/>
          <w:sz w:val="24"/>
          <w:szCs w:val="24"/>
          <w:u w:val="single"/>
          <w:lang w:val="en-GB"/>
        </w:rPr>
        <w:t xml:space="preserve">TABLE I: Number of missing data for each characteristic of </w:t>
      </w:r>
      <w:proofErr w:type="spellStart"/>
      <w:r w:rsidR="00AE3C17" w:rsidRPr="00517C77">
        <w:rPr>
          <w:rFonts w:ascii="Arial" w:hAnsi="Arial" w:cs="Arial"/>
          <w:b/>
          <w:sz w:val="24"/>
          <w:szCs w:val="24"/>
          <w:u w:val="single"/>
          <w:lang w:val="en-GB"/>
        </w:rPr>
        <w:t>SSc</w:t>
      </w:r>
      <w:proofErr w:type="spellEnd"/>
      <w:r w:rsidR="00AE3C17" w:rsidRPr="00517C77">
        <w:rPr>
          <w:rFonts w:ascii="Arial" w:hAnsi="Arial" w:cs="Arial"/>
          <w:b/>
          <w:sz w:val="24"/>
          <w:szCs w:val="24"/>
          <w:u w:val="single"/>
          <w:lang w:val="en-GB"/>
        </w:rPr>
        <w:t xml:space="preserve">-patients treated with rituximab and untreated </w:t>
      </w:r>
      <w:proofErr w:type="spellStart"/>
      <w:r w:rsidR="00AE3C17" w:rsidRPr="00517C77">
        <w:rPr>
          <w:rFonts w:ascii="Arial" w:hAnsi="Arial" w:cs="Arial"/>
          <w:b/>
          <w:sz w:val="24"/>
          <w:szCs w:val="24"/>
          <w:u w:val="single"/>
          <w:lang w:val="en-GB"/>
        </w:rPr>
        <w:t>SSc</w:t>
      </w:r>
      <w:proofErr w:type="spellEnd"/>
      <w:r w:rsidR="00AE3C17" w:rsidRPr="00517C77">
        <w:rPr>
          <w:rFonts w:ascii="Arial" w:hAnsi="Arial" w:cs="Arial"/>
          <w:b/>
          <w:sz w:val="24"/>
          <w:szCs w:val="24"/>
          <w:u w:val="single"/>
          <w:lang w:val="en-GB"/>
        </w:rPr>
        <w:t>-controls from EUSTAR database</w:t>
      </w:r>
    </w:p>
    <w:p w:rsidR="00AE3C17" w:rsidRPr="00517C77" w:rsidRDefault="00AE3C17" w:rsidP="00517C77">
      <w:pPr>
        <w:spacing w:after="0" w:line="240" w:lineRule="auto"/>
        <w:jc w:val="both"/>
        <w:rPr>
          <w:rFonts w:ascii="Arial" w:hAnsi="Arial" w:cs="Arial"/>
          <w:sz w:val="24"/>
          <w:szCs w:val="24"/>
          <w:u w:val="single"/>
          <w:lang w:val="en-GB"/>
        </w:rPr>
      </w:pPr>
    </w:p>
    <w:p w:rsidR="00AE3C17" w:rsidRPr="00517C77" w:rsidRDefault="00AE3C17" w:rsidP="00517C77">
      <w:pPr>
        <w:spacing w:after="0" w:line="240" w:lineRule="auto"/>
        <w:jc w:val="both"/>
        <w:rPr>
          <w:rFonts w:ascii="Arial" w:hAnsi="Arial" w:cs="Arial"/>
          <w:sz w:val="24"/>
          <w:szCs w:val="24"/>
          <w:u w:val="single"/>
          <w:lang w:val="en-GB"/>
        </w:rPr>
      </w:pPr>
    </w:p>
    <w:tbl>
      <w:tblPr>
        <w:tblW w:w="8564" w:type="dxa"/>
        <w:jc w:val="center"/>
        <w:tblCellMar>
          <w:left w:w="70" w:type="dxa"/>
          <w:right w:w="70" w:type="dxa"/>
        </w:tblCellMar>
        <w:tblLook w:val="04A0" w:firstRow="1" w:lastRow="0" w:firstColumn="1" w:lastColumn="0" w:noHBand="0" w:noVBand="1"/>
      </w:tblPr>
      <w:tblGrid>
        <w:gridCol w:w="3574"/>
        <w:gridCol w:w="2126"/>
        <w:gridCol w:w="1660"/>
        <w:gridCol w:w="1204"/>
      </w:tblGrid>
      <w:tr w:rsidR="00AE3C17" w:rsidRPr="00517C77" w:rsidTr="00780227">
        <w:trPr>
          <w:trHeight w:val="900"/>
          <w:jc w:val="center"/>
        </w:trPr>
        <w:tc>
          <w:tcPr>
            <w:tcW w:w="3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C17" w:rsidRPr="00517C77" w:rsidRDefault="00AE3C17" w:rsidP="00517C77">
            <w:pPr>
              <w:spacing w:after="0" w:line="240" w:lineRule="auto"/>
              <w:rPr>
                <w:rFonts w:ascii="Arial" w:eastAsia="Times New Roman" w:hAnsi="Arial" w:cs="Arial"/>
                <w:color w:val="000000"/>
                <w:sz w:val="20"/>
                <w:szCs w:val="20"/>
                <w:lang w:val="en-US" w:eastAsia="fr-FR"/>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Total</w:t>
            </w:r>
            <w:r w:rsidRPr="00517C77">
              <w:rPr>
                <w:rFonts w:ascii="Arial" w:eastAsia="Times New Roman" w:hAnsi="Arial" w:cs="Arial"/>
                <w:color w:val="000000"/>
                <w:sz w:val="20"/>
                <w:szCs w:val="20"/>
                <w:lang w:eastAsia="fr-FR"/>
              </w:rPr>
              <w:br/>
              <w:t>N=9829</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 xml:space="preserve">Non </w:t>
            </w:r>
            <w:proofErr w:type="spellStart"/>
            <w:r w:rsidRPr="00517C77">
              <w:rPr>
                <w:rFonts w:ascii="Arial" w:eastAsia="Times New Roman" w:hAnsi="Arial" w:cs="Arial"/>
                <w:color w:val="000000"/>
                <w:sz w:val="20"/>
                <w:szCs w:val="20"/>
                <w:lang w:eastAsia="fr-FR"/>
              </w:rPr>
              <w:t>treated</w:t>
            </w:r>
            <w:proofErr w:type="spellEnd"/>
            <w:r w:rsidRPr="00517C77">
              <w:rPr>
                <w:rFonts w:ascii="Arial" w:eastAsia="Times New Roman" w:hAnsi="Arial" w:cs="Arial"/>
                <w:color w:val="000000"/>
                <w:sz w:val="20"/>
                <w:szCs w:val="20"/>
                <w:lang w:eastAsia="fr-FR"/>
              </w:rPr>
              <w:br/>
              <w:t>n=9575</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proofErr w:type="spellStart"/>
            <w:r w:rsidRPr="00517C77">
              <w:rPr>
                <w:rFonts w:ascii="Arial" w:eastAsia="Times New Roman" w:hAnsi="Arial" w:cs="Arial"/>
                <w:color w:val="000000"/>
                <w:sz w:val="20"/>
                <w:szCs w:val="20"/>
                <w:lang w:eastAsia="fr-FR"/>
              </w:rPr>
              <w:t>Treated</w:t>
            </w:r>
            <w:proofErr w:type="spellEnd"/>
            <w:r w:rsidRPr="00517C77">
              <w:rPr>
                <w:rFonts w:ascii="Arial" w:eastAsia="Times New Roman" w:hAnsi="Arial" w:cs="Arial"/>
                <w:color w:val="000000"/>
                <w:sz w:val="20"/>
                <w:szCs w:val="20"/>
                <w:lang w:eastAsia="fr-FR"/>
              </w:rPr>
              <w:br/>
              <w:t>n=254</w:t>
            </w:r>
          </w:p>
        </w:tc>
      </w:tr>
      <w:tr w:rsidR="00AE3C17" w:rsidRPr="00517C77" w:rsidTr="00780227">
        <w:trPr>
          <w:trHeight w:val="300"/>
          <w:jc w:val="center"/>
        </w:trPr>
        <w:tc>
          <w:tcPr>
            <w:tcW w:w="3574" w:type="dxa"/>
            <w:tcBorders>
              <w:top w:val="nil"/>
              <w:left w:val="single" w:sz="4" w:space="0" w:color="auto"/>
              <w:bottom w:val="single" w:sz="4" w:space="0" w:color="auto"/>
              <w:right w:val="single" w:sz="4" w:space="0" w:color="auto"/>
            </w:tcBorders>
            <w:shd w:val="clear" w:color="auto" w:fill="auto"/>
            <w:noWrap/>
            <w:vAlign w:val="bottom"/>
            <w:hideMark/>
          </w:tcPr>
          <w:p w:rsidR="00AE3C17" w:rsidRPr="00517C77" w:rsidRDefault="00AE3C17" w:rsidP="00517C77">
            <w:pPr>
              <w:spacing w:after="0" w:line="240" w:lineRule="auto"/>
              <w:rPr>
                <w:rFonts w:ascii="Arial" w:eastAsia="Times New Roman" w:hAnsi="Arial" w:cs="Arial"/>
                <w:color w:val="000000"/>
                <w:sz w:val="20"/>
                <w:szCs w:val="20"/>
                <w:lang w:eastAsia="fr-FR"/>
              </w:rPr>
            </w:pPr>
            <w:proofErr w:type="spellStart"/>
            <w:r w:rsidRPr="00517C77">
              <w:rPr>
                <w:rFonts w:ascii="Arial" w:eastAsia="Times New Roman" w:hAnsi="Arial" w:cs="Arial"/>
                <w:color w:val="000000"/>
                <w:sz w:val="20"/>
                <w:szCs w:val="20"/>
                <w:lang w:eastAsia="fr-FR"/>
              </w:rPr>
              <w:t>Sex</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0 (0%)</w:t>
            </w:r>
          </w:p>
        </w:tc>
        <w:tc>
          <w:tcPr>
            <w:tcW w:w="1660"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0 (0%)</w:t>
            </w:r>
          </w:p>
        </w:tc>
        <w:tc>
          <w:tcPr>
            <w:tcW w:w="1204"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0 (0%)</w:t>
            </w:r>
          </w:p>
        </w:tc>
      </w:tr>
      <w:tr w:rsidR="00AE3C17" w:rsidRPr="00517C77" w:rsidTr="00780227">
        <w:trPr>
          <w:trHeight w:val="300"/>
          <w:jc w:val="center"/>
        </w:trPr>
        <w:tc>
          <w:tcPr>
            <w:tcW w:w="3574" w:type="dxa"/>
            <w:tcBorders>
              <w:top w:val="nil"/>
              <w:left w:val="single" w:sz="4" w:space="0" w:color="auto"/>
              <w:bottom w:val="single" w:sz="4" w:space="0" w:color="auto"/>
              <w:right w:val="single" w:sz="4" w:space="0" w:color="auto"/>
            </w:tcBorders>
            <w:shd w:val="clear" w:color="auto" w:fill="auto"/>
            <w:noWrap/>
            <w:vAlign w:val="bottom"/>
            <w:hideMark/>
          </w:tcPr>
          <w:p w:rsidR="00AE3C17" w:rsidRPr="00517C77" w:rsidRDefault="00AE3C17" w:rsidP="00517C77">
            <w:pPr>
              <w:spacing w:after="0" w:line="240" w:lineRule="auto"/>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Age</w:t>
            </w:r>
          </w:p>
        </w:tc>
        <w:tc>
          <w:tcPr>
            <w:tcW w:w="2126"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0 (0%)</w:t>
            </w:r>
          </w:p>
        </w:tc>
        <w:tc>
          <w:tcPr>
            <w:tcW w:w="1660"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0 (0%)</w:t>
            </w:r>
          </w:p>
        </w:tc>
        <w:tc>
          <w:tcPr>
            <w:tcW w:w="1204"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0 (0%)</w:t>
            </w:r>
          </w:p>
        </w:tc>
      </w:tr>
      <w:tr w:rsidR="00AE3C17" w:rsidRPr="00517C77" w:rsidTr="00780227">
        <w:trPr>
          <w:trHeight w:val="300"/>
          <w:jc w:val="center"/>
        </w:trPr>
        <w:tc>
          <w:tcPr>
            <w:tcW w:w="3574" w:type="dxa"/>
            <w:tcBorders>
              <w:top w:val="nil"/>
              <w:left w:val="single" w:sz="4" w:space="0" w:color="auto"/>
              <w:bottom w:val="single" w:sz="4" w:space="0" w:color="auto"/>
              <w:right w:val="single" w:sz="4" w:space="0" w:color="auto"/>
            </w:tcBorders>
            <w:shd w:val="clear" w:color="auto" w:fill="auto"/>
            <w:noWrap/>
            <w:vAlign w:val="bottom"/>
            <w:hideMark/>
          </w:tcPr>
          <w:p w:rsidR="00AE3C17" w:rsidRPr="00517C77" w:rsidRDefault="00AE3C17" w:rsidP="00517C77">
            <w:pPr>
              <w:spacing w:after="0" w:line="240" w:lineRule="auto"/>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ANA</w:t>
            </w:r>
          </w:p>
        </w:tc>
        <w:tc>
          <w:tcPr>
            <w:tcW w:w="2126"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256 (2.6%)</w:t>
            </w:r>
          </w:p>
        </w:tc>
        <w:tc>
          <w:tcPr>
            <w:tcW w:w="1660"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247 (2.6%)</w:t>
            </w:r>
          </w:p>
        </w:tc>
        <w:tc>
          <w:tcPr>
            <w:tcW w:w="1204"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9 (3.5%)</w:t>
            </w:r>
          </w:p>
        </w:tc>
      </w:tr>
      <w:tr w:rsidR="00AE3C17" w:rsidRPr="00517C77" w:rsidTr="00780227">
        <w:trPr>
          <w:trHeight w:val="300"/>
          <w:jc w:val="center"/>
        </w:trPr>
        <w:tc>
          <w:tcPr>
            <w:tcW w:w="3574" w:type="dxa"/>
            <w:tcBorders>
              <w:top w:val="nil"/>
              <w:left w:val="single" w:sz="4" w:space="0" w:color="auto"/>
              <w:bottom w:val="single" w:sz="4" w:space="0" w:color="auto"/>
              <w:right w:val="single" w:sz="4" w:space="0" w:color="auto"/>
            </w:tcBorders>
            <w:shd w:val="clear" w:color="auto" w:fill="auto"/>
            <w:noWrap/>
            <w:vAlign w:val="bottom"/>
            <w:hideMark/>
          </w:tcPr>
          <w:p w:rsidR="00AE3C17" w:rsidRPr="00517C77" w:rsidRDefault="00AE3C17" w:rsidP="00517C77">
            <w:pPr>
              <w:spacing w:after="0" w:line="240" w:lineRule="auto"/>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Anti-Scl70</w:t>
            </w:r>
          </w:p>
        </w:tc>
        <w:tc>
          <w:tcPr>
            <w:tcW w:w="2126"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614 (6.2%)</w:t>
            </w:r>
          </w:p>
        </w:tc>
        <w:tc>
          <w:tcPr>
            <w:tcW w:w="1660"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604 (6.3%)</w:t>
            </w:r>
          </w:p>
        </w:tc>
        <w:tc>
          <w:tcPr>
            <w:tcW w:w="1204"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10 (3.9%)</w:t>
            </w:r>
          </w:p>
        </w:tc>
      </w:tr>
      <w:tr w:rsidR="00AE3C17" w:rsidRPr="00517C77" w:rsidTr="00780227">
        <w:trPr>
          <w:trHeight w:val="300"/>
          <w:jc w:val="center"/>
        </w:trPr>
        <w:tc>
          <w:tcPr>
            <w:tcW w:w="3574" w:type="dxa"/>
            <w:tcBorders>
              <w:top w:val="nil"/>
              <w:left w:val="single" w:sz="4" w:space="0" w:color="auto"/>
              <w:bottom w:val="single" w:sz="4" w:space="0" w:color="auto"/>
              <w:right w:val="single" w:sz="4" w:space="0" w:color="auto"/>
            </w:tcBorders>
            <w:shd w:val="clear" w:color="auto" w:fill="auto"/>
            <w:noWrap/>
            <w:vAlign w:val="bottom"/>
            <w:hideMark/>
          </w:tcPr>
          <w:p w:rsidR="00AE3C17" w:rsidRPr="00517C77" w:rsidRDefault="00AE3C17" w:rsidP="00517C77">
            <w:pPr>
              <w:spacing w:after="0" w:line="240" w:lineRule="auto"/>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ACA</w:t>
            </w:r>
          </w:p>
        </w:tc>
        <w:tc>
          <w:tcPr>
            <w:tcW w:w="2126"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634 (6.5%)</w:t>
            </w:r>
          </w:p>
        </w:tc>
        <w:tc>
          <w:tcPr>
            <w:tcW w:w="1660"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624 (6.5%)</w:t>
            </w:r>
          </w:p>
        </w:tc>
        <w:tc>
          <w:tcPr>
            <w:tcW w:w="1204"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10 (3.9%)</w:t>
            </w:r>
          </w:p>
        </w:tc>
      </w:tr>
      <w:tr w:rsidR="00AE3C17" w:rsidRPr="00517C77" w:rsidTr="00780227">
        <w:trPr>
          <w:trHeight w:val="300"/>
          <w:jc w:val="center"/>
        </w:trPr>
        <w:tc>
          <w:tcPr>
            <w:tcW w:w="3574" w:type="dxa"/>
            <w:tcBorders>
              <w:top w:val="nil"/>
              <w:left w:val="single" w:sz="4" w:space="0" w:color="auto"/>
              <w:bottom w:val="single" w:sz="4" w:space="0" w:color="auto"/>
              <w:right w:val="single" w:sz="4" w:space="0" w:color="auto"/>
            </w:tcBorders>
            <w:shd w:val="clear" w:color="auto" w:fill="auto"/>
            <w:noWrap/>
            <w:vAlign w:val="bottom"/>
            <w:hideMark/>
          </w:tcPr>
          <w:p w:rsidR="00AE3C17" w:rsidRPr="00517C77" w:rsidRDefault="00AE3C17" w:rsidP="00517C77">
            <w:pPr>
              <w:spacing w:after="0" w:line="240" w:lineRule="auto"/>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 xml:space="preserve">RNA </w:t>
            </w:r>
            <w:proofErr w:type="spellStart"/>
            <w:r w:rsidRPr="00517C77">
              <w:rPr>
                <w:rFonts w:ascii="Arial" w:eastAsia="Times New Roman" w:hAnsi="Arial" w:cs="Arial"/>
                <w:color w:val="000000"/>
                <w:sz w:val="20"/>
                <w:szCs w:val="20"/>
                <w:lang w:eastAsia="fr-FR"/>
              </w:rPr>
              <w:t>pol</w:t>
            </w:r>
            <w:proofErr w:type="spellEnd"/>
            <w:r w:rsidRPr="00517C77">
              <w:rPr>
                <w:rFonts w:ascii="Arial" w:eastAsia="Times New Roman" w:hAnsi="Arial" w:cs="Arial"/>
                <w:color w:val="000000"/>
                <w:sz w:val="20"/>
                <w:szCs w:val="20"/>
                <w:lang w:eastAsia="fr-FR"/>
              </w:rPr>
              <w:t xml:space="preserve"> III </w:t>
            </w:r>
            <w:proofErr w:type="spellStart"/>
            <w:r w:rsidRPr="00517C77">
              <w:rPr>
                <w:rFonts w:ascii="Arial" w:eastAsia="Times New Roman" w:hAnsi="Arial" w:cs="Arial"/>
                <w:color w:val="000000"/>
                <w:sz w:val="20"/>
                <w:szCs w:val="20"/>
                <w:lang w:eastAsia="fr-FR"/>
              </w:rPr>
              <w:t>antibodies</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6800 (69.2%)</w:t>
            </w:r>
          </w:p>
        </w:tc>
        <w:tc>
          <w:tcPr>
            <w:tcW w:w="1660"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6790 (70.9%)</w:t>
            </w:r>
          </w:p>
        </w:tc>
        <w:tc>
          <w:tcPr>
            <w:tcW w:w="1204"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10 (3.9%)</w:t>
            </w:r>
          </w:p>
        </w:tc>
      </w:tr>
      <w:tr w:rsidR="00AE3C17" w:rsidRPr="00517C77" w:rsidTr="00780227">
        <w:trPr>
          <w:trHeight w:val="300"/>
          <w:jc w:val="center"/>
        </w:trPr>
        <w:tc>
          <w:tcPr>
            <w:tcW w:w="3574" w:type="dxa"/>
            <w:tcBorders>
              <w:top w:val="nil"/>
              <w:left w:val="single" w:sz="4" w:space="0" w:color="auto"/>
              <w:bottom w:val="single" w:sz="4" w:space="0" w:color="auto"/>
              <w:right w:val="single" w:sz="4" w:space="0" w:color="auto"/>
            </w:tcBorders>
            <w:shd w:val="clear" w:color="auto" w:fill="auto"/>
            <w:noWrap/>
            <w:vAlign w:val="bottom"/>
            <w:hideMark/>
          </w:tcPr>
          <w:p w:rsidR="00AE3C17" w:rsidRPr="00517C77" w:rsidRDefault="00AE3C17" w:rsidP="00517C77">
            <w:pPr>
              <w:spacing w:after="0" w:line="240" w:lineRule="auto"/>
              <w:rPr>
                <w:rFonts w:ascii="Arial" w:eastAsia="Times New Roman" w:hAnsi="Arial" w:cs="Arial"/>
                <w:color w:val="000000"/>
                <w:sz w:val="20"/>
                <w:szCs w:val="20"/>
                <w:lang w:eastAsia="fr-FR"/>
              </w:rPr>
            </w:pPr>
            <w:proofErr w:type="spellStart"/>
            <w:r w:rsidRPr="00517C77">
              <w:rPr>
                <w:rFonts w:ascii="Arial" w:eastAsia="Times New Roman" w:hAnsi="Arial" w:cs="Arial"/>
                <w:color w:val="000000"/>
                <w:sz w:val="20"/>
                <w:szCs w:val="20"/>
                <w:lang w:eastAsia="fr-FR"/>
              </w:rPr>
              <w:t>Cutaneous</w:t>
            </w:r>
            <w:proofErr w:type="spellEnd"/>
            <w:r w:rsidRPr="00517C77">
              <w:rPr>
                <w:rFonts w:ascii="Arial" w:eastAsia="Times New Roman" w:hAnsi="Arial" w:cs="Arial"/>
                <w:color w:val="000000"/>
                <w:sz w:val="20"/>
                <w:szCs w:val="20"/>
                <w:lang w:eastAsia="fr-FR"/>
              </w:rPr>
              <w:t xml:space="preserve"> </w:t>
            </w:r>
            <w:proofErr w:type="spellStart"/>
            <w:r w:rsidRPr="00517C77">
              <w:rPr>
                <w:rFonts w:ascii="Arial" w:eastAsia="Times New Roman" w:hAnsi="Arial" w:cs="Arial"/>
                <w:color w:val="000000"/>
                <w:sz w:val="20"/>
                <w:szCs w:val="20"/>
                <w:lang w:eastAsia="fr-FR"/>
              </w:rPr>
              <w:t>form</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96 (1%)</w:t>
            </w:r>
          </w:p>
        </w:tc>
        <w:tc>
          <w:tcPr>
            <w:tcW w:w="1660"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86 (0.9%)</w:t>
            </w:r>
          </w:p>
        </w:tc>
        <w:tc>
          <w:tcPr>
            <w:tcW w:w="1204"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10 (3.9%)</w:t>
            </w:r>
          </w:p>
        </w:tc>
      </w:tr>
      <w:tr w:rsidR="00AE3C17" w:rsidRPr="00517C77" w:rsidTr="00780227">
        <w:trPr>
          <w:trHeight w:val="300"/>
          <w:jc w:val="center"/>
        </w:trPr>
        <w:tc>
          <w:tcPr>
            <w:tcW w:w="3574" w:type="dxa"/>
            <w:tcBorders>
              <w:top w:val="nil"/>
              <w:left w:val="single" w:sz="4" w:space="0" w:color="auto"/>
              <w:bottom w:val="single" w:sz="4" w:space="0" w:color="auto"/>
              <w:right w:val="single" w:sz="4" w:space="0" w:color="auto"/>
            </w:tcBorders>
            <w:shd w:val="clear" w:color="auto" w:fill="auto"/>
            <w:noWrap/>
            <w:vAlign w:val="bottom"/>
            <w:hideMark/>
          </w:tcPr>
          <w:p w:rsidR="00AE3C17" w:rsidRPr="00517C77" w:rsidRDefault="00AE3C17" w:rsidP="00517C77">
            <w:pPr>
              <w:spacing w:after="0" w:line="240" w:lineRule="auto"/>
              <w:rPr>
                <w:rFonts w:ascii="Arial" w:eastAsia="Times New Roman" w:hAnsi="Arial" w:cs="Arial"/>
                <w:color w:val="000000"/>
                <w:sz w:val="20"/>
                <w:szCs w:val="20"/>
                <w:lang w:eastAsia="fr-FR"/>
              </w:rPr>
            </w:pPr>
            <w:proofErr w:type="spellStart"/>
            <w:r w:rsidRPr="00517C77">
              <w:rPr>
                <w:rFonts w:ascii="Arial" w:eastAsia="Times New Roman" w:hAnsi="Arial" w:cs="Arial"/>
                <w:color w:val="000000"/>
                <w:sz w:val="20"/>
                <w:szCs w:val="20"/>
                <w:lang w:eastAsia="fr-FR"/>
              </w:rPr>
              <w:t>Disease</w:t>
            </w:r>
            <w:proofErr w:type="spellEnd"/>
            <w:r w:rsidRPr="00517C77">
              <w:rPr>
                <w:rFonts w:ascii="Arial" w:eastAsia="Times New Roman" w:hAnsi="Arial" w:cs="Arial"/>
                <w:color w:val="000000"/>
                <w:sz w:val="20"/>
                <w:szCs w:val="20"/>
                <w:lang w:eastAsia="fr-FR"/>
              </w:rPr>
              <w:t xml:space="preserve"> duration (</w:t>
            </w:r>
            <w:proofErr w:type="spellStart"/>
            <w:r w:rsidRPr="00517C77">
              <w:rPr>
                <w:rFonts w:ascii="Arial" w:eastAsia="Times New Roman" w:hAnsi="Arial" w:cs="Arial"/>
                <w:color w:val="000000"/>
                <w:sz w:val="20"/>
                <w:szCs w:val="20"/>
                <w:lang w:eastAsia="fr-FR"/>
              </w:rPr>
              <w:t>years</w:t>
            </w:r>
            <w:proofErr w:type="spellEnd"/>
            <w:r w:rsidRPr="00517C77">
              <w:rPr>
                <w:rFonts w:ascii="Arial" w:eastAsia="Times New Roman" w:hAnsi="Arial" w:cs="Arial"/>
                <w:color w:val="000000"/>
                <w:sz w:val="20"/>
                <w:szCs w:val="20"/>
                <w:lang w:eastAsia="fr-FR"/>
              </w:rPr>
              <w:t>)</w:t>
            </w:r>
          </w:p>
        </w:tc>
        <w:tc>
          <w:tcPr>
            <w:tcW w:w="2126"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1144 (11.6%)</w:t>
            </w:r>
          </w:p>
        </w:tc>
        <w:tc>
          <w:tcPr>
            <w:tcW w:w="1660"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1144 (11.9%)</w:t>
            </w:r>
          </w:p>
        </w:tc>
        <w:tc>
          <w:tcPr>
            <w:tcW w:w="1204"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0 (0%)</w:t>
            </w:r>
          </w:p>
        </w:tc>
      </w:tr>
      <w:tr w:rsidR="00AE3C17" w:rsidRPr="00517C77" w:rsidTr="00780227">
        <w:trPr>
          <w:trHeight w:val="300"/>
          <w:jc w:val="center"/>
        </w:trPr>
        <w:tc>
          <w:tcPr>
            <w:tcW w:w="3574" w:type="dxa"/>
            <w:tcBorders>
              <w:top w:val="nil"/>
              <w:left w:val="single" w:sz="4" w:space="0" w:color="auto"/>
              <w:bottom w:val="single" w:sz="4" w:space="0" w:color="auto"/>
              <w:right w:val="single" w:sz="4" w:space="0" w:color="auto"/>
            </w:tcBorders>
            <w:shd w:val="clear" w:color="auto" w:fill="auto"/>
            <w:noWrap/>
            <w:vAlign w:val="bottom"/>
            <w:hideMark/>
          </w:tcPr>
          <w:p w:rsidR="00AE3C17" w:rsidRPr="00517C77" w:rsidRDefault="00AE3C17" w:rsidP="00517C77">
            <w:pPr>
              <w:spacing w:after="0" w:line="240" w:lineRule="auto"/>
              <w:rPr>
                <w:rFonts w:ascii="Arial" w:eastAsia="Times New Roman" w:hAnsi="Arial" w:cs="Arial"/>
                <w:color w:val="000000"/>
                <w:sz w:val="20"/>
                <w:szCs w:val="20"/>
                <w:lang w:eastAsia="fr-FR"/>
              </w:rPr>
            </w:pPr>
            <w:proofErr w:type="spellStart"/>
            <w:r w:rsidRPr="00517C77">
              <w:rPr>
                <w:rFonts w:ascii="Arial" w:eastAsia="Times New Roman" w:hAnsi="Arial" w:cs="Arial"/>
                <w:color w:val="000000"/>
                <w:sz w:val="20"/>
                <w:szCs w:val="20"/>
                <w:lang w:eastAsia="fr-FR"/>
              </w:rPr>
              <w:t>Previous</w:t>
            </w:r>
            <w:proofErr w:type="spellEnd"/>
            <w:r w:rsidRPr="00517C77">
              <w:rPr>
                <w:rFonts w:ascii="Arial" w:eastAsia="Times New Roman" w:hAnsi="Arial" w:cs="Arial"/>
                <w:color w:val="000000"/>
                <w:sz w:val="20"/>
                <w:szCs w:val="20"/>
                <w:lang w:eastAsia="fr-FR"/>
              </w:rPr>
              <w:t xml:space="preserve"> IS or </w:t>
            </w:r>
            <w:proofErr w:type="spellStart"/>
            <w:r w:rsidRPr="00517C77">
              <w:rPr>
                <w:rFonts w:ascii="Arial" w:eastAsia="Times New Roman" w:hAnsi="Arial" w:cs="Arial"/>
                <w:color w:val="000000"/>
                <w:sz w:val="20"/>
                <w:szCs w:val="20"/>
                <w:lang w:eastAsia="fr-FR"/>
              </w:rPr>
              <w:t>biologics</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0 (0%)</w:t>
            </w:r>
          </w:p>
        </w:tc>
        <w:tc>
          <w:tcPr>
            <w:tcW w:w="1660"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0 (0%)</w:t>
            </w:r>
          </w:p>
        </w:tc>
        <w:tc>
          <w:tcPr>
            <w:tcW w:w="1204"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0 (0%)</w:t>
            </w:r>
          </w:p>
        </w:tc>
      </w:tr>
      <w:tr w:rsidR="00AE3C17" w:rsidRPr="00517C77" w:rsidTr="00780227">
        <w:trPr>
          <w:trHeight w:val="300"/>
          <w:jc w:val="center"/>
        </w:trPr>
        <w:tc>
          <w:tcPr>
            <w:tcW w:w="3574" w:type="dxa"/>
            <w:tcBorders>
              <w:top w:val="nil"/>
              <w:left w:val="single" w:sz="4" w:space="0" w:color="auto"/>
              <w:bottom w:val="single" w:sz="4" w:space="0" w:color="auto"/>
              <w:right w:val="single" w:sz="4" w:space="0" w:color="auto"/>
            </w:tcBorders>
            <w:shd w:val="clear" w:color="auto" w:fill="auto"/>
            <w:noWrap/>
            <w:vAlign w:val="bottom"/>
            <w:hideMark/>
          </w:tcPr>
          <w:p w:rsidR="00AE3C17" w:rsidRPr="00517C77" w:rsidRDefault="00AE3C17" w:rsidP="00517C77">
            <w:pPr>
              <w:spacing w:after="0" w:line="240" w:lineRule="auto"/>
              <w:rPr>
                <w:rFonts w:ascii="Arial" w:eastAsia="Times New Roman" w:hAnsi="Arial" w:cs="Arial"/>
                <w:color w:val="000000"/>
                <w:sz w:val="20"/>
                <w:szCs w:val="20"/>
                <w:lang w:eastAsia="fr-FR"/>
              </w:rPr>
            </w:pPr>
            <w:proofErr w:type="spellStart"/>
            <w:r w:rsidRPr="00517C77">
              <w:rPr>
                <w:rFonts w:ascii="Arial" w:eastAsia="Times New Roman" w:hAnsi="Arial" w:cs="Arial"/>
                <w:color w:val="000000"/>
                <w:sz w:val="20"/>
                <w:szCs w:val="20"/>
                <w:lang w:eastAsia="fr-FR"/>
              </w:rPr>
              <w:t>Modified</w:t>
            </w:r>
            <w:proofErr w:type="spellEnd"/>
            <w:r w:rsidRPr="00517C77">
              <w:rPr>
                <w:rFonts w:ascii="Arial" w:eastAsia="Times New Roman" w:hAnsi="Arial" w:cs="Arial"/>
                <w:color w:val="000000"/>
                <w:sz w:val="20"/>
                <w:szCs w:val="20"/>
                <w:lang w:eastAsia="fr-FR"/>
              </w:rPr>
              <w:t xml:space="preserve"> </w:t>
            </w:r>
            <w:proofErr w:type="spellStart"/>
            <w:r w:rsidRPr="00517C77">
              <w:rPr>
                <w:rFonts w:ascii="Arial" w:eastAsia="Times New Roman" w:hAnsi="Arial" w:cs="Arial"/>
                <w:color w:val="000000"/>
                <w:sz w:val="20"/>
                <w:szCs w:val="20"/>
                <w:lang w:eastAsia="fr-FR"/>
              </w:rPr>
              <w:t>Rodnan</w:t>
            </w:r>
            <w:proofErr w:type="spellEnd"/>
            <w:r w:rsidRPr="00517C77">
              <w:rPr>
                <w:rFonts w:ascii="Arial" w:eastAsia="Times New Roman" w:hAnsi="Arial" w:cs="Arial"/>
                <w:color w:val="000000"/>
                <w:sz w:val="20"/>
                <w:szCs w:val="20"/>
                <w:lang w:eastAsia="fr-FR"/>
              </w:rPr>
              <w:t xml:space="preserve"> skin score </w:t>
            </w:r>
          </w:p>
        </w:tc>
        <w:tc>
          <w:tcPr>
            <w:tcW w:w="2126"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991 (10.1%)</w:t>
            </w:r>
          </w:p>
        </w:tc>
        <w:tc>
          <w:tcPr>
            <w:tcW w:w="1660"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958 (10%)</w:t>
            </w:r>
          </w:p>
        </w:tc>
        <w:tc>
          <w:tcPr>
            <w:tcW w:w="1204"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33 (13%)</w:t>
            </w:r>
          </w:p>
        </w:tc>
      </w:tr>
      <w:tr w:rsidR="00AE3C17" w:rsidRPr="00517C77" w:rsidTr="00780227">
        <w:trPr>
          <w:trHeight w:val="300"/>
          <w:jc w:val="center"/>
        </w:trPr>
        <w:tc>
          <w:tcPr>
            <w:tcW w:w="3574" w:type="dxa"/>
            <w:tcBorders>
              <w:top w:val="nil"/>
              <w:left w:val="single" w:sz="4" w:space="0" w:color="auto"/>
              <w:bottom w:val="single" w:sz="4" w:space="0" w:color="auto"/>
              <w:right w:val="single" w:sz="4" w:space="0" w:color="auto"/>
            </w:tcBorders>
            <w:shd w:val="clear" w:color="auto" w:fill="auto"/>
            <w:noWrap/>
            <w:vAlign w:val="bottom"/>
            <w:hideMark/>
          </w:tcPr>
          <w:p w:rsidR="00AE3C17" w:rsidRPr="00517C77" w:rsidRDefault="00AE3C17" w:rsidP="00517C77">
            <w:pPr>
              <w:spacing w:after="0" w:line="240" w:lineRule="auto"/>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FVC</w:t>
            </w:r>
          </w:p>
        </w:tc>
        <w:tc>
          <w:tcPr>
            <w:tcW w:w="2126"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5142 (52.3%)</w:t>
            </w:r>
          </w:p>
        </w:tc>
        <w:tc>
          <w:tcPr>
            <w:tcW w:w="1660"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5105 (53.3%)</w:t>
            </w:r>
          </w:p>
        </w:tc>
        <w:tc>
          <w:tcPr>
            <w:tcW w:w="1204"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37 (14.6%)</w:t>
            </w:r>
          </w:p>
        </w:tc>
      </w:tr>
      <w:tr w:rsidR="00AE3C17" w:rsidRPr="00517C77" w:rsidTr="00780227">
        <w:trPr>
          <w:trHeight w:val="300"/>
          <w:jc w:val="center"/>
        </w:trPr>
        <w:tc>
          <w:tcPr>
            <w:tcW w:w="3574" w:type="dxa"/>
            <w:tcBorders>
              <w:top w:val="nil"/>
              <w:left w:val="single" w:sz="4" w:space="0" w:color="auto"/>
              <w:bottom w:val="single" w:sz="4" w:space="0" w:color="auto"/>
              <w:right w:val="single" w:sz="4" w:space="0" w:color="auto"/>
            </w:tcBorders>
            <w:shd w:val="clear" w:color="auto" w:fill="auto"/>
            <w:noWrap/>
            <w:vAlign w:val="bottom"/>
            <w:hideMark/>
          </w:tcPr>
          <w:p w:rsidR="00AE3C17" w:rsidRPr="00517C77" w:rsidRDefault="00AE3C17" w:rsidP="00517C77">
            <w:pPr>
              <w:spacing w:after="0" w:line="240" w:lineRule="auto"/>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DLCO</w:t>
            </w:r>
          </w:p>
        </w:tc>
        <w:tc>
          <w:tcPr>
            <w:tcW w:w="2126"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2922 (29.7%)</w:t>
            </w:r>
          </w:p>
        </w:tc>
        <w:tc>
          <w:tcPr>
            <w:tcW w:w="1660"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2887 (30.2%)</w:t>
            </w:r>
          </w:p>
        </w:tc>
        <w:tc>
          <w:tcPr>
            <w:tcW w:w="1204"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35 (13.8%)</w:t>
            </w:r>
          </w:p>
        </w:tc>
      </w:tr>
      <w:tr w:rsidR="00AE3C17" w:rsidRPr="00517C77" w:rsidTr="00780227">
        <w:trPr>
          <w:trHeight w:val="300"/>
          <w:jc w:val="center"/>
        </w:trPr>
        <w:tc>
          <w:tcPr>
            <w:tcW w:w="3574" w:type="dxa"/>
            <w:tcBorders>
              <w:top w:val="nil"/>
              <w:left w:val="single" w:sz="4" w:space="0" w:color="auto"/>
              <w:bottom w:val="single" w:sz="4" w:space="0" w:color="auto"/>
              <w:right w:val="single" w:sz="4" w:space="0" w:color="auto"/>
            </w:tcBorders>
            <w:shd w:val="clear" w:color="auto" w:fill="auto"/>
            <w:noWrap/>
            <w:vAlign w:val="bottom"/>
            <w:hideMark/>
          </w:tcPr>
          <w:p w:rsidR="00AE3C17" w:rsidRPr="00517C77" w:rsidRDefault="00AE3C17" w:rsidP="00517C77">
            <w:pPr>
              <w:spacing w:after="0" w:line="240" w:lineRule="auto"/>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Prednisone</w:t>
            </w:r>
          </w:p>
        </w:tc>
        <w:tc>
          <w:tcPr>
            <w:tcW w:w="2126"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4608 (46.9%)</w:t>
            </w:r>
          </w:p>
        </w:tc>
        <w:tc>
          <w:tcPr>
            <w:tcW w:w="1660"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4608 (48.1%)</w:t>
            </w:r>
          </w:p>
        </w:tc>
        <w:tc>
          <w:tcPr>
            <w:tcW w:w="1204"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0 (0%)</w:t>
            </w:r>
          </w:p>
        </w:tc>
      </w:tr>
      <w:tr w:rsidR="00AE3C17" w:rsidRPr="00517C77" w:rsidTr="00780227">
        <w:trPr>
          <w:trHeight w:val="300"/>
          <w:jc w:val="center"/>
        </w:trPr>
        <w:tc>
          <w:tcPr>
            <w:tcW w:w="3574" w:type="dxa"/>
            <w:tcBorders>
              <w:top w:val="nil"/>
              <w:left w:val="single" w:sz="4" w:space="0" w:color="auto"/>
              <w:bottom w:val="single" w:sz="4" w:space="0" w:color="auto"/>
              <w:right w:val="single" w:sz="4" w:space="0" w:color="auto"/>
            </w:tcBorders>
            <w:shd w:val="clear" w:color="auto" w:fill="auto"/>
            <w:noWrap/>
            <w:vAlign w:val="bottom"/>
            <w:hideMark/>
          </w:tcPr>
          <w:p w:rsidR="00AE3C17" w:rsidRPr="00517C77" w:rsidRDefault="00AE3C17" w:rsidP="00517C77">
            <w:pPr>
              <w:spacing w:after="0" w:line="240" w:lineRule="auto"/>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 xml:space="preserve">Lung </w:t>
            </w:r>
            <w:proofErr w:type="spellStart"/>
            <w:r w:rsidRPr="00517C77">
              <w:rPr>
                <w:rFonts w:ascii="Arial" w:eastAsia="Times New Roman" w:hAnsi="Arial" w:cs="Arial"/>
                <w:color w:val="000000"/>
                <w:sz w:val="20"/>
                <w:szCs w:val="20"/>
                <w:lang w:eastAsia="fr-FR"/>
              </w:rPr>
              <w:t>fibrosis</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5944 (60.5%)</w:t>
            </w:r>
          </w:p>
        </w:tc>
        <w:tc>
          <w:tcPr>
            <w:tcW w:w="1660"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5944 (62.1%)</w:t>
            </w:r>
          </w:p>
        </w:tc>
        <w:tc>
          <w:tcPr>
            <w:tcW w:w="1204"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0 (0%)</w:t>
            </w:r>
          </w:p>
        </w:tc>
      </w:tr>
      <w:tr w:rsidR="00AE3C17" w:rsidRPr="00517C77" w:rsidTr="00780227">
        <w:trPr>
          <w:trHeight w:val="300"/>
          <w:jc w:val="center"/>
        </w:trPr>
        <w:tc>
          <w:tcPr>
            <w:tcW w:w="3574" w:type="dxa"/>
            <w:tcBorders>
              <w:top w:val="nil"/>
              <w:left w:val="single" w:sz="4" w:space="0" w:color="auto"/>
              <w:bottom w:val="single" w:sz="4" w:space="0" w:color="auto"/>
              <w:right w:val="single" w:sz="4" w:space="0" w:color="auto"/>
            </w:tcBorders>
            <w:shd w:val="clear" w:color="auto" w:fill="auto"/>
            <w:noWrap/>
            <w:vAlign w:val="bottom"/>
            <w:hideMark/>
          </w:tcPr>
          <w:p w:rsidR="00AE3C17" w:rsidRPr="00517C77" w:rsidRDefault="00AE3C17" w:rsidP="00517C77">
            <w:pPr>
              <w:spacing w:after="0" w:line="240" w:lineRule="auto"/>
              <w:rPr>
                <w:rFonts w:ascii="Arial" w:eastAsia="Times New Roman" w:hAnsi="Arial" w:cs="Arial"/>
                <w:color w:val="000000"/>
                <w:sz w:val="20"/>
                <w:szCs w:val="20"/>
                <w:lang w:eastAsia="fr-FR"/>
              </w:rPr>
            </w:pPr>
            <w:proofErr w:type="spellStart"/>
            <w:r w:rsidRPr="00517C77">
              <w:rPr>
                <w:rFonts w:ascii="Arial" w:eastAsia="Times New Roman" w:hAnsi="Arial" w:cs="Arial"/>
                <w:color w:val="000000"/>
                <w:sz w:val="20"/>
                <w:szCs w:val="20"/>
                <w:lang w:eastAsia="fr-FR"/>
              </w:rPr>
              <w:t>Follow</w:t>
            </w:r>
            <w:proofErr w:type="spellEnd"/>
            <w:r w:rsidRPr="00517C77">
              <w:rPr>
                <w:rFonts w:ascii="Arial" w:eastAsia="Times New Roman" w:hAnsi="Arial" w:cs="Arial"/>
                <w:color w:val="000000"/>
                <w:sz w:val="20"/>
                <w:szCs w:val="20"/>
                <w:lang w:eastAsia="fr-FR"/>
              </w:rPr>
              <w:t>-up (</w:t>
            </w:r>
            <w:proofErr w:type="spellStart"/>
            <w:r w:rsidRPr="00517C77">
              <w:rPr>
                <w:rFonts w:ascii="Arial" w:eastAsia="Times New Roman" w:hAnsi="Arial" w:cs="Arial"/>
                <w:color w:val="000000"/>
                <w:sz w:val="20"/>
                <w:szCs w:val="20"/>
                <w:lang w:eastAsia="fr-FR"/>
              </w:rPr>
              <w:t>months</w:t>
            </w:r>
            <w:proofErr w:type="spellEnd"/>
            <w:r w:rsidRPr="00517C77">
              <w:rPr>
                <w:rFonts w:ascii="Arial" w:eastAsia="Times New Roman" w:hAnsi="Arial" w:cs="Arial"/>
                <w:color w:val="000000"/>
                <w:sz w:val="20"/>
                <w:szCs w:val="20"/>
                <w:lang w:eastAsia="fr-FR"/>
              </w:rPr>
              <w:t>)</w:t>
            </w:r>
          </w:p>
        </w:tc>
        <w:tc>
          <w:tcPr>
            <w:tcW w:w="2126"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7 (0.1%)</w:t>
            </w:r>
          </w:p>
        </w:tc>
        <w:tc>
          <w:tcPr>
            <w:tcW w:w="1660"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0 (0%)</w:t>
            </w:r>
          </w:p>
        </w:tc>
        <w:tc>
          <w:tcPr>
            <w:tcW w:w="1204" w:type="dxa"/>
            <w:tcBorders>
              <w:top w:val="nil"/>
              <w:left w:val="nil"/>
              <w:bottom w:val="single" w:sz="4" w:space="0" w:color="auto"/>
              <w:right w:val="single" w:sz="4" w:space="0" w:color="auto"/>
            </w:tcBorders>
            <w:shd w:val="clear" w:color="auto" w:fill="auto"/>
            <w:noWrap/>
            <w:vAlign w:val="center"/>
            <w:hideMark/>
          </w:tcPr>
          <w:p w:rsidR="00AE3C17" w:rsidRPr="00517C77" w:rsidRDefault="00AE3C17" w:rsidP="00517C77">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7 (2.8%)</w:t>
            </w:r>
          </w:p>
        </w:tc>
      </w:tr>
    </w:tbl>
    <w:p w:rsidR="00AE3C17" w:rsidRPr="00517C77" w:rsidRDefault="00AE3C17" w:rsidP="00517C77">
      <w:pPr>
        <w:spacing w:after="0" w:line="240" w:lineRule="auto"/>
        <w:jc w:val="both"/>
        <w:rPr>
          <w:rFonts w:ascii="Arial" w:hAnsi="Arial" w:cs="Arial"/>
          <w:sz w:val="20"/>
          <w:szCs w:val="20"/>
          <w:u w:val="single"/>
          <w:lang w:val="en-GB"/>
        </w:rPr>
      </w:pPr>
    </w:p>
    <w:p w:rsidR="00AE3C17" w:rsidRPr="00517C77" w:rsidRDefault="00AE3C17" w:rsidP="00517C77">
      <w:pPr>
        <w:spacing w:after="0" w:line="240" w:lineRule="auto"/>
        <w:jc w:val="both"/>
        <w:rPr>
          <w:rFonts w:ascii="Arial" w:hAnsi="Arial" w:cs="Arial"/>
          <w:sz w:val="16"/>
          <w:szCs w:val="16"/>
          <w:lang w:val="en-US"/>
        </w:rPr>
      </w:pPr>
      <w:proofErr w:type="spellStart"/>
      <w:r w:rsidRPr="00517C77">
        <w:rPr>
          <w:rFonts w:ascii="Arial" w:eastAsiaTheme="minorEastAsia" w:hAnsi="Arial" w:cs="Arial"/>
          <w:sz w:val="16"/>
          <w:szCs w:val="16"/>
          <w:lang w:val="en-GB" w:eastAsia="zh-CN"/>
        </w:rPr>
        <w:t>SSc</w:t>
      </w:r>
      <w:proofErr w:type="spellEnd"/>
      <w:r w:rsidRPr="00517C77">
        <w:rPr>
          <w:rFonts w:ascii="Arial" w:eastAsiaTheme="minorEastAsia" w:hAnsi="Arial" w:cs="Arial"/>
          <w:sz w:val="16"/>
          <w:szCs w:val="16"/>
          <w:lang w:val="en-GB" w:eastAsia="zh-CN"/>
        </w:rPr>
        <w:t xml:space="preserve">: systemic sclerosis. Values are median [interquartile range] or mean ± SD or numbers (%) of observations. ANA: antinuclear antibodies; ACA: </w:t>
      </w:r>
      <w:proofErr w:type="spellStart"/>
      <w:r w:rsidRPr="00517C77">
        <w:rPr>
          <w:rFonts w:ascii="Arial" w:eastAsiaTheme="minorEastAsia" w:hAnsi="Arial" w:cs="Arial"/>
          <w:sz w:val="16"/>
          <w:szCs w:val="16"/>
          <w:lang w:val="en-GB" w:eastAsia="zh-CN"/>
        </w:rPr>
        <w:t>anticentromeres</w:t>
      </w:r>
      <w:proofErr w:type="spellEnd"/>
      <w:r w:rsidRPr="00517C77">
        <w:rPr>
          <w:rFonts w:ascii="Arial" w:eastAsiaTheme="minorEastAsia" w:hAnsi="Arial" w:cs="Arial"/>
          <w:sz w:val="16"/>
          <w:szCs w:val="16"/>
          <w:lang w:val="en-GB" w:eastAsia="zh-CN"/>
        </w:rPr>
        <w:t xml:space="preserve">; RNA pol III: RNA polymerases III antibodies; lung fibrosis was diagnosed on HRCT (high-resolution computed tomography); CT: computed tomography, FVC: forced vital capacity; DLCO: diffusing capacity of lung for carbon monoxide. </w:t>
      </w:r>
      <w:r w:rsidRPr="00517C77">
        <w:rPr>
          <w:rFonts w:ascii="Arial" w:hAnsi="Arial" w:cs="Arial"/>
          <w:sz w:val="16"/>
          <w:szCs w:val="16"/>
          <w:lang w:val="en-US"/>
        </w:rPr>
        <w:t xml:space="preserve">Previous IS (immunosuppressive drugs) include Methotrexate, </w:t>
      </w:r>
      <w:proofErr w:type="spellStart"/>
      <w:r w:rsidRPr="00517C77">
        <w:rPr>
          <w:rFonts w:ascii="Arial" w:hAnsi="Arial" w:cs="Arial"/>
          <w:sz w:val="16"/>
          <w:szCs w:val="16"/>
          <w:lang w:val="en-US"/>
        </w:rPr>
        <w:t>Mycophenolate</w:t>
      </w:r>
      <w:proofErr w:type="spellEnd"/>
      <w:r w:rsidRPr="00517C77">
        <w:rPr>
          <w:rFonts w:ascii="Arial" w:hAnsi="Arial" w:cs="Arial"/>
          <w:sz w:val="16"/>
          <w:szCs w:val="16"/>
          <w:lang w:val="en-US"/>
        </w:rPr>
        <w:t xml:space="preserve"> </w:t>
      </w:r>
      <w:proofErr w:type="spellStart"/>
      <w:r w:rsidRPr="00517C77">
        <w:rPr>
          <w:rFonts w:ascii="Arial" w:hAnsi="Arial" w:cs="Arial"/>
          <w:sz w:val="16"/>
          <w:szCs w:val="16"/>
          <w:lang w:val="en-US"/>
        </w:rPr>
        <w:t>Mofetil</w:t>
      </w:r>
      <w:proofErr w:type="spellEnd"/>
      <w:r w:rsidRPr="00517C77">
        <w:rPr>
          <w:rFonts w:ascii="Arial" w:hAnsi="Arial" w:cs="Arial"/>
          <w:sz w:val="16"/>
          <w:szCs w:val="16"/>
          <w:lang w:val="en-US"/>
        </w:rPr>
        <w:t xml:space="preserve">, </w:t>
      </w:r>
      <w:proofErr w:type="spellStart"/>
      <w:r w:rsidRPr="00517C77">
        <w:rPr>
          <w:rFonts w:ascii="Arial" w:hAnsi="Arial" w:cs="Arial"/>
          <w:sz w:val="16"/>
          <w:szCs w:val="16"/>
          <w:lang w:val="en-US"/>
        </w:rPr>
        <w:t>Azathioprin</w:t>
      </w:r>
      <w:proofErr w:type="spellEnd"/>
      <w:r w:rsidRPr="00517C77">
        <w:rPr>
          <w:rFonts w:ascii="Arial" w:hAnsi="Arial" w:cs="Arial"/>
          <w:sz w:val="16"/>
          <w:szCs w:val="16"/>
          <w:lang w:val="en-US"/>
        </w:rPr>
        <w:t xml:space="preserve"> and Cyclophosphamide, whereas biologics include anti-TNF alpha, </w:t>
      </w:r>
      <w:proofErr w:type="spellStart"/>
      <w:r w:rsidRPr="00517C77">
        <w:rPr>
          <w:rFonts w:ascii="Arial" w:hAnsi="Arial" w:cs="Arial"/>
          <w:sz w:val="16"/>
          <w:szCs w:val="16"/>
          <w:lang w:val="en-US"/>
        </w:rPr>
        <w:t>Tocilizumab</w:t>
      </w:r>
      <w:proofErr w:type="spellEnd"/>
      <w:r w:rsidRPr="00517C77">
        <w:rPr>
          <w:rFonts w:ascii="Arial" w:hAnsi="Arial" w:cs="Arial"/>
          <w:sz w:val="16"/>
          <w:szCs w:val="16"/>
          <w:lang w:val="en-US"/>
        </w:rPr>
        <w:t xml:space="preserve"> and </w:t>
      </w:r>
      <w:proofErr w:type="spellStart"/>
      <w:r w:rsidRPr="00517C77">
        <w:rPr>
          <w:rFonts w:ascii="Arial" w:hAnsi="Arial" w:cs="Arial"/>
          <w:sz w:val="16"/>
          <w:szCs w:val="16"/>
          <w:lang w:val="en-US"/>
        </w:rPr>
        <w:t>Abatacept</w:t>
      </w:r>
      <w:proofErr w:type="spellEnd"/>
      <w:r w:rsidRPr="00517C77">
        <w:rPr>
          <w:rFonts w:ascii="Arial" w:hAnsi="Arial" w:cs="Arial"/>
          <w:sz w:val="16"/>
          <w:szCs w:val="16"/>
          <w:lang w:val="en-US"/>
        </w:rPr>
        <w:t>.</w:t>
      </w:r>
    </w:p>
    <w:p w:rsidR="00AE3C17" w:rsidRPr="00517C77" w:rsidRDefault="00AE3C17" w:rsidP="00517C77">
      <w:pPr>
        <w:spacing w:after="0" w:line="240" w:lineRule="auto"/>
        <w:jc w:val="both"/>
        <w:rPr>
          <w:rFonts w:ascii="Arial" w:hAnsi="Arial" w:cs="Arial"/>
          <w:sz w:val="16"/>
          <w:szCs w:val="16"/>
          <w:lang w:val="en-US"/>
        </w:rPr>
      </w:pPr>
    </w:p>
    <w:p w:rsidR="00AE3C17" w:rsidRPr="00517C77" w:rsidRDefault="00AE3C17" w:rsidP="00517C77">
      <w:pPr>
        <w:spacing w:after="0" w:line="240" w:lineRule="auto"/>
        <w:jc w:val="both"/>
        <w:rPr>
          <w:rFonts w:ascii="Arial" w:hAnsi="Arial" w:cs="Arial"/>
          <w:sz w:val="20"/>
          <w:szCs w:val="20"/>
          <w:u w:val="single"/>
          <w:lang w:val="en-US"/>
        </w:rPr>
      </w:pPr>
    </w:p>
    <w:p w:rsidR="00AE3C17" w:rsidRPr="00517C77" w:rsidRDefault="00AE3C17" w:rsidP="00517C77">
      <w:pPr>
        <w:spacing w:after="0" w:line="240" w:lineRule="auto"/>
        <w:jc w:val="both"/>
        <w:rPr>
          <w:rFonts w:ascii="Arial" w:hAnsi="Arial" w:cs="Arial"/>
          <w:sz w:val="20"/>
          <w:szCs w:val="20"/>
          <w:u w:val="single"/>
          <w:lang w:val="en-GB"/>
        </w:rPr>
      </w:pPr>
    </w:p>
    <w:p w:rsidR="00AE3C17" w:rsidRPr="00517C77" w:rsidRDefault="00AE3C17" w:rsidP="00517C77">
      <w:pPr>
        <w:spacing w:after="0" w:line="240" w:lineRule="auto"/>
        <w:jc w:val="both"/>
        <w:rPr>
          <w:rFonts w:ascii="Arial" w:hAnsi="Arial" w:cs="Arial"/>
          <w:sz w:val="20"/>
          <w:szCs w:val="20"/>
          <w:u w:val="single"/>
          <w:lang w:val="en-GB"/>
        </w:rPr>
      </w:pPr>
    </w:p>
    <w:p w:rsidR="00AE3C17" w:rsidRPr="00517C77" w:rsidRDefault="00AE3C17" w:rsidP="00517C77">
      <w:pPr>
        <w:spacing w:after="0" w:line="240" w:lineRule="auto"/>
        <w:jc w:val="both"/>
        <w:rPr>
          <w:rFonts w:ascii="Arial" w:hAnsi="Arial" w:cs="Arial"/>
          <w:sz w:val="20"/>
          <w:szCs w:val="20"/>
          <w:u w:val="single"/>
          <w:lang w:val="en-GB"/>
        </w:rPr>
      </w:pPr>
    </w:p>
    <w:p w:rsidR="00AE3C17" w:rsidRPr="00517C77" w:rsidRDefault="00AE3C17" w:rsidP="00517C77">
      <w:pPr>
        <w:spacing w:after="0" w:line="240" w:lineRule="auto"/>
        <w:jc w:val="both"/>
        <w:rPr>
          <w:rFonts w:ascii="Arial" w:hAnsi="Arial" w:cs="Arial"/>
          <w:sz w:val="20"/>
          <w:szCs w:val="20"/>
          <w:u w:val="single"/>
          <w:lang w:val="en-GB"/>
        </w:rPr>
      </w:pPr>
    </w:p>
    <w:p w:rsidR="00AE3C17" w:rsidRPr="00517C77" w:rsidRDefault="00AE3C17" w:rsidP="00517C77">
      <w:pPr>
        <w:spacing w:after="0" w:line="240" w:lineRule="auto"/>
        <w:jc w:val="both"/>
        <w:rPr>
          <w:rFonts w:ascii="Arial" w:hAnsi="Arial" w:cs="Arial"/>
          <w:sz w:val="20"/>
          <w:szCs w:val="20"/>
          <w:u w:val="single"/>
          <w:lang w:val="en-GB"/>
        </w:rPr>
      </w:pPr>
    </w:p>
    <w:p w:rsidR="00AE3C17" w:rsidRPr="00517C77" w:rsidRDefault="00AE3C17" w:rsidP="00517C77">
      <w:pPr>
        <w:spacing w:after="0" w:line="240" w:lineRule="auto"/>
        <w:jc w:val="both"/>
        <w:rPr>
          <w:rFonts w:ascii="Arial" w:hAnsi="Arial" w:cs="Arial"/>
          <w:sz w:val="20"/>
          <w:szCs w:val="20"/>
          <w:u w:val="single"/>
          <w:lang w:val="en-GB"/>
        </w:rPr>
      </w:pPr>
    </w:p>
    <w:p w:rsidR="00AE3C17" w:rsidRPr="00517C77" w:rsidRDefault="00AE3C17" w:rsidP="00517C77">
      <w:pPr>
        <w:spacing w:after="0" w:line="240" w:lineRule="auto"/>
        <w:jc w:val="both"/>
        <w:rPr>
          <w:rFonts w:ascii="Arial" w:hAnsi="Arial" w:cs="Arial"/>
          <w:sz w:val="20"/>
          <w:szCs w:val="20"/>
          <w:u w:val="single"/>
          <w:lang w:val="en-GB"/>
        </w:rPr>
      </w:pPr>
    </w:p>
    <w:p w:rsidR="00AE3C17" w:rsidRPr="00517C77" w:rsidRDefault="00AE3C17" w:rsidP="00517C77">
      <w:pPr>
        <w:spacing w:after="0" w:line="240" w:lineRule="auto"/>
        <w:jc w:val="both"/>
        <w:rPr>
          <w:rFonts w:ascii="Arial" w:hAnsi="Arial" w:cs="Arial"/>
          <w:sz w:val="20"/>
          <w:szCs w:val="20"/>
          <w:u w:val="single"/>
          <w:lang w:val="en-GB"/>
        </w:rPr>
      </w:pPr>
    </w:p>
    <w:p w:rsidR="00AE3C17" w:rsidRPr="00517C77" w:rsidRDefault="00AE3C17" w:rsidP="00517C77">
      <w:pPr>
        <w:spacing w:after="0" w:line="240" w:lineRule="auto"/>
        <w:jc w:val="both"/>
        <w:rPr>
          <w:rFonts w:ascii="Arial" w:hAnsi="Arial" w:cs="Arial"/>
          <w:sz w:val="20"/>
          <w:szCs w:val="20"/>
          <w:u w:val="single"/>
          <w:lang w:val="en-GB"/>
        </w:rPr>
      </w:pPr>
    </w:p>
    <w:p w:rsidR="00AE3C17" w:rsidRPr="00517C77" w:rsidRDefault="00AE3C17" w:rsidP="00517C77">
      <w:pPr>
        <w:spacing w:after="0" w:line="240" w:lineRule="auto"/>
        <w:jc w:val="both"/>
        <w:rPr>
          <w:rFonts w:ascii="Arial" w:hAnsi="Arial" w:cs="Arial"/>
          <w:sz w:val="20"/>
          <w:szCs w:val="20"/>
          <w:u w:val="single"/>
          <w:lang w:val="en-GB"/>
        </w:rPr>
      </w:pPr>
    </w:p>
    <w:p w:rsidR="00AE3C17" w:rsidRDefault="00AE3C17" w:rsidP="00517C77">
      <w:pPr>
        <w:spacing w:after="0" w:line="240" w:lineRule="auto"/>
        <w:jc w:val="both"/>
        <w:rPr>
          <w:rFonts w:ascii="Arial" w:hAnsi="Arial" w:cs="Arial"/>
          <w:sz w:val="20"/>
          <w:szCs w:val="20"/>
          <w:u w:val="single"/>
          <w:lang w:val="en-GB"/>
        </w:rPr>
      </w:pPr>
    </w:p>
    <w:p w:rsidR="00517C77" w:rsidRDefault="00517C77" w:rsidP="00517C77">
      <w:pPr>
        <w:spacing w:after="0" w:line="240" w:lineRule="auto"/>
        <w:jc w:val="both"/>
        <w:rPr>
          <w:rFonts w:ascii="Arial" w:hAnsi="Arial" w:cs="Arial"/>
          <w:sz w:val="20"/>
          <w:szCs w:val="20"/>
          <w:u w:val="single"/>
          <w:lang w:val="en-GB"/>
        </w:rPr>
      </w:pPr>
    </w:p>
    <w:p w:rsidR="00517C77" w:rsidRDefault="00517C77" w:rsidP="00517C77">
      <w:pPr>
        <w:spacing w:after="0" w:line="240" w:lineRule="auto"/>
        <w:jc w:val="both"/>
        <w:rPr>
          <w:rFonts w:ascii="Arial" w:hAnsi="Arial" w:cs="Arial"/>
          <w:sz w:val="20"/>
          <w:szCs w:val="20"/>
          <w:u w:val="single"/>
          <w:lang w:val="en-GB"/>
        </w:rPr>
      </w:pPr>
    </w:p>
    <w:p w:rsidR="00517C77" w:rsidRDefault="00517C77" w:rsidP="00517C77">
      <w:pPr>
        <w:spacing w:after="0" w:line="240" w:lineRule="auto"/>
        <w:jc w:val="both"/>
        <w:rPr>
          <w:rFonts w:ascii="Arial" w:hAnsi="Arial" w:cs="Arial"/>
          <w:sz w:val="20"/>
          <w:szCs w:val="20"/>
          <w:u w:val="single"/>
          <w:lang w:val="en-GB"/>
        </w:rPr>
      </w:pPr>
    </w:p>
    <w:p w:rsidR="00517C77" w:rsidRDefault="00517C77" w:rsidP="00517C77">
      <w:pPr>
        <w:spacing w:after="0" w:line="240" w:lineRule="auto"/>
        <w:jc w:val="both"/>
        <w:rPr>
          <w:rFonts w:ascii="Arial" w:hAnsi="Arial" w:cs="Arial"/>
          <w:sz w:val="20"/>
          <w:szCs w:val="20"/>
          <w:u w:val="single"/>
          <w:lang w:val="en-GB"/>
        </w:rPr>
      </w:pPr>
    </w:p>
    <w:p w:rsidR="00517C77" w:rsidRDefault="00517C77" w:rsidP="00517C77">
      <w:pPr>
        <w:spacing w:after="0" w:line="240" w:lineRule="auto"/>
        <w:jc w:val="both"/>
        <w:rPr>
          <w:rFonts w:ascii="Arial" w:hAnsi="Arial" w:cs="Arial"/>
          <w:sz w:val="20"/>
          <w:szCs w:val="20"/>
          <w:u w:val="single"/>
          <w:lang w:val="en-GB"/>
        </w:rPr>
      </w:pPr>
    </w:p>
    <w:p w:rsidR="00517C77" w:rsidRDefault="00517C77" w:rsidP="00517C77">
      <w:pPr>
        <w:spacing w:after="0" w:line="240" w:lineRule="auto"/>
        <w:jc w:val="both"/>
        <w:rPr>
          <w:rFonts w:ascii="Arial" w:hAnsi="Arial" w:cs="Arial"/>
          <w:sz w:val="20"/>
          <w:szCs w:val="20"/>
          <w:u w:val="single"/>
          <w:lang w:val="en-GB"/>
        </w:rPr>
      </w:pPr>
    </w:p>
    <w:p w:rsidR="00517C77" w:rsidRDefault="00517C77" w:rsidP="00517C77">
      <w:pPr>
        <w:spacing w:after="0" w:line="240" w:lineRule="auto"/>
        <w:jc w:val="both"/>
        <w:rPr>
          <w:rFonts w:ascii="Arial" w:hAnsi="Arial" w:cs="Arial"/>
          <w:sz w:val="20"/>
          <w:szCs w:val="20"/>
          <w:u w:val="single"/>
          <w:lang w:val="en-GB"/>
        </w:rPr>
      </w:pPr>
    </w:p>
    <w:p w:rsidR="00517C77" w:rsidRDefault="00517C77" w:rsidP="00517C77">
      <w:pPr>
        <w:spacing w:after="0" w:line="240" w:lineRule="auto"/>
        <w:jc w:val="both"/>
        <w:rPr>
          <w:rFonts w:ascii="Arial" w:hAnsi="Arial" w:cs="Arial"/>
          <w:sz w:val="20"/>
          <w:szCs w:val="20"/>
          <w:u w:val="single"/>
          <w:lang w:val="en-GB"/>
        </w:rPr>
      </w:pPr>
    </w:p>
    <w:p w:rsidR="00517C77" w:rsidRDefault="00517C77" w:rsidP="00517C77">
      <w:pPr>
        <w:spacing w:after="0" w:line="240" w:lineRule="auto"/>
        <w:jc w:val="both"/>
        <w:rPr>
          <w:rFonts w:ascii="Arial" w:hAnsi="Arial" w:cs="Arial"/>
          <w:sz w:val="20"/>
          <w:szCs w:val="20"/>
          <w:u w:val="single"/>
          <w:lang w:val="en-GB"/>
        </w:rPr>
      </w:pPr>
    </w:p>
    <w:p w:rsidR="00517C77" w:rsidRDefault="00517C77" w:rsidP="00517C77">
      <w:pPr>
        <w:spacing w:after="0" w:line="240" w:lineRule="auto"/>
        <w:jc w:val="both"/>
        <w:rPr>
          <w:rFonts w:ascii="Arial" w:hAnsi="Arial" w:cs="Arial"/>
          <w:sz w:val="20"/>
          <w:szCs w:val="20"/>
          <w:u w:val="single"/>
          <w:lang w:val="en-GB"/>
        </w:rPr>
      </w:pPr>
    </w:p>
    <w:p w:rsidR="00517C77" w:rsidRDefault="00517C77" w:rsidP="00517C77">
      <w:pPr>
        <w:spacing w:after="0" w:line="240" w:lineRule="auto"/>
        <w:jc w:val="both"/>
        <w:rPr>
          <w:rFonts w:ascii="Arial" w:hAnsi="Arial" w:cs="Arial"/>
          <w:sz w:val="20"/>
          <w:szCs w:val="20"/>
          <w:u w:val="single"/>
          <w:lang w:val="en-GB"/>
        </w:rPr>
      </w:pPr>
    </w:p>
    <w:p w:rsidR="00517C77" w:rsidRDefault="00517C77" w:rsidP="00517C77">
      <w:pPr>
        <w:spacing w:after="0" w:line="240" w:lineRule="auto"/>
        <w:jc w:val="both"/>
        <w:rPr>
          <w:rFonts w:ascii="Arial" w:hAnsi="Arial" w:cs="Arial"/>
          <w:sz w:val="20"/>
          <w:szCs w:val="20"/>
          <w:u w:val="single"/>
          <w:lang w:val="en-GB"/>
        </w:rPr>
      </w:pPr>
    </w:p>
    <w:p w:rsidR="00AE3C17" w:rsidRPr="00517C77" w:rsidRDefault="006D3268" w:rsidP="00517C77">
      <w:pPr>
        <w:spacing w:line="240" w:lineRule="auto"/>
        <w:jc w:val="both"/>
        <w:rPr>
          <w:rFonts w:ascii="Arial" w:hAnsi="Arial" w:cs="Arial"/>
          <w:b/>
          <w:sz w:val="24"/>
          <w:szCs w:val="24"/>
          <w:u w:val="single"/>
          <w:lang w:val="en-US"/>
        </w:rPr>
      </w:pPr>
      <w:r>
        <w:rPr>
          <w:rFonts w:ascii="Arial" w:hAnsi="Arial" w:cs="Arial"/>
          <w:b/>
          <w:sz w:val="24"/>
          <w:szCs w:val="24"/>
          <w:u w:val="single"/>
          <w:lang w:val="en-US"/>
        </w:rPr>
        <w:lastRenderedPageBreak/>
        <w:t xml:space="preserve">Supplementary </w:t>
      </w:r>
      <w:r w:rsidR="00AE3C17" w:rsidRPr="00517C77">
        <w:rPr>
          <w:rFonts w:ascii="Arial" w:hAnsi="Arial" w:cs="Arial"/>
          <w:b/>
          <w:sz w:val="24"/>
          <w:szCs w:val="24"/>
          <w:u w:val="single"/>
          <w:lang w:val="en-US"/>
        </w:rPr>
        <w:t xml:space="preserve">TABLE II: Other characteristics of </w:t>
      </w:r>
      <w:proofErr w:type="spellStart"/>
      <w:r w:rsidR="00AE3C17" w:rsidRPr="00517C77">
        <w:rPr>
          <w:rFonts w:ascii="Arial" w:hAnsi="Arial" w:cs="Arial"/>
          <w:b/>
          <w:sz w:val="24"/>
          <w:szCs w:val="24"/>
          <w:u w:val="single"/>
          <w:lang w:val="en-US"/>
        </w:rPr>
        <w:t>SSc</w:t>
      </w:r>
      <w:proofErr w:type="spellEnd"/>
      <w:r w:rsidR="00AE3C17" w:rsidRPr="00517C77">
        <w:rPr>
          <w:rFonts w:ascii="Arial" w:hAnsi="Arial" w:cs="Arial"/>
          <w:b/>
          <w:sz w:val="24"/>
          <w:szCs w:val="24"/>
          <w:u w:val="single"/>
          <w:lang w:val="en-US"/>
        </w:rPr>
        <w:t>-patients treated with rituximab.</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4835"/>
        <w:gridCol w:w="4252"/>
      </w:tblGrid>
      <w:tr w:rsidR="00AE3C17" w:rsidRPr="00517C77" w:rsidTr="00780227">
        <w:trPr>
          <w:trHeight w:val="505"/>
        </w:trPr>
        <w:tc>
          <w:tcPr>
            <w:tcW w:w="4835" w:type="dxa"/>
            <w:shd w:val="clear" w:color="auto" w:fill="FFFFFF" w:themeFill="background1"/>
            <w:tcMar>
              <w:top w:w="15" w:type="dxa"/>
              <w:left w:w="15" w:type="dxa"/>
              <w:bottom w:w="0" w:type="dxa"/>
              <w:right w:w="15" w:type="dxa"/>
            </w:tcMar>
            <w:vAlign w:val="bottom"/>
            <w:hideMark/>
          </w:tcPr>
          <w:p w:rsidR="00AE3C17" w:rsidRPr="00517C77" w:rsidRDefault="00AE3C17" w:rsidP="00517C77">
            <w:pPr>
              <w:spacing w:after="0" w:line="240" w:lineRule="auto"/>
              <w:textAlignment w:val="bottom"/>
              <w:rPr>
                <w:rFonts w:ascii="Arial" w:eastAsia="Times New Roman" w:hAnsi="Arial" w:cs="Arial"/>
                <w:sz w:val="20"/>
                <w:szCs w:val="20"/>
                <w:lang w:val="en-US" w:eastAsia="fr-FR"/>
              </w:rPr>
            </w:pPr>
            <w:r w:rsidRPr="00517C77">
              <w:rPr>
                <w:rFonts w:ascii="Arial" w:eastAsia="Times New Roman" w:hAnsi="Arial" w:cs="Arial"/>
                <w:b/>
                <w:bCs/>
                <w:kern w:val="24"/>
                <w:sz w:val="20"/>
                <w:szCs w:val="20"/>
                <w:lang w:val="en-US" w:eastAsia="fr-FR"/>
              </w:rPr>
              <w:t> </w:t>
            </w:r>
          </w:p>
        </w:tc>
        <w:tc>
          <w:tcPr>
            <w:tcW w:w="4252" w:type="dxa"/>
            <w:shd w:val="clear" w:color="auto" w:fill="FFFFFF" w:themeFill="background1"/>
            <w:tcMar>
              <w:top w:w="15" w:type="dxa"/>
              <w:left w:w="15" w:type="dxa"/>
              <w:bottom w:w="0" w:type="dxa"/>
              <w:right w:w="15" w:type="dxa"/>
            </w:tcMar>
            <w:vAlign w:val="bottom"/>
            <w:hideMark/>
          </w:tcPr>
          <w:p w:rsidR="00AE3C17" w:rsidRPr="00517C77" w:rsidRDefault="00AE3C17" w:rsidP="00517C77">
            <w:pPr>
              <w:spacing w:after="0" w:line="240" w:lineRule="auto"/>
              <w:jc w:val="center"/>
              <w:textAlignment w:val="bottom"/>
              <w:rPr>
                <w:rFonts w:ascii="Arial" w:eastAsia="Times New Roman" w:hAnsi="Arial" w:cs="Arial"/>
                <w:sz w:val="20"/>
                <w:szCs w:val="20"/>
                <w:lang w:val="en-US" w:eastAsia="fr-FR"/>
              </w:rPr>
            </w:pPr>
            <w:r w:rsidRPr="00517C77">
              <w:rPr>
                <w:rFonts w:ascii="Arial" w:eastAsia="Times New Roman" w:hAnsi="Arial" w:cs="Arial"/>
                <w:bCs/>
                <w:kern w:val="24"/>
                <w:sz w:val="20"/>
                <w:szCs w:val="20"/>
                <w:lang w:val="en-US" w:eastAsia="fr-FR"/>
              </w:rPr>
              <w:t>N=254</w:t>
            </w:r>
          </w:p>
        </w:tc>
      </w:tr>
      <w:tr w:rsidR="00AE3C17" w:rsidRPr="00517C77" w:rsidTr="00780227">
        <w:trPr>
          <w:trHeight w:val="300"/>
        </w:trPr>
        <w:tc>
          <w:tcPr>
            <w:tcW w:w="4835" w:type="dxa"/>
            <w:shd w:val="clear" w:color="auto" w:fill="FFFFFF" w:themeFill="background1"/>
            <w:tcMar>
              <w:top w:w="15" w:type="dxa"/>
              <w:left w:w="15" w:type="dxa"/>
              <w:bottom w:w="0" w:type="dxa"/>
              <w:right w:w="15" w:type="dxa"/>
            </w:tcMar>
            <w:vAlign w:val="bottom"/>
          </w:tcPr>
          <w:p w:rsidR="00AE3C17" w:rsidRPr="00517C77" w:rsidRDefault="00AE3C17" w:rsidP="00517C77">
            <w:pPr>
              <w:spacing w:after="0" w:line="240" w:lineRule="auto"/>
              <w:textAlignment w:val="bottom"/>
              <w:rPr>
                <w:rFonts w:ascii="Arial" w:eastAsia="Times New Roman" w:hAnsi="Arial" w:cs="Arial"/>
                <w:kern w:val="24"/>
                <w:sz w:val="20"/>
                <w:szCs w:val="20"/>
                <w:lang w:eastAsia="fr-FR"/>
              </w:rPr>
            </w:pPr>
            <w:proofErr w:type="spellStart"/>
            <w:r w:rsidRPr="00517C77">
              <w:rPr>
                <w:rFonts w:ascii="Arial" w:eastAsia="Times New Roman" w:hAnsi="Arial" w:cs="Arial"/>
                <w:kern w:val="24"/>
                <w:sz w:val="20"/>
                <w:szCs w:val="20"/>
                <w:lang w:eastAsia="fr-FR"/>
              </w:rPr>
              <w:t>Rheumatoid</w:t>
            </w:r>
            <w:proofErr w:type="spellEnd"/>
            <w:r w:rsidRPr="00517C77">
              <w:rPr>
                <w:rFonts w:ascii="Arial" w:eastAsia="Times New Roman" w:hAnsi="Arial" w:cs="Arial"/>
                <w:kern w:val="24"/>
                <w:sz w:val="20"/>
                <w:szCs w:val="20"/>
                <w:lang w:eastAsia="fr-FR"/>
              </w:rPr>
              <w:t xml:space="preserve"> factor</w:t>
            </w:r>
          </w:p>
        </w:tc>
        <w:tc>
          <w:tcPr>
            <w:tcW w:w="4252" w:type="dxa"/>
            <w:shd w:val="clear" w:color="auto" w:fill="FFFFFF" w:themeFill="background1"/>
            <w:tcMar>
              <w:top w:w="15" w:type="dxa"/>
              <w:left w:w="15" w:type="dxa"/>
              <w:bottom w:w="0" w:type="dxa"/>
              <w:right w:w="15" w:type="dxa"/>
            </w:tcMar>
            <w:vAlign w:val="bottom"/>
          </w:tcPr>
          <w:p w:rsidR="00AE3C17" w:rsidRPr="00517C77" w:rsidRDefault="00AE3C17" w:rsidP="00517C77">
            <w:pPr>
              <w:spacing w:after="0" w:line="240" w:lineRule="auto"/>
              <w:jc w:val="center"/>
              <w:textAlignment w:val="bottom"/>
              <w:rPr>
                <w:rFonts w:ascii="Arial" w:eastAsia="Times New Roman" w:hAnsi="Arial" w:cs="Arial"/>
                <w:kern w:val="24"/>
                <w:sz w:val="20"/>
                <w:szCs w:val="20"/>
                <w:lang w:eastAsia="fr-FR"/>
              </w:rPr>
            </w:pPr>
            <w:r w:rsidRPr="00517C77">
              <w:rPr>
                <w:rFonts w:ascii="Arial" w:eastAsia="Times New Roman" w:hAnsi="Arial" w:cs="Arial"/>
                <w:kern w:val="24"/>
                <w:sz w:val="20"/>
                <w:szCs w:val="20"/>
                <w:lang w:eastAsia="fr-FR"/>
              </w:rPr>
              <w:t>48/233 (21%)</w:t>
            </w:r>
          </w:p>
        </w:tc>
      </w:tr>
      <w:tr w:rsidR="00AE3C17" w:rsidRPr="00517C77" w:rsidTr="00780227">
        <w:trPr>
          <w:trHeight w:val="300"/>
        </w:trPr>
        <w:tc>
          <w:tcPr>
            <w:tcW w:w="4835" w:type="dxa"/>
            <w:shd w:val="clear" w:color="auto" w:fill="FFFFFF" w:themeFill="background1"/>
            <w:tcMar>
              <w:top w:w="15" w:type="dxa"/>
              <w:left w:w="15" w:type="dxa"/>
              <w:bottom w:w="0" w:type="dxa"/>
              <w:right w:w="15" w:type="dxa"/>
            </w:tcMar>
            <w:vAlign w:val="bottom"/>
          </w:tcPr>
          <w:p w:rsidR="00AE3C17" w:rsidRPr="00517C77" w:rsidRDefault="00AE3C17" w:rsidP="00517C77">
            <w:pPr>
              <w:spacing w:after="0" w:line="240" w:lineRule="auto"/>
              <w:textAlignment w:val="bottom"/>
              <w:rPr>
                <w:rFonts w:ascii="Arial" w:eastAsia="Times New Roman" w:hAnsi="Arial" w:cs="Arial"/>
                <w:kern w:val="24"/>
                <w:sz w:val="20"/>
                <w:szCs w:val="20"/>
                <w:lang w:eastAsia="fr-FR"/>
              </w:rPr>
            </w:pPr>
            <w:r w:rsidRPr="00517C77">
              <w:rPr>
                <w:rFonts w:ascii="Arial" w:eastAsia="Times New Roman" w:hAnsi="Arial" w:cs="Arial"/>
                <w:kern w:val="24"/>
                <w:sz w:val="20"/>
                <w:szCs w:val="20"/>
                <w:lang w:eastAsia="fr-FR"/>
              </w:rPr>
              <w:t xml:space="preserve">Anti-CCP </w:t>
            </w:r>
            <w:proofErr w:type="spellStart"/>
            <w:r w:rsidRPr="00517C77">
              <w:rPr>
                <w:rFonts w:ascii="Arial" w:eastAsia="Times New Roman" w:hAnsi="Arial" w:cs="Arial"/>
                <w:kern w:val="24"/>
                <w:sz w:val="20"/>
                <w:szCs w:val="20"/>
                <w:lang w:eastAsia="fr-FR"/>
              </w:rPr>
              <w:t>antibodies</w:t>
            </w:r>
            <w:proofErr w:type="spellEnd"/>
          </w:p>
        </w:tc>
        <w:tc>
          <w:tcPr>
            <w:tcW w:w="4252" w:type="dxa"/>
            <w:shd w:val="clear" w:color="auto" w:fill="FFFFFF" w:themeFill="background1"/>
            <w:tcMar>
              <w:top w:w="15" w:type="dxa"/>
              <w:left w:w="15" w:type="dxa"/>
              <w:bottom w:w="0" w:type="dxa"/>
              <w:right w:w="15" w:type="dxa"/>
            </w:tcMar>
            <w:vAlign w:val="bottom"/>
          </w:tcPr>
          <w:p w:rsidR="00AE3C17" w:rsidRPr="00517C77" w:rsidRDefault="00AE3C17" w:rsidP="00517C77">
            <w:pPr>
              <w:spacing w:after="0" w:line="240" w:lineRule="auto"/>
              <w:jc w:val="center"/>
              <w:textAlignment w:val="bottom"/>
              <w:rPr>
                <w:rFonts w:ascii="Arial" w:eastAsia="Times New Roman" w:hAnsi="Arial" w:cs="Arial"/>
                <w:kern w:val="24"/>
                <w:sz w:val="20"/>
                <w:szCs w:val="20"/>
                <w:lang w:eastAsia="fr-FR"/>
              </w:rPr>
            </w:pPr>
            <w:r w:rsidRPr="00517C77">
              <w:rPr>
                <w:rFonts w:ascii="Arial" w:eastAsia="Times New Roman" w:hAnsi="Arial" w:cs="Arial"/>
                <w:kern w:val="24"/>
                <w:sz w:val="20"/>
                <w:szCs w:val="20"/>
                <w:lang w:eastAsia="fr-FR"/>
              </w:rPr>
              <w:t>22/210 (10.7%)</w:t>
            </w:r>
          </w:p>
        </w:tc>
      </w:tr>
      <w:tr w:rsidR="00AE3C17" w:rsidRPr="00517C77" w:rsidTr="00780227">
        <w:trPr>
          <w:trHeight w:val="300"/>
        </w:trPr>
        <w:tc>
          <w:tcPr>
            <w:tcW w:w="4835" w:type="dxa"/>
            <w:shd w:val="clear" w:color="auto" w:fill="FFFFFF" w:themeFill="background1"/>
            <w:tcMar>
              <w:top w:w="15" w:type="dxa"/>
              <w:left w:w="15" w:type="dxa"/>
              <w:bottom w:w="0" w:type="dxa"/>
              <w:right w:w="15" w:type="dxa"/>
            </w:tcMar>
            <w:vAlign w:val="bottom"/>
          </w:tcPr>
          <w:p w:rsidR="00AE3C17" w:rsidRPr="00517C77" w:rsidRDefault="00AE3C17" w:rsidP="00517C77">
            <w:pPr>
              <w:spacing w:after="0" w:line="240" w:lineRule="auto"/>
              <w:textAlignment w:val="bottom"/>
              <w:rPr>
                <w:rFonts w:ascii="Arial" w:eastAsia="Times New Roman" w:hAnsi="Arial" w:cs="Arial"/>
                <w:kern w:val="24"/>
                <w:sz w:val="20"/>
                <w:szCs w:val="20"/>
                <w:lang w:eastAsia="fr-FR"/>
              </w:rPr>
            </w:pPr>
            <w:proofErr w:type="spellStart"/>
            <w:r w:rsidRPr="00517C77">
              <w:rPr>
                <w:rFonts w:ascii="Arial" w:eastAsia="Times New Roman" w:hAnsi="Arial" w:cs="Arial"/>
                <w:kern w:val="24"/>
                <w:sz w:val="20"/>
                <w:szCs w:val="20"/>
                <w:lang w:eastAsia="fr-FR"/>
              </w:rPr>
              <w:t>Other</w:t>
            </w:r>
            <w:proofErr w:type="spellEnd"/>
            <w:r w:rsidRPr="00517C77">
              <w:rPr>
                <w:rFonts w:ascii="Arial" w:eastAsia="Times New Roman" w:hAnsi="Arial" w:cs="Arial"/>
                <w:kern w:val="24"/>
                <w:sz w:val="20"/>
                <w:szCs w:val="20"/>
                <w:lang w:eastAsia="fr-FR"/>
              </w:rPr>
              <w:t xml:space="preserve"> </w:t>
            </w:r>
            <w:proofErr w:type="spellStart"/>
            <w:r w:rsidRPr="00517C77">
              <w:rPr>
                <w:rFonts w:ascii="Arial" w:eastAsia="Times New Roman" w:hAnsi="Arial" w:cs="Arial"/>
                <w:kern w:val="24"/>
                <w:sz w:val="20"/>
                <w:szCs w:val="20"/>
                <w:lang w:eastAsia="fr-FR"/>
              </w:rPr>
              <w:t>antibodies</w:t>
            </w:r>
            <w:proofErr w:type="spellEnd"/>
            <w:r w:rsidRPr="00517C77">
              <w:rPr>
                <w:rFonts w:ascii="Arial" w:eastAsia="Times New Roman" w:hAnsi="Arial" w:cs="Arial"/>
                <w:kern w:val="24"/>
                <w:sz w:val="20"/>
                <w:szCs w:val="20"/>
                <w:lang w:eastAsia="fr-FR"/>
              </w:rPr>
              <w:t xml:space="preserve"> </w:t>
            </w:r>
          </w:p>
        </w:tc>
        <w:tc>
          <w:tcPr>
            <w:tcW w:w="4252" w:type="dxa"/>
            <w:shd w:val="clear" w:color="auto" w:fill="FFFFFF" w:themeFill="background1"/>
            <w:tcMar>
              <w:top w:w="15" w:type="dxa"/>
              <w:left w:w="15" w:type="dxa"/>
              <w:bottom w:w="0" w:type="dxa"/>
              <w:right w:w="15" w:type="dxa"/>
            </w:tcMar>
            <w:vAlign w:val="bottom"/>
          </w:tcPr>
          <w:p w:rsidR="00AE3C17" w:rsidRPr="00517C77" w:rsidRDefault="00AE3C17" w:rsidP="00517C77">
            <w:pPr>
              <w:spacing w:after="0" w:line="240" w:lineRule="auto"/>
              <w:jc w:val="center"/>
              <w:textAlignment w:val="bottom"/>
              <w:rPr>
                <w:rFonts w:ascii="Arial" w:eastAsia="Times New Roman" w:hAnsi="Arial" w:cs="Arial"/>
                <w:kern w:val="24"/>
                <w:sz w:val="20"/>
                <w:szCs w:val="20"/>
                <w:lang w:eastAsia="fr-FR"/>
              </w:rPr>
            </w:pPr>
            <w:r w:rsidRPr="00517C77">
              <w:rPr>
                <w:rFonts w:ascii="Arial" w:eastAsia="Times New Roman" w:hAnsi="Arial" w:cs="Arial"/>
                <w:kern w:val="24"/>
                <w:sz w:val="20"/>
                <w:szCs w:val="20"/>
                <w:lang w:eastAsia="fr-FR"/>
              </w:rPr>
              <w:t>36/244 (14.7%)</w:t>
            </w:r>
          </w:p>
        </w:tc>
      </w:tr>
      <w:tr w:rsidR="00AE3C17" w:rsidRPr="00517C77" w:rsidTr="00780227">
        <w:trPr>
          <w:trHeight w:val="300"/>
        </w:trPr>
        <w:tc>
          <w:tcPr>
            <w:tcW w:w="4835" w:type="dxa"/>
            <w:shd w:val="clear" w:color="auto" w:fill="FFFFFF" w:themeFill="background1"/>
            <w:tcMar>
              <w:top w:w="15" w:type="dxa"/>
              <w:left w:w="15" w:type="dxa"/>
              <w:bottom w:w="0" w:type="dxa"/>
              <w:right w:w="15" w:type="dxa"/>
            </w:tcMar>
            <w:vAlign w:val="bottom"/>
          </w:tcPr>
          <w:p w:rsidR="00AE3C17" w:rsidRPr="00517C77" w:rsidRDefault="00AE3C17" w:rsidP="00517C77">
            <w:pPr>
              <w:spacing w:after="0" w:line="240" w:lineRule="auto"/>
              <w:textAlignment w:val="bottom"/>
              <w:rPr>
                <w:rFonts w:ascii="Arial" w:eastAsia="Times New Roman" w:hAnsi="Arial" w:cs="Arial"/>
                <w:kern w:val="24"/>
                <w:sz w:val="20"/>
                <w:szCs w:val="20"/>
                <w:lang w:eastAsia="fr-FR"/>
              </w:rPr>
            </w:pPr>
            <w:proofErr w:type="spellStart"/>
            <w:r w:rsidRPr="00517C77">
              <w:rPr>
                <w:rFonts w:ascii="Arial" w:eastAsia="Times New Roman" w:hAnsi="Arial" w:cs="Arial"/>
                <w:kern w:val="24"/>
                <w:sz w:val="20"/>
                <w:szCs w:val="20"/>
                <w:lang w:eastAsia="fr-FR"/>
              </w:rPr>
              <w:t>Overlap</w:t>
            </w:r>
            <w:proofErr w:type="spellEnd"/>
            <w:r w:rsidRPr="00517C77">
              <w:rPr>
                <w:rFonts w:ascii="Arial" w:eastAsia="Times New Roman" w:hAnsi="Arial" w:cs="Arial"/>
                <w:kern w:val="24"/>
                <w:sz w:val="20"/>
                <w:szCs w:val="20"/>
                <w:lang w:eastAsia="fr-FR"/>
              </w:rPr>
              <w:t xml:space="preserve"> syndrome</w:t>
            </w:r>
          </w:p>
        </w:tc>
        <w:tc>
          <w:tcPr>
            <w:tcW w:w="4252" w:type="dxa"/>
            <w:shd w:val="clear" w:color="auto" w:fill="FFFFFF" w:themeFill="background1"/>
            <w:tcMar>
              <w:top w:w="15" w:type="dxa"/>
              <w:left w:w="15" w:type="dxa"/>
              <w:bottom w:w="0" w:type="dxa"/>
              <w:right w:w="15" w:type="dxa"/>
            </w:tcMar>
            <w:vAlign w:val="bottom"/>
          </w:tcPr>
          <w:p w:rsidR="00AE3C17" w:rsidRPr="00517C77" w:rsidRDefault="00AE3C17" w:rsidP="00517C77">
            <w:pPr>
              <w:spacing w:after="0" w:line="240" w:lineRule="auto"/>
              <w:jc w:val="center"/>
              <w:textAlignment w:val="bottom"/>
              <w:rPr>
                <w:rFonts w:ascii="Arial" w:eastAsia="Times New Roman" w:hAnsi="Arial" w:cs="Arial"/>
                <w:kern w:val="24"/>
                <w:sz w:val="20"/>
                <w:szCs w:val="20"/>
                <w:lang w:eastAsia="fr-FR"/>
              </w:rPr>
            </w:pPr>
            <w:r w:rsidRPr="00517C77">
              <w:rPr>
                <w:rFonts w:ascii="Arial" w:eastAsia="Times New Roman" w:hAnsi="Arial" w:cs="Arial"/>
                <w:kern w:val="24"/>
                <w:sz w:val="20"/>
                <w:szCs w:val="20"/>
                <w:lang w:eastAsia="fr-FR"/>
              </w:rPr>
              <w:t>62/243 (25.5%)</w:t>
            </w:r>
          </w:p>
        </w:tc>
      </w:tr>
      <w:tr w:rsidR="00AE3C17" w:rsidRPr="00517C77" w:rsidTr="00780227">
        <w:trPr>
          <w:trHeight w:val="300"/>
        </w:trPr>
        <w:tc>
          <w:tcPr>
            <w:tcW w:w="4835" w:type="dxa"/>
            <w:shd w:val="clear" w:color="auto" w:fill="FFFFFF" w:themeFill="background1"/>
            <w:tcMar>
              <w:top w:w="15" w:type="dxa"/>
              <w:left w:w="15" w:type="dxa"/>
              <w:bottom w:w="0" w:type="dxa"/>
              <w:right w:w="15" w:type="dxa"/>
            </w:tcMar>
            <w:vAlign w:val="bottom"/>
          </w:tcPr>
          <w:p w:rsidR="00AE3C17" w:rsidRPr="00517C77" w:rsidRDefault="00AE3C17" w:rsidP="00517C77">
            <w:pPr>
              <w:spacing w:after="0" w:line="240" w:lineRule="auto"/>
              <w:textAlignment w:val="bottom"/>
              <w:rPr>
                <w:rFonts w:ascii="Arial" w:eastAsia="Times New Roman" w:hAnsi="Arial" w:cs="Arial"/>
                <w:kern w:val="24"/>
                <w:sz w:val="20"/>
                <w:szCs w:val="20"/>
                <w:lang w:eastAsia="fr-FR"/>
              </w:rPr>
            </w:pPr>
            <w:proofErr w:type="spellStart"/>
            <w:r w:rsidRPr="00517C77">
              <w:rPr>
                <w:rFonts w:ascii="Arial" w:eastAsia="Times New Roman" w:hAnsi="Arial" w:cs="Arial"/>
                <w:kern w:val="24"/>
                <w:sz w:val="20"/>
                <w:szCs w:val="20"/>
                <w:lang w:eastAsia="fr-FR"/>
              </w:rPr>
              <w:t>Overlap</w:t>
            </w:r>
            <w:proofErr w:type="spellEnd"/>
            <w:r w:rsidRPr="00517C77">
              <w:rPr>
                <w:rFonts w:ascii="Arial" w:eastAsia="Times New Roman" w:hAnsi="Arial" w:cs="Arial"/>
                <w:kern w:val="24"/>
                <w:sz w:val="20"/>
                <w:szCs w:val="20"/>
                <w:lang w:eastAsia="fr-FR"/>
              </w:rPr>
              <w:t xml:space="preserve"> </w:t>
            </w:r>
            <w:proofErr w:type="spellStart"/>
            <w:r w:rsidRPr="00517C77">
              <w:rPr>
                <w:rFonts w:ascii="Arial" w:eastAsia="Times New Roman" w:hAnsi="Arial" w:cs="Arial"/>
                <w:kern w:val="24"/>
                <w:sz w:val="20"/>
                <w:szCs w:val="20"/>
                <w:lang w:eastAsia="fr-FR"/>
              </w:rPr>
              <w:t>with</w:t>
            </w:r>
            <w:proofErr w:type="spellEnd"/>
            <w:r w:rsidRPr="00517C77">
              <w:rPr>
                <w:rFonts w:ascii="Arial" w:eastAsia="Times New Roman" w:hAnsi="Arial" w:cs="Arial"/>
                <w:kern w:val="24"/>
                <w:sz w:val="20"/>
                <w:szCs w:val="20"/>
                <w:lang w:eastAsia="fr-FR"/>
              </w:rPr>
              <w:t xml:space="preserve"> </w:t>
            </w:r>
            <w:proofErr w:type="spellStart"/>
            <w:r w:rsidRPr="00517C77">
              <w:rPr>
                <w:rFonts w:ascii="Arial" w:eastAsia="Times New Roman" w:hAnsi="Arial" w:cs="Arial"/>
                <w:kern w:val="24"/>
                <w:sz w:val="20"/>
                <w:szCs w:val="20"/>
                <w:lang w:eastAsia="fr-FR"/>
              </w:rPr>
              <w:t>rheumatoid</w:t>
            </w:r>
            <w:proofErr w:type="spellEnd"/>
            <w:r w:rsidRPr="00517C77">
              <w:rPr>
                <w:rFonts w:ascii="Arial" w:eastAsia="Times New Roman" w:hAnsi="Arial" w:cs="Arial"/>
                <w:kern w:val="24"/>
                <w:sz w:val="20"/>
                <w:szCs w:val="20"/>
                <w:lang w:eastAsia="fr-FR"/>
              </w:rPr>
              <w:t xml:space="preserve"> </w:t>
            </w:r>
            <w:proofErr w:type="spellStart"/>
            <w:r w:rsidRPr="00517C77">
              <w:rPr>
                <w:rFonts w:ascii="Arial" w:eastAsia="Times New Roman" w:hAnsi="Arial" w:cs="Arial"/>
                <w:kern w:val="24"/>
                <w:sz w:val="20"/>
                <w:szCs w:val="20"/>
                <w:lang w:eastAsia="fr-FR"/>
              </w:rPr>
              <w:t>arthritis</w:t>
            </w:r>
            <w:proofErr w:type="spellEnd"/>
          </w:p>
        </w:tc>
        <w:tc>
          <w:tcPr>
            <w:tcW w:w="4252" w:type="dxa"/>
            <w:shd w:val="clear" w:color="auto" w:fill="FFFFFF" w:themeFill="background1"/>
            <w:tcMar>
              <w:top w:w="15" w:type="dxa"/>
              <w:left w:w="15" w:type="dxa"/>
              <w:bottom w:w="0" w:type="dxa"/>
              <w:right w:w="15" w:type="dxa"/>
            </w:tcMar>
            <w:vAlign w:val="bottom"/>
          </w:tcPr>
          <w:p w:rsidR="00AE3C17" w:rsidRPr="00517C77" w:rsidRDefault="00AE3C17" w:rsidP="00517C77">
            <w:pPr>
              <w:spacing w:after="0" w:line="240" w:lineRule="auto"/>
              <w:jc w:val="center"/>
              <w:textAlignment w:val="bottom"/>
              <w:rPr>
                <w:rFonts w:ascii="Arial" w:eastAsia="Times New Roman" w:hAnsi="Arial" w:cs="Arial"/>
                <w:kern w:val="24"/>
                <w:sz w:val="20"/>
                <w:szCs w:val="20"/>
                <w:lang w:val="en-US" w:eastAsia="fr-FR"/>
              </w:rPr>
            </w:pPr>
            <w:r w:rsidRPr="00517C77">
              <w:rPr>
                <w:rFonts w:ascii="Arial" w:eastAsia="Times New Roman" w:hAnsi="Arial" w:cs="Arial"/>
                <w:kern w:val="24"/>
                <w:sz w:val="20"/>
                <w:szCs w:val="20"/>
                <w:lang w:val="en-US" w:eastAsia="fr-FR"/>
              </w:rPr>
              <w:t>23/243 (9.5%)</w:t>
            </w:r>
          </w:p>
        </w:tc>
      </w:tr>
      <w:tr w:rsidR="00AE3C17" w:rsidRPr="00517C77" w:rsidTr="00780227">
        <w:trPr>
          <w:trHeight w:val="300"/>
        </w:trPr>
        <w:tc>
          <w:tcPr>
            <w:tcW w:w="4835" w:type="dxa"/>
            <w:shd w:val="clear" w:color="auto" w:fill="FFFFFF" w:themeFill="background1"/>
            <w:tcMar>
              <w:top w:w="15" w:type="dxa"/>
              <w:left w:w="15" w:type="dxa"/>
              <w:bottom w:w="0" w:type="dxa"/>
              <w:right w:w="15" w:type="dxa"/>
            </w:tcMar>
            <w:vAlign w:val="bottom"/>
          </w:tcPr>
          <w:p w:rsidR="00AE3C17" w:rsidRPr="00517C77" w:rsidRDefault="00AE3C17" w:rsidP="00517C77">
            <w:pPr>
              <w:spacing w:after="0" w:line="240" w:lineRule="auto"/>
              <w:textAlignment w:val="bottom"/>
              <w:rPr>
                <w:rFonts w:ascii="Arial" w:eastAsia="Times New Roman" w:hAnsi="Arial" w:cs="Arial"/>
                <w:kern w:val="24"/>
                <w:sz w:val="20"/>
                <w:szCs w:val="20"/>
                <w:lang w:val="en-US" w:eastAsia="fr-FR"/>
              </w:rPr>
            </w:pPr>
            <w:r w:rsidRPr="00517C77">
              <w:rPr>
                <w:rFonts w:ascii="Arial" w:eastAsia="Times New Roman" w:hAnsi="Arial" w:cs="Arial"/>
                <w:kern w:val="24"/>
                <w:sz w:val="20"/>
                <w:szCs w:val="20"/>
                <w:lang w:val="en-US" w:eastAsia="fr-FR"/>
              </w:rPr>
              <w:t>Overlap with myositis</w:t>
            </w:r>
          </w:p>
        </w:tc>
        <w:tc>
          <w:tcPr>
            <w:tcW w:w="4252" w:type="dxa"/>
            <w:shd w:val="clear" w:color="auto" w:fill="FFFFFF" w:themeFill="background1"/>
            <w:tcMar>
              <w:top w:w="15" w:type="dxa"/>
              <w:left w:w="15" w:type="dxa"/>
              <w:bottom w:w="0" w:type="dxa"/>
              <w:right w:w="15" w:type="dxa"/>
            </w:tcMar>
            <w:vAlign w:val="bottom"/>
          </w:tcPr>
          <w:p w:rsidR="00AE3C17" w:rsidRPr="00517C77" w:rsidRDefault="00AE3C17" w:rsidP="00517C77">
            <w:pPr>
              <w:spacing w:after="0" w:line="240" w:lineRule="auto"/>
              <w:jc w:val="center"/>
              <w:textAlignment w:val="bottom"/>
              <w:rPr>
                <w:rFonts w:ascii="Arial" w:eastAsia="Times New Roman" w:hAnsi="Arial" w:cs="Arial"/>
                <w:kern w:val="24"/>
                <w:sz w:val="20"/>
                <w:szCs w:val="20"/>
                <w:lang w:val="en-US" w:eastAsia="fr-FR"/>
              </w:rPr>
            </w:pPr>
            <w:r w:rsidRPr="00517C77">
              <w:rPr>
                <w:rFonts w:ascii="Arial" w:eastAsia="Times New Roman" w:hAnsi="Arial" w:cs="Arial"/>
                <w:kern w:val="24"/>
                <w:sz w:val="20"/>
                <w:szCs w:val="20"/>
                <w:lang w:val="en-US" w:eastAsia="fr-FR"/>
              </w:rPr>
              <w:t>19/243 (7.8%)</w:t>
            </w:r>
          </w:p>
        </w:tc>
      </w:tr>
      <w:tr w:rsidR="00AE3C17" w:rsidRPr="00517C77" w:rsidTr="00780227">
        <w:trPr>
          <w:trHeight w:val="300"/>
        </w:trPr>
        <w:tc>
          <w:tcPr>
            <w:tcW w:w="4835" w:type="dxa"/>
            <w:shd w:val="clear" w:color="auto" w:fill="FFFFFF" w:themeFill="background1"/>
            <w:tcMar>
              <w:top w:w="15" w:type="dxa"/>
              <w:left w:w="15" w:type="dxa"/>
              <w:bottom w:w="0" w:type="dxa"/>
              <w:right w:w="15" w:type="dxa"/>
            </w:tcMar>
            <w:vAlign w:val="bottom"/>
          </w:tcPr>
          <w:p w:rsidR="00AE3C17" w:rsidRPr="00517C77" w:rsidRDefault="00AE3C17" w:rsidP="00517C77">
            <w:pPr>
              <w:spacing w:after="0" w:line="240" w:lineRule="auto"/>
              <w:textAlignment w:val="bottom"/>
              <w:rPr>
                <w:rFonts w:ascii="Arial" w:eastAsia="Times New Roman" w:hAnsi="Arial" w:cs="Arial"/>
                <w:kern w:val="24"/>
                <w:sz w:val="20"/>
                <w:szCs w:val="20"/>
                <w:lang w:val="en-US" w:eastAsia="fr-FR"/>
              </w:rPr>
            </w:pPr>
            <w:r w:rsidRPr="00517C77">
              <w:rPr>
                <w:rFonts w:ascii="Arial" w:eastAsia="Times New Roman" w:hAnsi="Arial" w:cs="Arial"/>
                <w:kern w:val="24"/>
                <w:sz w:val="20"/>
                <w:szCs w:val="20"/>
                <w:lang w:val="en-US" w:eastAsia="fr-FR"/>
              </w:rPr>
              <w:t xml:space="preserve">Overlap with </w:t>
            </w:r>
            <w:proofErr w:type="spellStart"/>
            <w:r w:rsidRPr="00517C77">
              <w:rPr>
                <w:rFonts w:ascii="Arial" w:eastAsia="Times New Roman" w:hAnsi="Arial" w:cs="Arial"/>
                <w:kern w:val="24"/>
                <w:sz w:val="20"/>
                <w:szCs w:val="20"/>
                <w:lang w:val="en-US" w:eastAsia="fr-FR"/>
              </w:rPr>
              <w:t>Sjögren</w:t>
            </w:r>
            <w:proofErr w:type="spellEnd"/>
            <w:r w:rsidRPr="00517C77">
              <w:rPr>
                <w:rFonts w:ascii="Arial" w:eastAsia="Times New Roman" w:hAnsi="Arial" w:cs="Arial"/>
                <w:kern w:val="24"/>
                <w:sz w:val="20"/>
                <w:szCs w:val="20"/>
                <w:lang w:val="en-US" w:eastAsia="fr-FR"/>
              </w:rPr>
              <w:t xml:space="preserve"> syndrome</w:t>
            </w:r>
          </w:p>
        </w:tc>
        <w:tc>
          <w:tcPr>
            <w:tcW w:w="4252" w:type="dxa"/>
            <w:shd w:val="clear" w:color="auto" w:fill="FFFFFF" w:themeFill="background1"/>
            <w:tcMar>
              <w:top w:w="15" w:type="dxa"/>
              <w:left w:w="15" w:type="dxa"/>
              <w:bottom w:w="0" w:type="dxa"/>
              <w:right w:w="15" w:type="dxa"/>
            </w:tcMar>
            <w:vAlign w:val="bottom"/>
          </w:tcPr>
          <w:p w:rsidR="00AE3C17" w:rsidRPr="00517C77" w:rsidRDefault="00AE3C17" w:rsidP="00517C77">
            <w:pPr>
              <w:spacing w:after="0" w:line="240" w:lineRule="auto"/>
              <w:jc w:val="center"/>
              <w:textAlignment w:val="bottom"/>
              <w:rPr>
                <w:rFonts w:ascii="Arial" w:eastAsia="Times New Roman" w:hAnsi="Arial" w:cs="Arial"/>
                <w:kern w:val="24"/>
                <w:sz w:val="20"/>
                <w:szCs w:val="20"/>
                <w:lang w:val="en-US" w:eastAsia="fr-FR"/>
              </w:rPr>
            </w:pPr>
            <w:r w:rsidRPr="00517C77">
              <w:rPr>
                <w:rFonts w:ascii="Arial" w:eastAsia="Times New Roman" w:hAnsi="Arial" w:cs="Arial"/>
                <w:kern w:val="24"/>
                <w:sz w:val="20"/>
                <w:szCs w:val="20"/>
                <w:lang w:val="en-US" w:eastAsia="fr-FR"/>
              </w:rPr>
              <w:t>16/243 (6.6%)</w:t>
            </w:r>
          </w:p>
        </w:tc>
      </w:tr>
      <w:tr w:rsidR="00AE3C17" w:rsidRPr="00517C77" w:rsidTr="00780227">
        <w:trPr>
          <w:trHeight w:val="300"/>
        </w:trPr>
        <w:tc>
          <w:tcPr>
            <w:tcW w:w="4835" w:type="dxa"/>
            <w:shd w:val="clear" w:color="auto" w:fill="FFFFFF" w:themeFill="background1"/>
            <w:tcMar>
              <w:top w:w="15" w:type="dxa"/>
              <w:left w:w="15" w:type="dxa"/>
              <w:bottom w:w="0" w:type="dxa"/>
              <w:right w:w="15" w:type="dxa"/>
            </w:tcMar>
            <w:vAlign w:val="bottom"/>
          </w:tcPr>
          <w:p w:rsidR="00AE3C17" w:rsidRPr="00517C77" w:rsidRDefault="00AE3C17" w:rsidP="00517C77">
            <w:pPr>
              <w:spacing w:after="0" w:line="240" w:lineRule="auto"/>
              <w:textAlignment w:val="bottom"/>
              <w:rPr>
                <w:rFonts w:ascii="Arial" w:eastAsia="Times New Roman" w:hAnsi="Arial" w:cs="Arial"/>
                <w:kern w:val="24"/>
                <w:sz w:val="20"/>
                <w:szCs w:val="20"/>
                <w:lang w:val="en-US" w:eastAsia="fr-FR"/>
              </w:rPr>
            </w:pPr>
            <w:r w:rsidRPr="00517C77">
              <w:rPr>
                <w:rFonts w:ascii="Arial" w:eastAsia="Times New Roman" w:hAnsi="Arial" w:cs="Arial"/>
                <w:kern w:val="24"/>
                <w:sz w:val="20"/>
                <w:szCs w:val="20"/>
                <w:lang w:val="en-US" w:eastAsia="fr-FR"/>
              </w:rPr>
              <w:t>Digital ulcers</w:t>
            </w:r>
          </w:p>
        </w:tc>
        <w:tc>
          <w:tcPr>
            <w:tcW w:w="4252" w:type="dxa"/>
            <w:shd w:val="clear" w:color="auto" w:fill="FFFFFF" w:themeFill="background1"/>
            <w:tcMar>
              <w:top w:w="15" w:type="dxa"/>
              <w:left w:w="15" w:type="dxa"/>
              <w:bottom w:w="0" w:type="dxa"/>
              <w:right w:w="15" w:type="dxa"/>
            </w:tcMar>
            <w:vAlign w:val="bottom"/>
          </w:tcPr>
          <w:p w:rsidR="00AE3C17" w:rsidRPr="00517C77" w:rsidRDefault="00AE3C17" w:rsidP="00517C77">
            <w:pPr>
              <w:spacing w:after="0" w:line="240" w:lineRule="auto"/>
              <w:jc w:val="center"/>
              <w:textAlignment w:val="bottom"/>
              <w:rPr>
                <w:rFonts w:ascii="Arial" w:eastAsia="Times New Roman" w:hAnsi="Arial" w:cs="Arial"/>
                <w:kern w:val="24"/>
                <w:sz w:val="20"/>
                <w:szCs w:val="20"/>
                <w:lang w:eastAsia="fr-FR"/>
              </w:rPr>
            </w:pPr>
            <w:r w:rsidRPr="00517C77">
              <w:rPr>
                <w:rFonts w:ascii="Arial" w:eastAsia="Times New Roman" w:hAnsi="Arial" w:cs="Arial"/>
                <w:kern w:val="24"/>
                <w:sz w:val="20"/>
                <w:szCs w:val="20"/>
                <w:lang w:eastAsia="fr-FR"/>
              </w:rPr>
              <w:t>51/245 (20.8%)</w:t>
            </w:r>
          </w:p>
        </w:tc>
      </w:tr>
      <w:tr w:rsidR="00AE3C17" w:rsidRPr="00517C77" w:rsidTr="00780227">
        <w:trPr>
          <w:trHeight w:val="300"/>
        </w:trPr>
        <w:tc>
          <w:tcPr>
            <w:tcW w:w="4835" w:type="dxa"/>
            <w:shd w:val="clear" w:color="auto" w:fill="FFFFFF" w:themeFill="background1"/>
            <w:tcMar>
              <w:top w:w="15" w:type="dxa"/>
              <w:left w:w="15" w:type="dxa"/>
              <w:bottom w:w="0" w:type="dxa"/>
              <w:right w:w="15" w:type="dxa"/>
            </w:tcMar>
            <w:vAlign w:val="bottom"/>
          </w:tcPr>
          <w:p w:rsidR="00AE3C17" w:rsidRPr="00517C77" w:rsidRDefault="00AE3C17" w:rsidP="00517C77">
            <w:pPr>
              <w:spacing w:after="0" w:line="240" w:lineRule="auto"/>
              <w:textAlignment w:val="bottom"/>
              <w:rPr>
                <w:rFonts w:ascii="Arial" w:eastAsia="Times New Roman" w:hAnsi="Arial" w:cs="Arial"/>
                <w:kern w:val="24"/>
                <w:sz w:val="20"/>
                <w:szCs w:val="20"/>
                <w:lang w:val="en-US" w:eastAsia="fr-FR"/>
              </w:rPr>
            </w:pPr>
            <w:r w:rsidRPr="00517C77">
              <w:rPr>
                <w:rFonts w:ascii="Arial" w:eastAsia="Times New Roman" w:hAnsi="Arial" w:cs="Arial"/>
                <w:kern w:val="24"/>
                <w:sz w:val="20"/>
                <w:szCs w:val="20"/>
                <w:lang w:val="en-US" w:eastAsia="fr-FR"/>
              </w:rPr>
              <w:t>Upper gastrointestinal symptoms</w:t>
            </w:r>
          </w:p>
        </w:tc>
        <w:tc>
          <w:tcPr>
            <w:tcW w:w="4252" w:type="dxa"/>
            <w:shd w:val="clear" w:color="auto" w:fill="FFFFFF" w:themeFill="background1"/>
            <w:tcMar>
              <w:top w:w="15" w:type="dxa"/>
              <w:left w:w="15" w:type="dxa"/>
              <w:bottom w:w="0" w:type="dxa"/>
              <w:right w:w="15" w:type="dxa"/>
            </w:tcMar>
            <w:vAlign w:val="bottom"/>
          </w:tcPr>
          <w:p w:rsidR="00AE3C17" w:rsidRPr="00517C77" w:rsidRDefault="00AE3C17" w:rsidP="00517C77">
            <w:pPr>
              <w:spacing w:after="0" w:line="240" w:lineRule="auto"/>
              <w:jc w:val="center"/>
              <w:textAlignment w:val="bottom"/>
              <w:rPr>
                <w:rFonts w:ascii="Arial" w:eastAsia="Times New Roman" w:hAnsi="Arial" w:cs="Arial"/>
                <w:kern w:val="24"/>
                <w:sz w:val="20"/>
                <w:szCs w:val="20"/>
                <w:lang w:eastAsia="fr-FR"/>
              </w:rPr>
            </w:pPr>
            <w:r w:rsidRPr="00517C77">
              <w:rPr>
                <w:rFonts w:ascii="Arial" w:eastAsia="Times New Roman" w:hAnsi="Arial" w:cs="Arial"/>
                <w:kern w:val="24"/>
                <w:sz w:val="20"/>
                <w:szCs w:val="20"/>
                <w:lang w:eastAsia="fr-FR"/>
              </w:rPr>
              <w:t>144/239 (60.2%)</w:t>
            </w:r>
          </w:p>
        </w:tc>
      </w:tr>
      <w:tr w:rsidR="00AE3C17" w:rsidRPr="00517C77" w:rsidTr="00780227">
        <w:trPr>
          <w:trHeight w:val="300"/>
        </w:trPr>
        <w:tc>
          <w:tcPr>
            <w:tcW w:w="4835" w:type="dxa"/>
            <w:shd w:val="clear" w:color="auto" w:fill="FFFFFF" w:themeFill="background1"/>
            <w:tcMar>
              <w:top w:w="15" w:type="dxa"/>
              <w:left w:w="15" w:type="dxa"/>
              <w:bottom w:w="0" w:type="dxa"/>
              <w:right w:w="15" w:type="dxa"/>
            </w:tcMar>
            <w:vAlign w:val="bottom"/>
          </w:tcPr>
          <w:p w:rsidR="00AE3C17" w:rsidRPr="00517C77" w:rsidRDefault="00AE3C17" w:rsidP="00517C77">
            <w:pPr>
              <w:spacing w:after="0" w:line="240" w:lineRule="auto"/>
              <w:textAlignment w:val="bottom"/>
              <w:rPr>
                <w:rFonts w:ascii="Arial" w:eastAsia="Times New Roman" w:hAnsi="Arial" w:cs="Arial"/>
                <w:kern w:val="24"/>
                <w:sz w:val="20"/>
                <w:szCs w:val="20"/>
                <w:lang w:val="en-US" w:eastAsia="fr-FR"/>
              </w:rPr>
            </w:pPr>
            <w:r w:rsidRPr="00517C77">
              <w:rPr>
                <w:rFonts w:ascii="Arial" w:eastAsia="Times New Roman" w:hAnsi="Arial" w:cs="Arial"/>
                <w:kern w:val="24"/>
                <w:sz w:val="20"/>
                <w:szCs w:val="20"/>
                <w:lang w:val="en-US" w:eastAsia="fr-FR"/>
              </w:rPr>
              <w:t>Lower gastrointestinal symptoms</w:t>
            </w:r>
          </w:p>
        </w:tc>
        <w:tc>
          <w:tcPr>
            <w:tcW w:w="4252" w:type="dxa"/>
            <w:shd w:val="clear" w:color="auto" w:fill="FFFFFF" w:themeFill="background1"/>
            <w:tcMar>
              <w:top w:w="15" w:type="dxa"/>
              <w:left w:w="15" w:type="dxa"/>
              <w:bottom w:w="0" w:type="dxa"/>
              <w:right w:w="15" w:type="dxa"/>
            </w:tcMar>
            <w:vAlign w:val="bottom"/>
          </w:tcPr>
          <w:p w:rsidR="00AE3C17" w:rsidRPr="00517C77" w:rsidRDefault="00AE3C17" w:rsidP="00517C77">
            <w:pPr>
              <w:spacing w:after="0" w:line="240" w:lineRule="auto"/>
              <w:jc w:val="center"/>
              <w:textAlignment w:val="bottom"/>
              <w:rPr>
                <w:rFonts w:ascii="Arial" w:eastAsia="Times New Roman" w:hAnsi="Arial" w:cs="Arial"/>
                <w:kern w:val="24"/>
                <w:sz w:val="20"/>
                <w:szCs w:val="20"/>
                <w:lang w:eastAsia="fr-FR"/>
              </w:rPr>
            </w:pPr>
            <w:r w:rsidRPr="00517C77">
              <w:rPr>
                <w:rFonts w:ascii="Arial" w:eastAsia="Times New Roman" w:hAnsi="Arial" w:cs="Arial"/>
                <w:kern w:val="24"/>
                <w:sz w:val="20"/>
                <w:szCs w:val="20"/>
                <w:lang w:eastAsia="fr-FR"/>
              </w:rPr>
              <w:t>52/240 (21.7%)</w:t>
            </w:r>
          </w:p>
        </w:tc>
      </w:tr>
    </w:tbl>
    <w:p w:rsidR="00AE3C17" w:rsidRPr="00517C77" w:rsidRDefault="00AE3C17" w:rsidP="00517C77">
      <w:pPr>
        <w:spacing w:after="0" w:line="240" w:lineRule="auto"/>
        <w:jc w:val="both"/>
        <w:rPr>
          <w:rFonts w:ascii="Arial" w:hAnsi="Arial" w:cs="Arial"/>
          <w:sz w:val="16"/>
          <w:szCs w:val="16"/>
          <w:lang w:val="en-US"/>
        </w:rPr>
      </w:pPr>
      <w:proofErr w:type="spellStart"/>
      <w:r w:rsidRPr="00517C77">
        <w:rPr>
          <w:rFonts w:ascii="Arial" w:eastAsiaTheme="minorEastAsia" w:hAnsi="Arial" w:cs="Arial"/>
          <w:sz w:val="16"/>
          <w:szCs w:val="16"/>
          <w:lang w:val="en-GB" w:eastAsia="zh-CN"/>
        </w:rPr>
        <w:t>SSc</w:t>
      </w:r>
      <w:proofErr w:type="spellEnd"/>
      <w:r w:rsidRPr="00517C77">
        <w:rPr>
          <w:rFonts w:ascii="Arial" w:eastAsiaTheme="minorEastAsia" w:hAnsi="Arial" w:cs="Arial"/>
          <w:sz w:val="16"/>
          <w:szCs w:val="16"/>
          <w:lang w:val="en-GB" w:eastAsia="zh-CN"/>
        </w:rPr>
        <w:t xml:space="preserve">: systemic sclerosis. Values are median ± interquartile range or numbers (%) of observations/number of available data. </w:t>
      </w:r>
      <w:r w:rsidRPr="00517C77">
        <w:rPr>
          <w:rFonts w:ascii="Arial" w:hAnsi="Arial" w:cs="Arial"/>
          <w:sz w:val="16"/>
          <w:szCs w:val="16"/>
          <w:lang w:val="en-US"/>
        </w:rPr>
        <w:t>Other antibodies include anti-SSA (n=14), anti-RNP (n=9), anti-PM-</w:t>
      </w:r>
      <w:proofErr w:type="spellStart"/>
      <w:r w:rsidRPr="00517C77">
        <w:rPr>
          <w:rFonts w:ascii="Arial" w:hAnsi="Arial" w:cs="Arial"/>
          <w:sz w:val="16"/>
          <w:szCs w:val="16"/>
          <w:lang w:val="en-US"/>
        </w:rPr>
        <w:t>Scl</w:t>
      </w:r>
      <w:proofErr w:type="spellEnd"/>
      <w:r w:rsidRPr="00517C77">
        <w:rPr>
          <w:rFonts w:ascii="Arial" w:hAnsi="Arial" w:cs="Arial"/>
          <w:sz w:val="16"/>
          <w:szCs w:val="16"/>
          <w:lang w:val="en-US"/>
        </w:rPr>
        <w:t xml:space="preserve"> (n=9), anti-SSB (n=5), anti-</w:t>
      </w:r>
      <w:proofErr w:type="spellStart"/>
      <w:r w:rsidRPr="00517C77">
        <w:rPr>
          <w:rFonts w:ascii="Arial" w:hAnsi="Arial" w:cs="Arial"/>
          <w:sz w:val="16"/>
          <w:szCs w:val="16"/>
          <w:lang w:val="en-US"/>
        </w:rPr>
        <w:t>fibrillarine</w:t>
      </w:r>
      <w:proofErr w:type="spellEnd"/>
      <w:r w:rsidRPr="00517C77">
        <w:rPr>
          <w:rFonts w:ascii="Arial" w:hAnsi="Arial" w:cs="Arial"/>
          <w:sz w:val="16"/>
          <w:szCs w:val="16"/>
          <w:lang w:val="en-US"/>
        </w:rPr>
        <w:t xml:space="preserve"> (n=3), anti-</w:t>
      </w:r>
      <w:proofErr w:type="spellStart"/>
      <w:r w:rsidRPr="00517C77">
        <w:rPr>
          <w:rFonts w:ascii="Arial" w:hAnsi="Arial" w:cs="Arial"/>
          <w:sz w:val="16"/>
          <w:szCs w:val="16"/>
          <w:lang w:val="en-US"/>
        </w:rPr>
        <w:t>Sm</w:t>
      </w:r>
      <w:proofErr w:type="spellEnd"/>
      <w:r w:rsidRPr="00517C77">
        <w:rPr>
          <w:rFonts w:ascii="Arial" w:hAnsi="Arial" w:cs="Arial"/>
          <w:sz w:val="16"/>
          <w:szCs w:val="16"/>
          <w:lang w:val="en-US"/>
        </w:rPr>
        <w:t xml:space="preserve"> (n=2), anti-ds DNA (n=2), anti-mitochondrial antibodies (n=1), anti-SRP (n=1) and </w:t>
      </w:r>
      <w:proofErr w:type="spellStart"/>
      <w:r w:rsidRPr="00517C77">
        <w:rPr>
          <w:rFonts w:ascii="Arial" w:hAnsi="Arial" w:cs="Arial"/>
          <w:sz w:val="16"/>
          <w:szCs w:val="16"/>
          <w:lang w:val="en-US"/>
        </w:rPr>
        <w:t>anticardiolipin</w:t>
      </w:r>
      <w:proofErr w:type="spellEnd"/>
      <w:r w:rsidRPr="00517C77">
        <w:rPr>
          <w:rFonts w:ascii="Arial" w:hAnsi="Arial" w:cs="Arial"/>
          <w:sz w:val="16"/>
          <w:szCs w:val="16"/>
          <w:lang w:val="en-US"/>
        </w:rPr>
        <w:t xml:space="preserve"> antibodies (n=1). Other overlapping diseases were as follow: </w:t>
      </w:r>
      <w:proofErr w:type="spellStart"/>
      <w:r w:rsidRPr="00517C77">
        <w:rPr>
          <w:rFonts w:ascii="Arial" w:hAnsi="Arial" w:cs="Arial"/>
          <w:sz w:val="16"/>
          <w:szCs w:val="16"/>
          <w:lang w:val="en-US"/>
        </w:rPr>
        <w:t>antisynthetases</w:t>
      </w:r>
      <w:proofErr w:type="spellEnd"/>
      <w:r w:rsidRPr="00517C77">
        <w:rPr>
          <w:rFonts w:ascii="Arial" w:hAnsi="Arial" w:cs="Arial"/>
          <w:sz w:val="16"/>
          <w:szCs w:val="16"/>
          <w:lang w:val="en-US"/>
        </w:rPr>
        <w:t xml:space="preserve"> syndrome (n=1), primary biliary cirrhosis (n=1), vasculitis (n=5), mixed connective tissue disease (n=3) and systemic lupus erythematosus (n=5). </w:t>
      </w:r>
    </w:p>
    <w:p w:rsidR="00AE3C17" w:rsidRPr="00517C77" w:rsidRDefault="00AE3C17" w:rsidP="00517C77">
      <w:pPr>
        <w:spacing w:after="0" w:line="240" w:lineRule="auto"/>
        <w:jc w:val="both"/>
        <w:rPr>
          <w:rFonts w:ascii="Arial" w:hAnsi="Arial" w:cs="Arial"/>
          <w:sz w:val="16"/>
          <w:szCs w:val="16"/>
          <w:lang w:val="en-US"/>
        </w:rPr>
      </w:pPr>
    </w:p>
    <w:p w:rsidR="00AE3C17" w:rsidRPr="00517C77" w:rsidRDefault="00AE3C17" w:rsidP="00517C77">
      <w:pPr>
        <w:spacing w:after="0" w:line="240" w:lineRule="auto"/>
        <w:jc w:val="both"/>
        <w:rPr>
          <w:rFonts w:ascii="Arial" w:hAnsi="Arial" w:cs="Arial"/>
          <w:sz w:val="20"/>
          <w:szCs w:val="20"/>
          <w:u w:val="single"/>
          <w:lang w:val="en-US"/>
        </w:rPr>
      </w:pPr>
    </w:p>
    <w:p w:rsidR="00AE3C17" w:rsidRPr="00517C77" w:rsidRDefault="00AE3C17" w:rsidP="00517C77">
      <w:pPr>
        <w:spacing w:after="0" w:line="240" w:lineRule="auto"/>
        <w:jc w:val="both"/>
        <w:rPr>
          <w:rFonts w:ascii="Arial" w:hAnsi="Arial" w:cs="Arial"/>
          <w:sz w:val="20"/>
          <w:szCs w:val="20"/>
          <w:u w:val="single"/>
          <w:lang w:val="en-GB"/>
        </w:rPr>
      </w:pPr>
    </w:p>
    <w:p w:rsidR="00AE3C17" w:rsidRPr="00517C77" w:rsidRDefault="00AE3C17" w:rsidP="00517C77">
      <w:pPr>
        <w:spacing w:after="0" w:line="240" w:lineRule="auto"/>
        <w:jc w:val="both"/>
        <w:rPr>
          <w:rFonts w:ascii="Arial" w:hAnsi="Arial" w:cs="Arial"/>
          <w:sz w:val="20"/>
          <w:szCs w:val="20"/>
          <w:u w:val="single"/>
          <w:lang w:val="en-GB"/>
        </w:rPr>
      </w:pPr>
    </w:p>
    <w:p w:rsidR="00AE3C17" w:rsidRPr="00517C77" w:rsidRDefault="00AE3C17" w:rsidP="00517C77">
      <w:pPr>
        <w:spacing w:after="0" w:line="240" w:lineRule="auto"/>
        <w:jc w:val="both"/>
        <w:rPr>
          <w:rFonts w:ascii="Arial" w:hAnsi="Arial" w:cs="Arial"/>
          <w:sz w:val="20"/>
          <w:szCs w:val="20"/>
          <w:u w:val="single"/>
          <w:lang w:val="en-GB"/>
        </w:rPr>
      </w:pPr>
    </w:p>
    <w:p w:rsidR="00AE3C17" w:rsidRPr="00517C77" w:rsidRDefault="00AE3C17" w:rsidP="00517C77">
      <w:pPr>
        <w:spacing w:after="0" w:line="240" w:lineRule="auto"/>
        <w:jc w:val="both"/>
        <w:rPr>
          <w:rFonts w:ascii="Arial" w:hAnsi="Arial" w:cs="Arial"/>
          <w:sz w:val="20"/>
          <w:szCs w:val="20"/>
          <w:u w:val="single"/>
          <w:lang w:val="en-GB"/>
        </w:rPr>
      </w:pPr>
    </w:p>
    <w:p w:rsidR="00AE3C17" w:rsidRPr="00517C77" w:rsidRDefault="00AE3C17" w:rsidP="00517C77">
      <w:pPr>
        <w:spacing w:after="0" w:line="240" w:lineRule="auto"/>
        <w:jc w:val="both"/>
        <w:rPr>
          <w:rFonts w:ascii="Arial" w:hAnsi="Arial" w:cs="Arial"/>
          <w:sz w:val="20"/>
          <w:szCs w:val="20"/>
          <w:u w:val="single"/>
          <w:lang w:val="en-GB"/>
        </w:rPr>
      </w:pPr>
    </w:p>
    <w:p w:rsidR="00AE3C17" w:rsidRPr="00517C77" w:rsidRDefault="00AE3C17" w:rsidP="00517C77">
      <w:pPr>
        <w:spacing w:after="0" w:line="240" w:lineRule="auto"/>
        <w:jc w:val="both"/>
        <w:rPr>
          <w:rFonts w:ascii="Arial" w:hAnsi="Arial" w:cs="Arial"/>
          <w:sz w:val="20"/>
          <w:szCs w:val="20"/>
          <w:u w:val="single"/>
          <w:lang w:val="en-GB"/>
        </w:rPr>
      </w:pPr>
    </w:p>
    <w:p w:rsidR="00AE3C17" w:rsidRPr="00517C77" w:rsidRDefault="00AE3C17" w:rsidP="00517C77">
      <w:pPr>
        <w:spacing w:after="0" w:line="240" w:lineRule="auto"/>
        <w:jc w:val="both"/>
        <w:rPr>
          <w:rFonts w:ascii="Arial" w:hAnsi="Arial" w:cs="Arial"/>
          <w:sz w:val="20"/>
          <w:szCs w:val="20"/>
          <w:u w:val="single"/>
          <w:lang w:val="en-GB"/>
        </w:rPr>
      </w:pPr>
    </w:p>
    <w:p w:rsidR="00AE3C17" w:rsidRPr="00517C77" w:rsidRDefault="00AE3C17" w:rsidP="00517C77">
      <w:pPr>
        <w:spacing w:after="0" w:line="240" w:lineRule="auto"/>
        <w:jc w:val="both"/>
        <w:rPr>
          <w:rFonts w:ascii="Arial" w:hAnsi="Arial" w:cs="Arial"/>
          <w:sz w:val="20"/>
          <w:szCs w:val="20"/>
          <w:u w:val="single"/>
          <w:lang w:val="en-GB"/>
        </w:rPr>
      </w:pPr>
    </w:p>
    <w:p w:rsidR="00AE3C17" w:rsidRPr="00517C77" w:rsidRDefault="00AE3C17" w:rsidP="00517C77">
      <w:pPr>
        <w:spacing w:after="0" w:line="240" w:lineRule="auto"/>
        <w:jc w:val="both"/>
        <w:rPr>
          <w:rFonts w:ascii="Arial" w:hAnsi="Arial" w:cs="Arial"/>
          <w:sz w:val="20"/>
          <w:szCs w:val="20"/>
          <w:u w:val="single"/>
          <w:lang w:val="en-GB"/>
        </w:rPr>
      </w:pPr>
    </w:p>
    <w:p w:rsidR="00AE3C17" w:rsidRPr="00517C77" w:rsidRDefault="00AE3C17" w:rsidP="00517C77">
      <w:pPr>
        <w:spacing w:after="0" w:line="240" w:lineRule="auto"/>
        <w:jc w:val="both"/>
        <w:rPr>
          <w:rFonts w:ascii="Arial" w:hAnsi="Arial" w:cs="Arial"/>
          <w:sz w:val="20"/>
          <w:szCs w:val="20"/>
          <w:u w:val="single"/>
          <w:lang w:val="en-GB"/>
        </w:rPr>
      </w:pPr>
    </w:p>
    <w:p w:rsidR="00AE3C17" w:rsidRPr="00517C77" w:rsidRDefault="00AE3C17" w:rsidP="00517C77">
      <w:pPr>
        <w:spacing w:after="0" w:line="240" w:lineRule="auto"/>
        <w:jc w:val="both"/>
        <w:rPr>
          <w:rFonts w:ascii="Arial" w:hAnsi="Arial" w:cs="Arial"/>
          <w:sz w:val="20"/>
          <w:szCs w:val="20"/>
          <w:u w:val="single"/>
          <w:lang w:val="en-GB"/>
        </w:rPr>
      </w:pPr>
    </w:p>
    <w:p w:rsidR="00AE3C17" w:rsidRPr="00517C77" w:rsidRDefault="00AE3C17" w:rsidP="00517C77">
      <w:pPr>
        <w:spacing w:after="0" w:line="240" w:lineRule="auto"/>
        <w:jc w:val="both"/>
        <w:rPr>
          <w:rFonts w:ascii="Arial" w:hAnsi="Arial" w:cs="Arial"/>
          <w:sz w:val="20"/>
          <w:szCs w:val="20"/>
          <w:u w:val="single"/>
          <w:lang w:val="en-GB"/>
        </w:rPr>
      </w:pPr>
    </w:p>
    <w:p w:rsidR="00AE3C17" w:rsidRPr="00517C77" w:rsidRDefault="00AE3C17" w:rsidP="00517C77">
      <w:pPr>
        <w:spacing w:after="0" w:line="240" w:lineRule="auto"/>
        <w:jc w:val="both"/>
        <w:rPr>
          <w:rFonts w:ascii="Arial" w:hAnsi="Arial" w:cs="Arial"/>
          <w:sz w:val="20"/>
          <w:szCs w:val="20"/>
          <w:u w:val="single"/>
          <w:lang w:val="en-GB"/>
        </w:rPr>
      </w:pPr>
    </w:p>
    <w:p w:rsidR="00AE3C17" w:rsidRPr="00517C77" w:rsidRDefault="00AE3C17" w:rsidP="00517C77">
      <w:pPr>
        <w:spacing w:after="0" w:line="240" w:lineRule="auto"/>
        <w:jc w:val="both"/>
        <w:rPr>
          <w:rFonts w:ascii="Arial" w:hAnsi="Arial" w:cs="Arial"/>
          <w:sz w:val="20"/>
          <w:szCs w:val="20"/>
          <w:u w:val="single"/>
          <w:lang w:val="en-GB"/>
        </w:rPr>
      </w:pPr>
    </w:p>
    <w:p w:rsidR="00AE3C17" w:rsidRPr="00517C77" w:rsidRDefault="00AE3C17" w:rsidP="00517C77">
      <w:pPr>
        <w:spacing w:after="0" w:line="240" w:lineRule="auto"/>
        <w:jc w:val="both"/>
        <w:rPr>
          <w:rFonts w:ascii="Arial" w:hAnsi="Arial" w:cs="Arial"/>
          <w:sz w:val="20"/>
          <w:szCs w:val="20"/>
          <w:u w:val="single"/>
          <w:lang w:val="en-GB"/>
        </w:rPr>
      </w:pPr>
    </w:p>
    <w:p w:rsidR="00AE3C17" w:rsidRPr="00517C77" w:rsidRDefault="00AE3C17" w:rsidP="00517C77">
      <w:pPr>
        <w:spacing w:after="0" w:line="240" w:lineRule="auto"/>
        <w:jc w:val="both"/>
        <w:rPr>
          <w:rFonts w:ascii="Arial" w:hAnsi="Arial" w:cs="Arial"/>
          <w:sz w:val="20"/>
          <w:szCs w:val="20"/>
          <w:u w:val="single"/>
          <w:lang w:val="en-GB"/>
        </w:rPr>
      </w:pPr>
    </w:p>
    <w:p w:rsidR="00AE3C17" w:rsidRPr="00517C77" w:rsidRDefault="00AE3C17" w:rsidP="00517C77">
      <w:pPr>
        <w:spacing w:after="0" w:line="240" w:lineRule="auto"/>
        <w:jc w:val="both"/>
        <w:rPr>
          <w:rFonts w:ascii="Arial" w:hAnsi="Arial" w:cs="Arial"/>
          <w:sz w:val="20"/>
          <w:szCs w:val="20"/>
          <w:u w:val="single"/>
          <w:lang w:val="en-GB"/>
        </w:rPr>
      </w:pPr>
    </w:p>
    <w:p w:rsidR="00F10310" w:rsidRDefault="00F10310" w:rsidP="00517C77">
      <w:pPr>
        <w:spacing w:after="0" w:line="240" w:lineRule="auto"/>
        <w:jc w:val="both"/>
        <w:rPr>
          <w:rFonts w:ascii="Arial" w:hAnsi="Arial" w:cs="Arial"/>
          <w:b/>
          <w:sz w:val="24"/>
          <w:szCs w:val="24"/>
          <w:u w:val="single"/>
          <w:lang w:val="en-GB"/>
        </w:rPr>
      </w:pPr>
    </w:p>
    <w:p w:rsidR="00F10310" w:rsidRDefault="00F10310">
      <w:pPr>
        <w:rPr>
          <w:rFonts w:ascii="Arial" w:hAnsi="Arial" w:cs="Arial"/>
          <w:b/>
          <w:sz w:val="24"/>
          <w:szCs w:val="24"/>
          <w:u w:val="single"/>
          <w:lang w:val="en-GB"/>
        </w:rPr>
      </w:pPr>
      <w:r>
        <w:rPr>
          <w:rFonts w:ascii="Arial" w:hAnsi="Arial" w:cs="Arial"/>
          <w:b/>
          <w:sz w:val="24"/>
          <w:szCs w:val="24"/>
          <w:u w:val="single"/>
          <w:lang w:val="en-GB"/>
        </w:rPr>
        <w:br w:type="page"/>
      </w:r>
    </w:p>
    <w:p w:rsidR="00F10310" w:rsidRPr="00EC23FB" w:rsidRDefault="00F10310" w:rsidP="00F10310">
      <w:pPr>
        <w:spacing w:after="0" w:line="240" w:lineRule="auto"/>
        <w:jc w:val="both"/>
        <w:rPr>
          <w:rFonts w:ascii="Arial" w:hAnsi="Arial" w:cs="Arial"/>
          <w:b/>
          <w:sz w:val="24"/>
          <w:szCs w:val="24"/>
          <w:u w:val="single"/>
          <w:lang w:val="en-US"/>
        </w:rPr>
      </w:pPr>
      <w:r w:rsidRPr="00EC23FB">
        <w:rPr>
          <w:rFonts w:ascii="Arial" w:hAnsi="Arial" w:cs="Arial"/>
          <w:b/>
          <w:sz w:val="24"/>
          <w:szCs w:val="24"/>
          <w:u w:val="single"/>
          <w:lang w:val="en-US"/>
        </w:rPr>
        <w:lastRenderedPageBreak/>
        <w:t>Supplementary TABLE III: Side effects during treatment with rituximab</w:t>
      </w:r>
    </w:p>
    <w:p w:rsidR="00F10310" w:rsidRPr="00EC23FB" w:rsidRDefault="00F10310" w:rsidP="00F10310">
      <w:pPr>
        <w:spacing w:after="0" w:line="240" w:lineRule="auto"/>
        <w:jc w:val="both"/>
        <w:rPr>
          <w:rFonts w:ascii="Arial" w:hAnsi="Arial" w:cs="Arial"/>
          <w:b/>
          <w:sz w:val="24"/>
          <w:szCs w:val="24"/>
          <w:u w:val="single"/>
          <w:lang w:val="en-US"/>
        </w:rPr>
      </w:pPr>
    </w:p>
    <w:p w:rsidR="00F10310" w:rsidRPr="00351FBB" w:rsidRDefault="00F10310" w:rsidP="00F10310">
      <w:pPr>
        <w:spacing w:after="0" w:line="240" w:lineRule="auto"/>
        <w:jc w:val="both"/>
        <w:rPr>
          <w:rFonts w:ascii="Times New Roman" w:hAnsi="Times New Roman" w:cs="Times New Roman"/>
          <w:b/>
          <w:sz w:val="24"/>
          <w:szCs w:val="24"/>
          <w:lang w:val="en-US"/>
        </w:rPr>
      </w:pPr>
    </w:p>
    <w:tbl>
      <w:tblPr>
        <w:tblStyle w:val="Grilledutableau"/>
        <w:tblW w:w="0" w:type="auto"/>
        <w:tblLook w:val="04A0" w:firstRow="1" w:lastRow="0" w:firstColumn="1" w:lastColumn="0" w:noHBand="0" w:noVBand="1"/>
      </w:tblPr>
      <w:tblGrid>
        <w:gridCol w:w="6912"/>
      </w:tblGrid>
      <w:tr w:rsidR="00F10310" w:rsidTr="00780227">
        <w:tc>
          <w:tcPr>
            <w:tcW w:w="6912" w:type="dxa"/>
          </w:tcPr>
          <w:p w:rsidR="00F10310" w:rsidRPr="00EC23FB" w:rsidRDefault="00F10310" w:rsidP="00780227">
            <w:pPr>
              <w:spacing w:line="276" w:lineRule="auto"/>
              <w:jc w:val="both"/>
              <w:rPr>
                <w:rFonts w:ascii="Arial" w:hAnsi="Arial" w:cs="Arial"/>
                <w:sz w:val="20"/>
                <w:szCs w:val="20"/>
                <w:lang w:val="en-US"/>
              </w:rPr>
            </w:pPr>
            <w:r w:rsidRPr="00EC23FB">
              <w:rPr>
                <w:rFonts w:ascii="Arial" w:hAnsi="Arial" w:cs="Arial"/>
                <w:sz w:val="20"/>
                <w:szCs w:val="20"/>
                <w:lang w:val="en-US"/>
              </w:rPr>
              <w:t>Minor side effects *                                                43 (17%)</w:t>
            </w:r>
          </w:p>
          <w:p w:rsidR="00F10310" w:rsidRPr="00EC23FB" w:rsidRDefault="00F10310" w:rsidP="00F10310">
            <w:pPr>
              <w:pStyle w:val="Paragraphedeliste"/>
              <w:numPr>
                <w:ilvl w:val="0"/>
                <w:numId w:val="1"/>
              </w:numPr>
              <w:spacing w:line="276" w:lineRule="auto"/>
              <w:jc w:val="both"/>
              <w:rPr>
                <w:rFonts w:ascii="Arial" w:hAnsi="Arial" w:cs="Arial"/>
                <w:sz w:val="20"/>
                <w:szCs w:val="20"/>
                <w:lang w:val="en-US"/>
              </w:rPr>
            </w:pPr>
            <w:r w:rsidRPr="00EC23FB">
              <w:rPr>
                <w:rFonts w:ascii="Arial" w:hAnsi="Arial" w:cs="Arial"/>
                <w:sz w:val="20"/>
                <w:szCs w:val="20"/>
                <w:lang w:val="en-US"/>
              </w:rPr>
              <w:t>Infections                                                    27 (10.6%)</w:t>
            </w:r>
          </w:p>
          <w:p w:rsidR="00F10310" w:rsidRPr="00EC23FB" w:rsidRDefault="00F10310" w:rsidP="00F10310">
            <w:pPr>
              <w:pStyle w:val="Paragraphedeliste"/>
              <w:numPr>
                <w:ilvl w:val="0"/>
                <w:numId w:val="2"/>
              </w:numPr>
              <w:spacing w:line="276" w:lineRule="auto"/>
              <w:jc w:val="both"/>
              <w:rPr>
                <w:rFonts w:ascii="Arial" w:hAnsi="Arial" w:cs="Arial"/>
                <w:sz w:val="20"/>
                <w:szCs w:val="20"/>
                <w:lang w:val="en-US"/>
              </w:rPr>
            </w:pPr>
            <w:r w:rsidRPr="00EC23FB">
              <w:rPr>
                <w:rFonts w:ascii="Arial" w:hAnsi="Arial" w:cs="Arial"/>
                <w:sz w:val="20"/>
                <w:szCs w:val="20"/>
                <w:lang w:val="en-US"/>
              </w:rPr>
              <w:t>Upper respiratory tract                       7 (2.8%)</w:t>
            </w:r>
          </w:p>
          <w:p w:rsidR="00F10310" w:rsidRPr="00EC23FB" w:rsidRDefault="00F10310" w:rsidP="00F10310">
            <w:pPr>
              <w:pStyle w:val="Paragraphedeliste"/>
              <w:numPr>
                <w:ilvl w:val="0"/>
                <w:numId w:val="2"/>
              </w:numPr>
              <w:spacing w:line="276" w:lineRule="auto"/>
              <w:jc w:val="both"/>
              <w:rPr>
                <w:rFonts w:ascii="Arial" w:hAnsi="Arial" w:cs="Arial"/>
                <w:sz w:val="20"/>
                <w:szCs w:val="20"/>
                <w:lang w:val="en-US"/>
              </w:rPr>
            </w:pPr>
            <w:r w:rsidRPr="00EC23FB">
              <w:rPr>
                <w:rFonts w:ascii="Arial" w:hAnsi="Arial" w:cs="Arial"/>
                <w:sz w:val="20"/>
                <w:szCs w:val="20"/>
                <w:lang w:val="en-US"/>
              </w:rPr>
              <w:t>Lower respiratory tract                       9 (3.5%)</w:t>
            </w:r>
          </w:p>
          <w:p w:rsidR="00F10310" w:rsidRPr="00EC23FB" w:rsidRDefault="00F10310" w:rsidP="00F10310">
            <w:pPr>
              <w:pStyle w:val="Paragraphedeliste"/>
              <w:numPr>
                <w:ilvl w:val="0"/>
                <w:numId w:val="2"/>
              </w:numPr>
              <w:spacing w:line="276" w:lineRule="auto"/>
              <w:jc w:val="both"/>
              <w:rPr>
                <w:rFonts w:ascii="Arial" w:hAnsi="Arial" w:cs="Arial"/>
                <w:sz w:val="20"/>
                <w:szCs w:val="20"/>
                <w:lang w:val="en-US"/>
              </w:rPr>
            </w:pPr>
            <w:r w:rsidRPr="00EC23FB">
              <w:rPr>
                <w:rFonts w:ascii="Arial" w:hAnsi="Arial" w:cs="Arial"/>
                <w:sz w:val="20"/>
                <w:szCs w:val="20"/>
                <w:lang w:val="en-US"/>
              </w:rPr>
              <w:t>Cutaneous                                           7 (2.8%)</w:t>
            </w:r>
          </w:p>
          <w:p w:rsidR="00F10310" w:rsidRPr="00EC23FB" w:rsidRDefault="00F10310" w:rsidP="00F10310">
            <w:pPr>
              <w:pStyle w:val="Paragraphedeliste"/>
              <w:numPr>
                <w:ilvl w:val="0"/>
                <w:numId w:val="2"/>
              </w:numPr>
              <w:spacing w:line="276" w:lineRule="auto"/>
              <w:jc w:val="both"/>
              <w:rPr>
                <w:rFonts w:ascii="Arial" w:hAnsi="Arial" w:cs="Arial"/>
                <w:sz w:val="20"/>
                <w:szCs w:val="20"/>
                <w:lang w:val="en-US"/>
              </w:rPr>
            </w:pPr>
            <w:r w:rsidRPr="00EC23FB">
              <w:rPr>
                <w:rFonts w:ascii="Arial" w:hAnsi="Arial" w:cs="Arial"/>
                <w:sz w:val="20"/>
                <w:szCs w:val="20"/>
                <w:lang w:val="en-US"/>
              </w:rPr>
              <w:t>Urinary                                                1 (0.4%)</w:t>
            </w:r>
          </w:p>
          <w:p w:rsidR="00F10310" w:rsidRPr="00EC23FB" w:rsidRDefault="00F10310" w:rsidP="00F10310">
            <w:pPr>
              <w:pStyle w:val="Paragraphedeliste"/>
              <w:numPr>
                <w:ilvl w:val="0"/>
                <w:numId w:val="2"/>
              </w:numPr>
              <w:spacing w:line="276" w:lineRule="auto"/>
              <w:jc w:val="both"/>
              <w:rPr>
                <w:rFonts w:ascii="Arial" w:hAnsi="Arial" w:cs="Arial"/>
                <w:sz w:val="20"/>
                <w:szCs w:val="20"/>
                <w:lang w:val="en-US"/>
              </w:rPr>
            </w:pPr>
            <w:r w:rsidRPr="00EC23FB">
              <w:rPr>
                <w:rFonts w:ascii="Arial" w:hAnsi="Arial" w:cs="Arial"/>
                <w:sz w:val="20"/>
                <w:szCs w:val="20"/>
                <w:lang w:val="en-US"/>
              </w:rPr>
              <w:t>Gastrointestinal                                   1 (0.4%)</w:t>
            </w:r>
          </w:p>
          <w:p w:rsidR="00F10310" w:rsidRPr="00EC23FB" w:rsidRDefault="00F10310" w:rsidP="00F10310">
            <w:pPr>
              <w:pStyle w:val="Paragraphedeliste"/>
              <w:numPr>
                <w:ilvl w:val="0"/>
                <w:numId w:val="2"/>
              </w:numPr>
              <w:spacing w:line="276" w:lineRule="auto"/>
              <w:jc w:val="both"/>
              <w:rPr>
                <w:rFonts w:ascii="Arial" w:hAnsi="Arial" w:cs="Arial"/>
                <w:sz w:val="20"/>
                <w:szCs w:val="20"/>
                <w:lang w:val="en-US"/>
              </w:rPr>
            </w:pPr>
            <w:r w:rsidRPr="00EC23FB">
              <w:rPr>
                <w:rFonts w:ascii="Arial" w:hAnsi="Arial" w:cs="Arial"/>
                <w:sz w:val="20"/>
                <w:szCs w:val="20"/>
                <w:lang w:val="en-US"/>
              </w:rPr>
              <w:t>Osteomyelitis                                      2 (0.8%)</w:t>
            </w:r>
          </w:p>
          <w:p w:rsidR="00F10310" w:rsidRPr="00EC23FB" w:rsidRDefault="00F10310" w:rsidP="00F10310">
            <w:pPr>
              <w:pStyle w:val="Paragraphedeliste"/>
              <w:numPr>
                <w:ilvl w:val="0"/>
                <w:numId w:val="1"/>
              </w:numPr>
              <w:spacing w:line="276" w:lineRule="auto"/>
              <w:jc w:val="both"/>
              <w:rPr>
                <w:rFonts w:ascii="Arial" w:hAnsi="Arial" w:cs="Arial"/>
                <w:sz w:val="20"/>
                <w:szCs w:val="20"/>
                <w:lang w:val="en-US"/>
              </w:rPr>
            </w:pPr>
            <w:proofErr w:type="spellStart"/>
            <w:r w:rsidRPr="00EC23FB">
              <w:rPr>
                <w:rFonts w:ascii="Arial" w:hAnsi="Arial" w:cs="Arial"/>
                <w:sz w:val="20"/>
                <w:szCs w:val="20"/>
                <w:lang w:val="en-US"/>
              </w:rPr>
              <w:t>Hypogammaglobulinemia</w:t>
            </w:r>
            <w:proofErr w:type="spellEnd"/>
            <w:r w:rsidRPr="00EC23FB">
              <w:rPr>
                <w:rFonts w:ascii="Arial" w:hAnsi="Arial" w:cs="Arial"/>
                <w:sz w:val="20"/>
                <w:szCs w:val="20"/>
                <w:lang w:val="en-US"/>
              </w:rPr>
              <w:t xml:space="preserve">                            23 (9.1%)</w:t>
            </w:r>
          </w:p>
          <w:p w:rsidR="00F10310" w:rsidRPr="00EC23FB" w:rsidRDefault="00F10310" w:rsidP="00F10310">
            <w:pPr>
              <w:pStyle w:val="Paragraphedeliste"/>
              <w:numPr>
                <w:ilvl w:val="0"/>
                <w:numId w:val="1"/>
              </w:numPr>
              <w:spacing w:line="276" w:lineRule="auto"/>
              <w:jc w:val="both"/>
              <w:rPr>
                <w:rFonts w:ascii="Arial" w:hAnsi="Arial" w:cs="Arial"/>
                <w:sz w:val="20"/>
                <w:szCs w:val="20"/>
                <w:lang w:val="en-US"/>
              </w:rPr>
            </w:pPr>
            <w:r w:rsidRPr="00EC23FB">
              <w:rPr>
                <w:rFonts w:ascii="Arial" w:hAnsi="Arial" w:cs="Arial"/>
                <w:sz w:val="20"/>
                <w:szCs w:val="20"/>
                <w:lang w:val="en-US"/>
              </w:rPr>
              <w:t>Cardiovascular                                              8 (3.1%)</w:t>
            </w:r>
          </w:p>
          <w:p w:rsidR="00F10310" w:rsidRPr="00EC23FB" w:rsidRDefault="00F10310" w:rsidP="00F10310">
            <w:pPr>
              <w:pStyle w:val="Paragraphedeliste"/>
              <w:numPr>
                <w:ilvl w:val="0"/>
                <w:numId w:val="6"/>
              </w:numPr>
              <w:spacing w:line="276" w:lineRule="auto"/>
              <w:jc w:val="both"/>
              <w:rPr>
                <w:rFonts w:ascii="Arial" w:hAnsi="Arial" w:cs="Arial"/>
                <w:sz w:val="20"/>
                <w:szCs w:val="20"/>
                <w:lang w:val="en-US"/>
              </w:rPr>
            </w:pPr>
            <w:r w:rsidRPr="00EC23FB">
              <w:rPr>
                <w:rFonts w:ascii="Arial" w:hAnsi="Arial" w:cs="Arial"/>
                <w:sz w:val="20"/>
                <w:szCs w:val="20"/>
                <w:lang w:val="en-US"/>
              </w:rPr>
              <w:t>Arrhythmia                                         3 (1.2%)</w:t>
            </w:r>
          </w:p>
          <w:p w:rsidR="00F10310" w:rsidRPr="00EC23FB" w:rsidRDefault="00F10310" w:rsidP="00F10310">
            <w:pPr>
              <w:pStyle w:val="Paragraphedeliste"/>
              <w:numPr>
                <w:ilvl w:val="0"/>
                <w:numId w:val="6"/>
              </w:numPr>
              <w:spacing w:line="276" w:lineRule="auto"/>
              <w:jc w:val="both"/>
              <w:rPr>
                <w:rFonts w:ascii="Arial" w:hAnsi="Arial" w:cs="Arial"/>
                <w:sz w:val="20"/>
                <w:szCs w:val="20"/>
                <w:lang w:val="en-US"/>
              </w:rPr>
            </w:pPr>
            <w:r w:rsidRPr="00EC23FB">
              <w:rPr>
                <w:rFonts w:ascii="Arial" w:hAnsi="Arial" w:cs="Arial"/>
                <w:sz w:val="20"/>
                <w:szCs w:val="20"/>
                <w:lang w:val="en-US"/>
              </w:rPr>
              <w:t>Arterial hypertension                          2 (0.8%)</w:t>
            </w:r>
          </w:p>
          <w:p w:rsidR="00F10310" w:rsidRPr="00EC23FB" w:rsidRDefault="00F10310" w:rsidP="00F10310">
            <w:pPr>
              <w:pStyle w:val="Paragraphedeliste"/>
              <w:numPr>
                <w:ilvl w:val="0"/>
                <w:numId w:val="6"/>
              </w:numPr>
              <w:spacing w:line="276" w:lineRule="auto"/>
              <w:jc w:val="both"/>
              <w:rPr>
                <w:rFonts w:ascii="Arial" w:hAnsi="Arial" w:cs="Arial"/>
                <w:sz w:val="20"/>
                <w:szCs w:val="20"/>
                <w:lang w:val="en-US"/>
              </w:rPr>
            </w:pPr>
            <w:r w:rsidRPr="00EC23FB">
              <w:rPr>
                <w:rFonts w:ascii="Arial" w:hAnsi="Arial" w:cs="Arial"/>
                <w:sz w:val="20"/>
                <w:szCs w:val="20"/>
                <w:lang w:val="en-US"/>
              </w:rPr>
              <w:t>Retrosternal pain**                            1 (0.4%)</w:t>
            </w:r>
          </w:p>
          <w:p w:rsidR="00F10310" w:rsidRPr="00EC23FB" w:rsidRDefault="00F10310" w:rsidP="00F10310">
            <w:pPr>
              <w:pStyle w:val="Paragraphedeliste"/>
              <w:numPr>
                <w:ilvl w:val="0"/>
                <w:numId w:val="6"/>
              </w:numPr>
              <w:spacing w:line="276" w:lineRule="auto"/>
              <w:jc w:val="both"/>
              <w:rPr>
                <w:rFonts w:ascii="Arial" w:hAnsi="Arial" w:cs="Arial"/>
                <w:sz w:val="20"/>
                <w:szCs w:val="20"/>
                <w:lang w:val="en-US"/>
              </w:rPr>
            </w:pPr>
            <w:r w:rsidRPr="00EC23FB">
              <w:rPr>
                <w:rFonts w:ascii="Arial" w:hAnsi="Arial" w:cs="Arial"/>
                <w:sz w:val="20"/>
                <w:szCs w:val="20"/>
                <w:lang w:val="en-US"/>
              </w:rPr>
              <w:t>Atherosclerosis                                   1 (0.4%)</w:t>
            </w:r>
          </w:p>
          <w:p w:rsidR="00F10310" w:rsidRPr="00EC23FB" w:rsidRDefault="00F10310" w:rsidP="00780227">
            <w:pPr>
              <w:pStyle w:val="Paragraphedeliste"/>
              <w:spacing w:line="276" w:lineRule="auto"/>
              <w:ind w:left="1353"/>
              <w:jc w:val="both"/>
              <w:rPr>
                <w:rFonts w:ascii="Arial" w:hAnsi="Arial" w:cs="Arial"/>
                <w:sz w:val="20"/>
                <w:szCs w:val="20"/>
                <w:lang w:val="en-US"/>
              </w:rPr>
            </w:pPr>
            <w:r w:rsidRPr="00EC23FB">
              <w:rPr>
                <w:rFonts w:ascii="Arial" w:hAnsi="Arial" w:cs="Arial"/>
                <w:sz w:val="20"/>
                <w:szCs w:val="20"/>
                <w:lang w:val="en-US"/>
              </w:rPr>
              <w:t xml:space="preserve"> (stenosis of the carotid artery)</w:t>
            </w:r>
          </w:p>
          <w:p w:rsidR="00F10310" w:rsidRPr="00EC23FB" w:rsidRDefault="00F10310" w:rsidP="00F10310">
            <w:pPr>
              <w:pStyle w:val="Paragraphedeliste"/>
              <w:numPr>
                <w:ilvl w:val="0"/>
                <w:numId w:val="6"/>
              </w:numPr>
              <w:spacing w:line="276" w:lineRule="auto"/>
              <w:jc w:val="both"/>
              <w:rPr>
                <w:rFonts w:ascii="Arial" w:hAnsi="Arial" w:cs="Arial"/>
                <w:sz w:val="20"/>
                <w:szCs w:val="20"/>
                <w:lang w:val="en-US"/>
              </w:rPr>
            </w:pPr>
            <w:r w:rsidRPr="00EC23FB">
              <w:rPr>
                <w:rFonts w:ascii="Arial" w:hAnsi="Arial" w:cs="Arial"/>
                <w:sz w:val="20"/>
                <w:szCs w:val="20"/>
                <w:lang w:val="en-US"/>
              </w:rPr>
              <w:t>Congestive diastolic dysfunction      1 (0.4%)</w:t>
            </w:r>
          </w:p>
          <w:p w:rsidR="00F10310" w:rsidRPr="00EC23FB" w:rsidRDefault="00F10310" w:rsidP="00F10310">
            <w:pPr>
              <w:pStyle w:val="Paragraphedeliste"/>
              <w:numPr>
                <w:ilvl w:val="0"/>
                <w:numId w:val="1"/>
              </w:numPr>
              <w:spacing w:line="276" w:lineRule="auto"/>
              <w:jc w:val="both"/>
              <w:rPr>
                <w:rFonts w:ascii="Arial" w:hAnsi="Arial" w:cs="Arial"/>
                <w:sz w:val="20"/>
                <w:szCs w:val="20"/>
                <w:lang w:val="en-US"/>
              </w:rPr>
            </w:pPr>
            <w:r w:rsidRPr="00EC23FB">
              <w:rPr>
                <w:rFonts w:ascii="Arial" w:hAnsi="Arial" w:cs="Arial"/>
                <w:sz w:val="20"/>
                <w:szCs w:val="20"/>
                <w:lang w:val="en-US"/>
              </w:rPr>
              <w:t>Cutaneous eruption                                       5 (2.0%)</w:t>
            </w:r>
          </w:p>
          <w:p w:rsidR="00F10310" w:rsidRPr="00EC23FB" w:rsidRDefault="00F10310" w:rsidP="00F10310">
            <w:pPr>
              <w:pStyle w:val="Paragraphedeliste"/>
              <w:numPr>
                <w:ilvl w:val="0"/>
                <w:numId w:val="1"/>
              </w:numPr>
              <w:spacing w:line="276" w:lineRule="auto"/>
              <w:jc w:val="both"/>
              <w:rPr>
                <w:rFonts w:ascii="Arial" w:hAnsi="Arial" w:cs="Arial"/>
                <w:sz w:val="20"/>
                <w:szCs w:val="20"/>
                <w:lang w:val="en-US"/>
              </w:rPr>
            </w:pPr>
            <w:r w:rsidRPr="00EC23FB">
              <w:rPr>
                <w:rFonts w:ascii="Arial" w:hAnsi="Arial" w:cs="Arial"/>
                <w:sz w:val="20"/>
                <w:szCs w:val="20"/>
                <w:lang w:val="en-US"/>
              </w:rPr>
              <w:t>Dyspnea                                                        1 (0.4%)</w:t>
            </w:r>
          </w:p>
          <w:p w:rsidR="00F10310" w:rsidRPr="00EC23FB" w:rsidRDefault="00F10310" w:rsidP="00F10310">
            <w:pPr>
              <w:pStyle w:val="Paragraphedeliste"/>
              <w:numPr>
                <w:ilvl w:val="0"/>
                <w:numId w:val="1"/>
              </w:numPr>
              <w:spacing w:line="276" w:lineRule="auto"/>
              <w:jc w:val="both"/>
              <w:rPr>
                <w:rFonts w:ascii="Arial" w:hAnsi="Arial" w:cs="Arial"/>
                <w:sz w:val="20"/>
                <w:szCs w:val="20"/>
                <w:lang w:val="en-US"/>
              </w:rPr>
            </w:pPr>
            <w:r w:rsidRPr="00EC23FB">
              <w:rPr>
                <w:rFonts w:ascii="Arial" w:hAnsi="Arial" w:cs="Arial"/>
                <w:sz w:val="20"/>
                <w:szCs w:val="20"/>
                <w:lang w:val="en-US"/>
              </w:rPr>
              <w:t>Itching                                                           2 (0.8%)</w:t>
            </w:r>
          </w:p>
          <w:p w:rsidR="00F10310" w:rsidRPr="00EC23FB" w:rsidRDefault="00F10310" w:rsidP="00F10310">
            <w:pPr>
              <w:pStyle w:val="Paragraphedeliste"/>
              <w:numPr>
                <w:ilvl w:val="0"/>
                <w:numId w:val="1"/>
              </w:numPr>
              <w:spacing w:line="276" w:lineRule="auto"/>
              <w:jc w:val="both"/>
              <w:rPr>
                <w:rFonts w:ascii="Arial" w:hAnsi="Arial" w:cs="Arial"/>
                <w:sz w:val="20"/>
                <w:szCs w:val="20"/>
                <w:lang w:val="en-US"/>
              </w:rPr>
            </w:pPr>
            <w:r w:rsidRPr="00EC23FB">
              <w:rPr>
                <w:rFonts w:ascii="Arial" w:hAnsi="Arial" w:cs="Arial"/>
                <w:sz w:val="20"/>
                <w:szCs w:val="20"/>
                <w:lang w:val="en-US"/>
              </w:rPr>
              <w:t>Transient leukopenia                                     4 (1.6%)</w:t>
            </w:r>
          </w:p>
          <w:p w:rsidR="00F10310" w:rsidRPr="00EC23FB" w:rsidRDefault="00F10310" w:rsidP="00F10310">
            <w:pPr>
              <w:pStyle w:val="Paragraphedeliste"/>
              <w:numPr>
                <w:ilvl w:val="0"/>
                <w:numId w:val="1"/>
              </w:numPr>
              <w:spacing w:line="276" w:lineRule="auto"/>
              <w:jc w:val="both"/>
              <w:rPr>
                <w:rFonts w:ascii="Arial" w:hAnsi="Arial" w:cs="Arial"/>
                <w:sz w:val="20"/>
                <w:szCs w:val="20"/>
                <w:lang w:val="en-US"/>
              </w:rPr>
            </w:pPr>
            <w:r w:rsidRPr="00EC23FB">
              <w:rPr>
                <w:rFonts w:ascii="Arial" w:hAnsi="Arial" w:cs="Arial"/>
                <w:sz w:val="20"/>
                <w:szCs w:val="20"/>
                <w:lang w:val="en-US"/>
              </w:rPr>
              <w:t>Anemia                                                          2 (0.8%)</w:t>
            </w:r>
          </w:p>
          <w:p w:rsidR="00F10310" w:rsidRPr="00EC23FB" w:rsidRDefault="00F10310" w:rsidP="00F10310">
            <w:pPr>
              <w:pStyle w:val="Paragraphedeliste"/>
              <w:numPr>
                <w:ilvl w:val="0"/>
                <w:numId w:val="1"/>
              </w:numPr>
              <w:spacing w:line="276" w:lineRule="auto"/>
              <w:jc w:val="both"/>
              <w:rPr>
                <w:rFonts w:ascii="Arial" w:hAnsi="Arial" w:cs="Arial"/>
                <w:sz w:val="20"/>
                <w:szCs w:val="20"/>
                <w:lang w:val="en-US"/>
              </w:rPr>
            </w:pPr>
            <w:proofErr w:type="spellStart"/>
            <w:r w:rsidRPr="00EC23FB">
              <w:rPr>
                <w:rFonts w:ascii="Arial" w:hAnsi="Arial" w:cs="Arial"/>
                <w:sz w:val="20"/>
                <w:szCs w:val="20"/>
                <w:lang w:val="en-US"/>
              </w:rPr>
              <w:t>Vasculitic</w:t>
            </w:r>
            <w:proofErr w:type="spellEnd"/>
            <w:r w:rsidRPr="00EC23FB">
              <w:rPr>
                <w:rFonts w:ascii="Arial" w:hAnsi="Arial" w:cs="Arial"/>
                <w:sz w:val="20"/>
                <w:szCs w:val="20"/>
                <w:lang w:val="en-US"/>
              </w:rPr>
              <w:t xml:space="preserve"> skin lesions                                   1 (0.4%)</w:t>
            </w:r>
          </w:p>
          <w:p w:rsidR="00F10310" w:rsidRPr="00EC23FB" w:rsidRDefault="00F10310" w:rsidP="00F10310">
            <w:pPr>
              <w:pStyle w:val="Paragraphedeliste"/>
              <w:numPr>
                <w:ilvl w:val="0"/>
                <w:numId w:val="1"/>
              </w:numPr>
              <w:spacing w:line="276" w:lineRule="auto"/>
              <w:jc w:val="both"/>
              <w:rPr>
                <w:rFonts w:ascii="Arial" w:hAnsi="Arial" w:cs="Arial"/>
                <w:sz w:val="20"/>
                <w:szCs w:val="20"/>
                <w:lang w:val="en-US"/>
              </w:rPr>
            </w:pPr>
            <w:r w:rsidRPr="00EC23FB">
              <w:rPr>
                <w:rFonts w:ascii="Arial" w:hAnsi="Arial" w:cs="Arial"/>
                <w:sz w:val="20"/>
                <w:szCs w:val="20"/>
                <w:lang w:val="en-US"/>
              </w:rPr>
              <w:t>Fasciculation                                                  1 (0.4%)</w:t>
            </w:r>
          </w:p>
          <w:p w:rsidR="00F10310" w:rsidRPr="00EC23FB" w:rsidRDefault="00F10310" w:rsidP="00F10310">
            <w:pPr>
              <w:pStyle w:val="Paragraphedeliste"/>
              <w:numPr>
                <w:ilvl w:val="0"/>
                <w:numId w:val="1"/>
              </w:numPr>
              <w:spacing w:line="276" w:lineRule="auto"/>
              <w:jc w:val="both"/>
              <w:rPr>
                <w:rFonts w:ascii="Arial" w:hAnsi="Arial" w:cs="Arial"/>
                <w:sz w:val="20"/>
                <w:szCs w:val="20"/>
                <w:lang w:val="en-US"/>
              </w:rPr>
            </w:pPr>
            <w:r w:rsidRPr="00EC23FB">
              <w:rPr>
                <w:rFonts w:ascii="Arial" w:hAnsi="Arial" w:cs="Arial"/>
                <w:sz w:val="20"/>
                <w:szCs w:val="20"/>
                <w:lang w:val="en-US"/>
              </w:rPr>
              <w:t>Asthenia                                                         1 (0.4%)</w:t>
            </w:r>
          </w:p>
          <w:p w:rsidR="00F10310" w:rsidRPr="00EC23FB" w:rsidRDefault="00F10310" w:rsidP="00F10310">
            <w:pPr>
              <w:pStyle w:val="Paragraphedeliste"/>
              <w:numPr>
                <w:ilvl w:val="0"/>
                <w:numId w:val="1"/>
              </w:numPr>
              <w:spacing w:line="276" w:lineRule="auto"/>
              <w:jc w:val="both"/>
              <w:rPr>
                <w:rFonts w:ascii="Arial" w:hAnsi="Arial" w:cs="Arial"/>
                <w:sz w:val="20"/>
                <w:szCs w:val="20"/>
                <w:lang w:val="en-US"/>
              </w:rPr>
            </w:pPr>
            <w:r w:rsidRPr="00EC23FB">
              <w:rPr>
                <w:rFonts w:ascii="Arial" w:hAnsi="Arial" w:cs="Arial"/>
                <w:sz w:val="20"/>
                <w:szCs w:val="20"/>
                <w:lang w:val="en-US"/>
              </w:rPr>
              <w:t>Articular pain                                                 1 (0.4%)</w:t>
            </w:r>
          </w:p>
          <w:p w:rsidR="00F10310" w:rsidRPr="00EC23FB" w:rsidRDefault="00F10310" w:rsidP="00780227">
            <w:pPr>
              <w:jc w:val="both"/>
              <w:rPr>
                <w:rFonts w:ascii="Arial" w:hAnsi="Arial" w:cs="Arial"/>
                <w:sz w:val="20"/>
                <w:szCs w:val="20"/>
                <w:lang w:val="en-US"/>
              </w:rPr>
            </w:pPr>
          </w:p>
        </w:tc>
      </w:tr>
      <w:tr w:rsidR="00F10310" w:rsidTr="00780227">
        <w:trPr>
          <w:trHeight w:val="1706"/>
        </w:trPr>
        <w:tc>
          <w:tcPr>
            <w:tcW w:w="6912" w:type="dxa"/>
          </w:tcPr>
          <w:p w:rsidR="00F10310" w:rsidRPr="00EC23FB" w:rsidRDefault="00F10310" w:rsidP="00780227">
            <w:pPr>
              <w:rPr>
                <w:rFonts w:ascii="Arial" w:hAnsi="Arial" w:cs="Arial"/>
                <w:sz w:val="20"/>
                <w:szCs w:val="20"/>
                <w:lang w:val="en-US"/>
              </w:rPr>
            </w:pPr>
            <w:r w:rsidRPr="00EC23FB">
              <w:rPr>
                <w:rFonts w:ascii="Arial" w:hAnsi="Arial" w:cs="Arial"/>
                <w:sz w:val="20"/>
                <w:szCs w:val="20"/>
                <w:lang w:val="en-US"/>
              </w:rPr>
              <w:t>Severe side effects*                                                   36 (14.2%)</w:t>
            </w:r>
          </w:p>
          <w:p w:rsidR="00F10310" w:rsidRPr="00EC23FB" w:rsidRDefault="00F10310" w:rsidP="00F10310">
            <w:pPr>
              <w:pStyle w:val="Paragraphedeliste"/>
              <w:numPr>
                <w:ilvl w:val="0"/>
                <w:numId w:val="1"/>
              </w:numPr>
              <w:rPr>
                <w:rFonts w:ascii="Arial" w:hAnsi="Arial" w:cs="Arial"/>
                <w:sz w:val="20"/>
                <w:szCs w:val="20"/>
                <w:lang w:val="en-US"/>
              </w:rPr>
            </w:pPr>
            <w:r w:rsidRPr="00EC23FB">
              <w:rPr>
                <w:rFonts w:ascii="Arial" w:hAnsi="Arial" w:cs="Arial"/>
                <w:sz w:val="20"/>
                <w:szCs w:val="20"/>
                <w:lang w:val="en-US"/>
              </w:rPr>
              <w:t>Severe infections***                                     16 (3.5%)</w:t>
            </w:r>
          </w:p>
          <w:p w:rsidR="00F10310" w:rsidRPr="00EC23FB" w:rsidRDefault="00F10310" w:rsidP="00F10310">
            <w:pPr>
              <w:pStyle w:val="Paragraphedeliste"/>
              <w:numPr>
                <w:ilvl w:val="0"/>
                <w:numId w:val="3"/>
              </w:numPr>
              <w:rPr>
                <w:rFonts w:ascii="Arial" w:hAnsi="Arial" w:cs="Arial"/>
                <w:sz w:val="20"/>
                <w:szCs w:val="20"/>
                <w:lang w:val="en-US"/>
              </w:rPr>
            </w:pPr>
            <w:r w:rsidRPr="00EC23FB">
              <w:rPr>
                <w:rFonts w:ascii="Arial" w:hAnsi="Arial" w:cs="Arial"/>
                <w:sz w:val="20"/>
                <w:szCs w:val="20"/>
                <w:lang w:val="en-US"/>
              </w:rPr>
              <w:t>Respiratory                                          6 (2.4%)</w:t>
            </w:r>
          </w:p>
          <w:p w:rsidR="00F10310" w:rsidRPr="00EC23FB" w:rsidRDefault="00F10310" w:rsidP="00F10310">
            <w:pPr>
              <w:pStyle w:val="Paragraphedeliste"/>
              <w:numPr>
                <w:ilvl w:val="0"/>
                <w:numId w:val="3"/>
              </w:numPr>
              <w:rPr>
                <w:rFonts w:ascii="Arial" w:hAnsi="Arial" w:cs="Arial"/>
                <w:sz w:val="20"/>
                <w:szCs w:val="20"/>
                <w:lang w:val="en-US"/>
              </w:rPr>
            </w:pPr>
            <w:r w:rsidRPr="00EC23FB">
              <w:rPr>
                <w:rFonts w:ascii="Arial" w:hAnsi="Arial" w:cs="Arial"/>
                <w:sz w:val="20"/>
                <w:szCs w:val="20"/>
                <w:lang w:val="en-US"/>
              </w:rPr>
              <w:t>Cutaneous                                            6 (2.4%)</w:t>
            </w:r>
          </w:p>
          <w:p w:rsidR="00F10310" w:rsidRPr="00EC23FB" w:rsidRDefault="00F10310" w:rsidP="00F10310">
            <w:pPr>
              <w:pStyle w:val="Paragraphedeliste"/>
              <w:numPr>
                <w:ilvl w:val="0"/>
                <w:numId w:val="3"/>
              </w:numPr>
              <w:rPr>
                <w:rFonts w:ascii="Arial" w:hAnsi="Arial" w:cs="Arial"/>
                <w:sz w:val="20"/>
                <w:szCs w:val="20"/>
                <w:lang w:val="en-US"/>
              </w:rPr>
            </w:pPr>
            <w:r w:rsidRPr="00EC23FB">
              <w:rPr>
                <w:rFonts w:ascii="Arial" w:hAnsi="Arial" w:cs="Arial"/>
                <w:sz w:val="20"/>
                <w:szCs w:val="20"/>
                <w:lang w:val="en-US"/>
              </w:rPr>
              <w:t>Gastrointestinal                                    2 (0.8%)</w:t>
            </w:r>
          </w:p>
          <w:p w:rsidR="00F10310" w:rsidRPr="00EC23FB" w:rsidRDefault="00F10310" w:rsidP="00F10310">
            <w:pPr>
              <w:pStyle w:val="Paragraphedeliste"/>
              <w:numPr>
                <w:ilvl w:val="0"/>
                <w:numId w:val="3"/>
              </w:numPr>
              <w:rPr>
                <w:rFonts w:ascii="Arial" w:hAnsi="Arial" w:cs="Arial"/>
                <w:sz w:val="20"/>
                <w:szCs w:val="20"/>
                <w:lang w:val="en-US"/>
              </w:rPr>
            </w:pPr>
            <w:proofErr w:type="spellStart"/>
            <w:r w:rsidRPr="00EC23FB">
              <w:rPr>
                <w:rFonts w:ascii="Arial" w:hAnsi="Arial" w:cs="Arial"/>
                <w:sz w:val="20"/>
                <w:szCs w:val="20"/>
                <w:lang w:val="en-US"/>
              </w:rPr>
              <w:t>Osteoarticular</w:t>
            </w:r>
            <w:proofErr w:type="spellEnd"/>
            <w:r w:rsidRPr="00EC23FB">
              <w:rPr>
                <w:rFonts w:ascii="Arial" w:hAnsi="Arial" w:cs="Arial"/>
                <w:sz w:val="20"/>
                <w:szCs w:val="20"/>
                <w:lang w:val="en-US"/>
              </w:rPr>
              <w:t xml:space="preserve">                                       2 (0.8%)</w:t>
            </w:r>
          </w:p>
          <w:p w:rsidR="00F10310" w:rsidRPr="00EC23FB" w:rsidRDefault="00F10310" w:rsidP="00F10310">
            <w:pPr>
              <w:pStyle w:val="Paragraphedeliste"/>
              <w:numPr>
                <w:ilvl w:val="0"/>
                <w:numId w:val="1"/>
              </w:numPr>
              <w:rPr>
                <w:rFonts w:ascii="Arial" w:hAnsi="Arial" w:cs="Arial"/>
                <w:sz w:val="20"/>
                <w:szCs w:val="20"/>
                <w:lang w:val="en-US"/>
              </w:rPr>
            </w:pPr>
            <w:r w:rsidRPr="00EC23FB">
              <w:rPr>
                <w:rFonts w:ascii="Arial" w:hAnsi="Arial" w:cs="Arial"/>
                <w:sz w:val="20"/>
                <w:szCs w:val="20"/>
                <w:lang w:val="en-US"/>
              </w:rPr>
              <w:t>Respiratory                                                     5 (2.0%)</w:t>
            </w:r>
          </w:p>
          <w:p w:rsidR="00F10310" w:rsidRPr="00EC23FB" w:rsidRDefault="00F10310" w:rsidP="00F10310">
            <w:pPr>
              <w:pStyle w:val="Paragraphedeliste"/>
              <w:numPr>
                <w:ilvl w:val="0"/>
                <w:numId w:val="5"/>
              </w:numPr>
              <w:rPr>
                <w:rFonts w:ascii="Arial" w:hAnsi="Arial" w:cs="Arial"/>
                <w:sz w:val="20"/>
                <w:szCs w:val="20"/>
                <w:lang w:val="en-US"/>
              </w:rPr>
            </w:pPr>
            <w:r w:rsidRPr="00EC23FB">
              <w:rPr>
                <w:rFonts w:ascii="Arial" w:hAnsi="Arial" w:cs="Arial"/>
                <w:sz w:val="20"/>
                <w:szCs w:val="20"/>
                <w:lang w:val="en-US"/>
              </w:rPr>
              <w:t>Dyspnea                                               3 (1.2%)</w:t>
            </w:r>
          </w:p>
          <w:p w:rsidR="00F10310" w:rsidRPr="00EC23FB" w:rsidRDefault="00F10310" w:rsidP="00F10310">
            <w:pPr>
              <w:pStyle w:val="Paragraphedeliste"/>
              <w:numPr>
                <w:ilvl w:val="0"/>
                <w:numId w:val="5"/>
              </w:numPr>
              <w:rPr>
                <w:rFonts w:ascii="Arial" w:hAnsi="Arial" w:cs="Arial"/>
                <w:sz w:val="20"/>
                <w:szCs w:val="20"/>
                <w:lang w:val="en-US"/>
              </w:rPr>
            </w:pPr>
            <w:r w:rsidRPr="00EC23FB">
              <w:rPr>
                <w:rFonts w:ascii="Arial" w:hAnsi="Arial" w:cs="Arial"/>
                <w:sz w:val="20"/>
                <w:szCs w:val="20"/>
                <w:lang w:val="en-US"/>
              </w:rPr>
              <w:t>PAH                                                     1 (0.4%)</w:t>
            </w:r>
          </w:p>
          <w:p w:rsidR="00F10310" w:rsidRPr="00EC23FB" w:rsidRDefault="00F10310" w:rsidP="00F10310">
            <w:pPr>
              <w:pStyle w:val="Paragraphedeliste"/>
              <w:numPr>
                <w:ilvl w:val="0"/>
                <w:numId w:val="5"/>
              </w:numPr>
              <w:rPr>
                <w:rFonts w:ascii="Arial" w:hAnsi="Arial" w:cs="Arial"/>
                <w:sz w:val="20"/>
                <w:szCs w:val="20"/>
                <w:lang w:val="en-US"/>
              </w:rPr>
            </w:pPr>
            <w:r w:rsidRPr="00EC23FB">
              <w:rPr>
                <w:rFonts w:ascii="Arial" w:hAnsi="Arial" w:cs="Arial"/>
                <w:sz w:val="20"/>
                <w:szCs w:val="20"/>
                <w:lang w:val="en-US"/>
              </w:rPr>
              <w:t>Respiratory insufficiency                     1 (0.4%)</w:t>
            </w:r>
          </w:p>
          <w:p w:rsidR="00F10310" w:rsidRPr="00EC23FB" w:rsidRDefault="00F10310" w:rsidP="00780227">
            <w:pPr>
              <w:pStyle w:val="Paragraphedeliste"/>
              <w:ind w:left="1353"/>
              <w:rPr>
                <w:rFonts w:ascii="Arial" w:hAnsi="Arial" w:cs="Arial"/>
                <w:sz w:val="20"/>
                <w:szCs w:val="20"/>
                <w:lang w:val="en-US"/>
              </w:rPr>
            </w:pPr>
            <w:r w:rsidRPr="00EC23FB">
              <w:rPr>
                <w:rFonts w:ascii="Arial" w:hAnsi="Arial" w:cs="Arial"/>
                <w:sz w:val="20"/>
                <w:szCs w:val="20"/>
                <w:lang w:val="en-US"/>
              </w:rPr>
              <w:t>Context of lung cancer</w:t>
            </w:r>
          </w:p>
          <w:p w:rsidR="00F10310" w:rsidRPr="00EC23FB" w:rsidRDefault="00F10310" w:rsidP="00F10310">
            <w:pPr>
              <w:pStyle w:val="Paragraphedeliste"/>
              <w:numPr>
                <w:ilvl w:val="0"/>
                <w:numId w:val="1"/>
              </w:numPr>
              <w:rPr>
                <w:rFonts w:ascii="Arial" w:hAnsi="Arial" w:cs="Arial"/>
                <w:sz w:val="20"/>
                <w:szCs w:val="20"/>
                <w:lang w:val="en-US"/>
              </w:rPr>
            </w:pPr>
            <w:r w:rsidRPr="00EC23FB">
              <w:rPr>
                <w:rFonts w:ascii="Arial" w:hAnsi="Arial" w:cs="Arial"/>
                <w:sz w:val="20"/>
                <w:szCs w:val="20"/>
                <w:lang w:val="en-US"/>
              </w:rPr>
              <w:t>Cancer                                                             5 (2.0%)</w:t>
            </w:r>
          </w:p>
          <w:p w:rsidR="00F10310" w:rsidRPr="00EC23FB" w:rsidRDefault="00F10310" w:rsidP="00F10310">
            <w:pPr>
              <w:pStyle w:val="Paragraphedeliste"/>
              <w:numPr>
                <w:ilvl w:val="0"/>
                <w:numId w:val="7"/>
              </w:numPr>
              <w:rPr>
                <w:rFonts w:ascii="Arial" w:hAnsi="Arial" w:cs="Arial"/>
                <w:sz w:val="20"/>
                <w:szCs w:val="20"/>
                <w:lang w:val="en-US"/>
              </w:rPr>
            </w:pPr>
            <w:r w:rsidRPr="00EC23FB">
              <w:rPr>
                <w:rFonts w:ascii="Arial" w:hAnsi="Arial" w:cs="Arial"/>
                <w:sz w:val="20"/>
                <w:szCs w:val="20"/>
                <w:lang w:val="en-US"/>
              </w:rPr>
              <w:t>Lung carcinoma                                    2 (0.8%)</w:t>
            </w:r>
          </w:p>
          <w:p w:rsidR="00F10310" w:rsidRPr="00EC23FB" w:rsidRDefault="00F10310" w:rsidP="00F10310">
            <w:pPr>
              <w:pStyle w:val="Paragraphedeliste"/>
              <w:numPr>
                <w:ilvl w:val="0"/>
                <w:numId w:val="7"/>
              </w:numPr>
              <w:rPr>
                <w:rFonts w:ascii="Arial" w:hAnsi="Arial" w:cs="Arial"/>
                <w:sz w:val="20"/>
                <w:szCs w:val="20"/>
                <w:lang w:val="en-US"/>
              </w:rPr>
            </w:pPr>
            <w:r w:rsidRPr="00EC23FB">
              <w:rPr>
                <w:rFonts w:ascii="Arial" w:hAnsi="Arial" w:cs="Arial"/>
                <w:sz w:val="20"/>
                <w:szCs w:val="20"/>
                <w:lang w:val="en-US"/>
              </w:rPr>
              <w:t>Rectal carcinoma                                  1 (0.4%)</w:t>
            </w:r>
          </w:p>
          <w:p w:rsidR="00F10310" w:rsidRPr="00EC23FB" w:rsidRDefault="00F10310" w:rsidP="00F10310">
            <w:pPr>
              <w:pStyle w:val="Paragraphedeliste"/>
              <w:numPr>
                <w:ilvl w:val="0"/>
                <w:numId w:val="7"/>
              </w:numPr>
              <w:rPr>
                <w:rFonts w:ascii="Arial" w:hAnsi="Arial" w:cs="Arial"/>
                <w:sz w:val="20"/>
                <w:szCs w:val="20"/>
                <w:lang w:val="en-US"/>
              </w:rPr>
            </w:pPr>
            <w:proofErr w:type="spellStart"/>
            <w:r w:rsidRPr="00EC23FB">
              <w:rPr>
                <w:rFonts w:ascii="Arial" w:hAnsi="Arial" w:cs="Arial"/>
                <w:sz w:val="20"/>
                <w:szCs w:val="20"/>
                <w:lang w:val="en-US"/>
              </w:rPr>
              <w:t>Leiomyosarcoma</w:t>
            </w:r>
            <w:proofErr w:type="spellEnd"/>
            <w:r w:rsidRPr="00EC23FB">
              <w:rPr>
                <w:rFonts w:ascii="Arial" w:hAnsi="Arial" w:cs="Arial"/>
                <w:sz w:val="20"/>
                <w:szCs w:val="20"/>
                <w:lang w:val="en-US"/>
              </w:rPr>
              <w:t xml:space="preserve">                                  1 (0.4%)</w:t>
            </w:r>
          </w:p>
          <w:p w:rsidR="00F10310" w:rsidRPr="00EC23FB" w:rsidRDefault="00F10310" w:rsidP="00F10310">
            <w:pPr>
              <w:pStyle w:val="Paragraphedeliste"/>
              <w:numPr>
                <w:ilvl w:val="0"/>
                <w:numId w:val="7"/>
              </w:numPr>
              <w:rPr>
                <w:rFonts w:ascii="Arial" w:hAnsi="Arial" w:cs="Arial"/>
                <w:sz w:val="20"/>
                <w:szCs w:val="20"/>
                <w:lang w:val="en-US"/>
              </w:rPr>
            </w:pPr>
            <w:r w:rsidRPr="00EC23FB">
              <w:rPr>
                <w:rFonts w:ascii="Arial" w:hAnsi="Arial" w:cs="Arial"/>
                <w:sz w:val="20"/>
                <w:szCs w:val="20"/>
                <w:lang w:val="en-US"/>
              </w:rPr>
              <w:t>Pancreas carcinoma                              1 (0.4%)</w:t>
            </w:r>
          </w:p>
          <w:p w:rsidR="00F10310" w:rsidRPr="00EC23FB" w:rsidRDefault="00F10310" w:rsidP="00F10310">
            <w:pPr>
              <w:pStyle w:val="Paragraphedeliste"/>
              <w:numPr>
                <w:ilvl w:val="0"/>
                <w:numId w:val="1"/>
              </w:numPr>
              <w:rPr>
                <w:rFonts w:ascii="Arial" w:hAnsi="Arial" w:cs="Arial"/>
                <w:sz w:val="20"/>
                <w:szCs w:val="20"/>
                <w:lang w:val="en-US"/>
              </w:rPr>
            </w:pPr>
            <w:r w:rsidRPr="00EC23FB">
              <w:rPr>
                <w:rFonts w:ascii="Arial" w:hAnsi="Arial" w:cs="Arial"/>
                <w:sz w:val="20"/>
                <w:szCs w:val="20"/>
                <w:lang w:val="en-US"/>
              </w:rPr>
              <w:t>Cardiovascular                                                4 (1.6%)</w:t>
            </w:r>
          </w:p>
          <w:p w:rsidR="00F10310" w:rsidRPr="00EC23FB" w:rsidRDefault="00F10310" w:rsidP="00F10310">
            <w:pPr>
              <w:pStyle w:val="Paragraphedeliste"/>
              <w:numPr>
                <w:ilvl w:val="0"/>
                <w:numId w:val="4"/>
              </w:numPr>
              <w:jc w:val="both"/>
              <w:rPr>
                <w:rFonts w:ascii="Arial" w:hAnsi="Arial" w:cs="Arial"/>
                <w:sz w:val="20"/>
                <w:szCs w:val="20"/>
                <w:lang w:val="en-US"/>
              </w:rPr>
            </w:pPr>
            <w:r w:rsidRPr="00EC23FB">
              <w:rPr>
                <w:rFonts w:ascii="Arial" w:hAnsi="Arial" w:cs="Arial"/>
                <w:sz w:val="20"/>
                <w:szCs w:val="20"/>
                <w:lang w:val="en-US"/>
              </w:rPr>
              <w:t>Angina Pectoris                                    1 (0.4%)</w:t>
            </w:r>
          </w:p>
          <w:p w:rsidR="00F10310" w:rsidRPr="00EC23FB" w:rsidRDefault="00F10310" w:rsidP="00F10310">
            <w:pPr>
              <w:pStyle w:val="Paragraphedeliste"/>
              <w:numPr>
                <w:ilvl w:val="0"/>
                <w:numId w:val="4"/>
              </w:numPr>
              <w:jc w:val="both"/>
              <w:rPr>
                <w:rFonts w:ascii="Arial" w:hAnsi="Arial" w:cs="Arial"/>
                <w:sz w:val="20"/>
                <w:szCs w:val="20"/>
                <w:lang w:val="en-US"/>
              </w:rPr>
            </w:pPr>
            <w:r w:rsidRPr="00EC23FB">
              <w:rPr>
                <w:rFonts w:ascii="Arial" w:hAnsi="Arial" w:cs="Arial"/>
                <w:sz w:val="20"/>
                <w:szCs w:val="20"/>
                <w:lang w:val="en-US"/>
              </w:rPr>
              <w:t>Palpitations/ atrial tachycardia             1 (0.4%)</w:t>
            </w:r>
          </w:p>
          <w:p w:rsidR="00F10310" w:rsidRPr="00EC23FB" w:rsidRDefault="00F10310" w:rsidP="00F10310">
            <w:pPr>
              <w:pStyle w:val="Paragraphedeliste"/>
              <w:numPr>
                <w:ilvl w:val="0"/>
                <w:numId w:val="4"/>
              </w:numPr>
              <w:jc w:val="both"/>
              <w:rPr>
                <w:rFonts w:ascii="Arial" w:hAnsi="Arial" w:cs="Arial"/>
                <w:sz w:val="20"/>
                <w:szCs w:val="20"/>
                <w:lang w:val="en-US"/>
              </w:rPr>
            </w:pPr>
            <w:r w:rsidRPr="00EC23FB">
              <w:rPr>
                <w:rFonts w:ascii="Arial" w:hAnsi="Arial" w:cs="Arial"/>
                <w:sz w:val="20"/>
                <w:szCs w:val="20"/>
                <w:lang w:val="en-US"/>
              </w:rPr>
              <w:t>Heart failure                                          1 (0.4%)</w:t>
            </w:r>
          </w:p>
          <w:p w:rsidR="00F10310" w:rsidRPr="00EC23FB" w:rsidRDefault="00F10310" w:rsidP="00F10310">
            <w:pPr>
              <w:pStyle w:val="Paragraphedeliste"/>
              <w:numPr>
                <w:ilvl w:val="0"/>
                <w:numId w:val="4"/>
              </w:numPr>
              <w:jc w:val="both"/>
              <w:rPr>
                <w:rFonts w:ascii="Arial" w:hAnsi="Arial" w:cs="Arial"/>
                <w:sz w:val="20"/>
                <w:szCs w:val="20"/>
                <w:lang w:val="en-US"/>
              </w:rPr>
            </w:pPr>
            <w:r w:rsidRPr="00EC23FB">
              <w:rPr>
                <w:rFonts w:ascii="Arial" w:hAnsi="Arial" w:cs="Arial"/>
                <w:sz w:val="20"/>
                <w:szCs w:val="20"/>
                <w:lang w:val="en-US"/>
              </w:rPr>
              <w:t>Diastolic dysfunction/congestive         1 (0.4%)</w:t>
            </w:r>
          </w:p>
          <w:p w:rsidR="00F10310" w:rsidRPr="00EC23FB" w:rsidRDefault="00F10310" w:rsidP="00780227">
            <w:pPr>
              <w:pStyle w:val="Paragraphedeliste"/>
              <w:ind w:left="1353"/>
              <w:jc w:val="both"/>
              <w:rPr>
                <w:rFonts w:ascii="Arial" w:hAnsi="Arial" w:cs="Arial"/>
                <w:sz w:val="20"/>
                <w:szCs w:val="20"/>
                <w:lang w:val="en-US"/>
              </w:rPr>
            </w:pPr>
            <w:r w:rsidRPr="00EC23FB">
              <w:rPr>
                <w:rFonts w:ascii="Arial" w:hAnsi="Arial" w:cs="Arial"/>
                <w:sz w:val="20"/>
                <w:szCs w:val="20"/>
                <w:lang w:val="en-US"/>
              </w:rPr>
              <w:t xml:space="preserve">disease          </w:t>
            </w:r>
          </w:p>
          <w:p w:rsidR="00F10310" w:rsidRPr="00EC23FB" w:rsidRDefault="00F10310" w:rsidP="00F10310">
            <w:pPr>
              <w:pStyle w:val="Paragraphedeliste"/>
              <w:numPr>
                <w:ilvl w:val="0"/>
                <w:numId w:val="1"/>
              </w:numPr>
              <w:jc w:val="both"/>
              <w:rPr>
                <w:rFonts w:ascii="Arial" w:hAnsi="Arial" w:cs="Arial"/>
                <w:sz w:val="20"/>
                <w:szCs w:val="20"/>
                <w:lang w:val="en-US"/>
              </w:rPr>
            </w:pPr>
            <w:r w:rsidRPr="00EC23FB">
              <w:rPr>
                <w:rFonts w:ascii="Arial" w:hAnsi="Arial" w:cs="Arial"/>
                <w:sz w:val="20"/>
                <w:szCs w:val="20"/>
                <w:lang w:val="en-US"/>
              </w:rPr>
              <w:t xml:space="preserve">Scleroderma renal crisis                                  2 (0.8%)                                                                                </w:t>
            </w:r>
          </w:p>
          <w:p w:rsidR="00F10310" w:rsidRPr="00EC23FB" w:rsidRDefault="00F10310" w:rsidP="00F10310">
            <w:pPr>
              <w:pStyle w:val="Paragraphedeliste"/>
              <w:numPr>
                <w:ilvl w:val="0"/>
                <w:numId w:val="1"/>
              </w:numPr>
              <w:jc w:val="both"/>
              <w:rPr>
                <w:rFonts w:ascii="Arial" w:hAnsi="Arial" w:cs="Arial"/>
                <w:sz w:val="20"/>
                <w:szCs w:val="20"/>
                <w:lang w:val="en-US"/>
              </w:rPr>
            </w:pPr>
            <w:r w:rsidRPr="00EC23FB">
              <w:rPr>
                <w:rFonts w:ascii="Arial" w:hAnsi="Arial" w:cs="Arial"/>
                <w:sz w:val="20"/>
                <w:szCs w:val="20"/>
                <w:lang w:val="en-US"/>
              </w:rPr>
              <w:t>Anaphylactic reactions                                    2 (0.8%)</w:t>
            </w:r>
          </w:p>
          <w:p w:rsidR="00F10310" w:rsidRPr="00EC23FB" w:rsidRDefault="00F10310" w:rsidP="00F10310">
            <w:pPr>
              <w:pStyle w:val="Paragraphedeliste"/>
              <w:numPr>
                <w:ilvl w:val="0"/>
                <w:numId w:val="1"/>
              </w:numPr>
              <w:jc w:val="both"/>
              <w:rPr>
                <w:rFonts w:ascii="Arial" w:hAnsi="Arial" w:cs="Arial"/>
                <w:sz w:val="20"/>
                <w:szCs w:val="20"/>
                <w:lang w:val="en-US"/>
              </w:rPr>
            </w:pPr>
            <w:r w:rsidRPr="00EC23FB">
              <w:rPr>
                <w:rFonts w:ascii="Arial" w:hAnsi="Arial" w:cs="Arial"/>
                <w:sz w:val="20"/>
                <w:szCs w:val="20"/>
                <w:lang w:val="en-US"/>
              </w:rPr>
              <w:t>Depression/suicide attempt                             1 (0.4%)</w:t>
            </w:r>
          </w:p>
          <w:p w:rsidR="00F10310" w:rsidRPr="00EC23FB" w:rsidRDefault="00F10310" w:rsidP="00F10310">
            <w:pPr>
              <w:pStyle w:val="Paragraphedeliste"/>
              <w:numPr>
                <w:ilvl w:val="0"/>
                <w:numId w:val="1"/>
              </w:numPr>
              <w:jc w:val="both"/>
              <w:rPr>
                <w:rFonts w:ascii="Arial" w:hAnsi="Arial" w:cs="Arial"/>
                <w:sz w:val="20"/>
                <w:szCs w:val="20"/>
                <w:lang w:val="en-US"/>
              </w:rPr>
            </w:pPr>
            <w:proofErr w:type="spellStart"/>
            <w:r w:rsidRPr="00EC23FB">
              <w:rPr>
                <w:rFonts w:ascii="Arial" w:hAnsi="Arial" w:cs="Arial"/>
                <w:sz w:val="20"/>
                <w:szCs w:val="20"/>
                <w:lang w:val="en-US"/>
              </w:rPr>
              <w:lastRenderedPageBreak/>
              <w:t>Agranulocytosis</w:t>
            </w:r>
            <w:proofErr w:type="spellEnd"/>
            <w:r w:rsidRPr="00EC23FB">
              <w:rPr>
                <w:rFonts w:ascii="Arial" w:hAnsi="Arial" w:cs="Arial"/>
                <w:sz w:val="20"/>
                <w:szCs w:val="20"/>
                <w:lang w:val="en-US"/>
              </w:rPr>
              <w:t xml:space="preserve">                                               1 (0.4%)</w:t>
            </w:r>
          </w:p>
          <w:p w:rsidR="00F10310" w:rsidRPr="00EC23FB" w:rsidRDefault="00F10310" w:rsidP="00F10310">
            <w:pPr>
              <w:pStyle w:val="Paragraphedeliste"/>
              <w:numPr>
                <w:ilvl w:val="0"/>
                <w:numId w:val="1"/>
              </w:numPr>
              <w:jc w:val="both"/>
              <w:rPr>
                <w:rFonts w:ascii="Arial" w:hAnsi="Arial" w:cs="Arial"/>
                <w:sz w:val="20"/>
                <w:szCs w:val="20"/>
                <w:lang w:val="en-US"/>
              </w:rPr>
            </w:pPr>
            <w:r w:rsidRPr="00EC23FB">
              <w:rPr>
                <w:rFonts w:ascii="Arial" w:hAnsi="Arial" w:cs="Arial"/>
                <w:sz w:val="20"/>
                <w:szCs w:val="20"/>
                <w:lang w:val="en-US"/>
              </w:rPr>
              <w:t>Serum sickness                                                 1 (0.4%)</w:t>
            </w:r>
          </w:p>
          <w:p w:rsidR="00F10310" w:rsidRPr="00EC23FB" w:rsidRDefault="00F10310" w:rsidP="00780227">
            <w:pPr>
              <w:jc w:val="both"/>
              <w:rPr>
                <w:rFonts w:ascii="Arial" w:hAnsi="Arial" w:cs="Arial"/>
                <w:sz w:val="20"/>
                <w:szCs w:val="20"/>
                <w:lang w:val="en-US"/>
              </w:rPr>
            </w:pPr>
          </w:p>
        </w:tc>
      </w:tr>
    </w:tbl>
    <w:p w:rsidR="00F10310" w:rsidRPr="00EC23FB" w:rsidRDefault="00F10310" w:rsidP="00F10310">
      <w:pPr>
        <w:spacing w:after="0" w:line="240" w:lineRule="auto"/>
        <w:jc w:val="both"/>
        <w:rPr>
          <w:rFonts w:ascii="Arial" w:hAnsi="Arial" w:cs="Arial"/>
          <w:sz w:val="16"/>
          <w:szCs w:val="16"/>
          <w:lang w:val="en-US"/>
        </w:rPr>
      </w:pPr>
      <w:r w:rsidRPr="00EC23FB">
        <w:rPr>
          <w:rFonts w:ascii="Arial" w:hAnsi="Arial" w:cs="Arial"/>
          <w:sz w:val="16"/>
          <w:szCs w:val="16"/>
          <w:lang w:val="en-US"/>
        </w:rPr>
        <w:lastRenderedPageBreak/>
        <w:t xml:space="preserve">Values are number of patients (%); *some patients had several side effects; ** retrosternal </w:t>
      </w:r>
      <w:proofErr w:type="gramStart"/>
      <w:r w:rsidRPr="00EC23FB">
        <w:rPr>
          <w:rFonts w:ascii="Arial" w:hAnsi="Arial" w:cs="Arial"/>
          <w:sz w:val="16"/>
          <w:szCs w:val="16"/>
          <w:lang w:val="en-US"/>
        </w:rPr>
        <w:t>pain  was</w:t>
      </w:r>
      <w:proofErr w:type="gramEnd"/>
      <w:r w:rsidRPr="00EC23FB">
        <w:rPr>
          <w:rFonts w:ascii="Arial" w:hAnsi="Arial" w:cs="Arial"/>
          <w:sz w:val="16"/>
          <w:szCs w:val="16"/>
          <w:lang w:val="en-US"/>
        </w:rPr>
        <w:t xml:space="preserve"> probably caused by known </w:t>
      </w:r>
      <w:proofErr w:type="spellStart"/>
      <w:r w:rsidRPr="00EC23FB">
        <w:rPr>
          <w:rFonts w:ascii="Arial" w:hAnsi="Arial" w:cs="Arial"/>
          <w:sz w:val="16"/>
          <w:szCs w:val="16"/>
          <w:lang w:val="en-US"/>
        </w:rPr>
        <w:t>pleuropericarditis</w:t>
      </w:r>
      <w:proofErr w:type="spellEnd"/>
      <w:r w:rsidRPr="00EC23FB">
        <w:rPr>
          <w:rFonts w:ascii="Arial" w:hAnsi="Arial" w:cs="Arial"/>
          <w:sz w:val="16"/>
          <w:szCs w:val="16"/>
          <w:lang w:val="en-US"/>
        </w:rPr>
        <w:t xml:space="preserve">; ***severe infection required hospitalization. PAH: pulmonary arterial hypertension </w:t>
      </w:r>
    </w:p>
    <w:p w:rsidR="00F10310" w:rsidRPr="00EC23FB" w:rsidRDefault="00F10310" w:rsidP="00F10310">
      <w:pPr>
        <w:spacing w:after="0" w:line="240" w:lineRule="auto"/>
        <w:jc w:val="both"/>
        <w:rPr>
          <w:rFonts w:ascii="Arial" w:hAnsi="Arial" w:cs="Arial"/>
          <w:sz w:val="16"/>
          <w:szCs w:val="16"/>
          <w:lang w:val="en-US"/>
        </w:rPr>
      </w:pPr>
    </w:p>
    <w:p w:rsidR="00F10310" w:rsidRDefault="00F10310" w:rsidP="00F10310">
      <w:pPr>
        <w:spacing w:after="0" w:line="240" w:lineRule="auto"/>
        <w:jc w:val="both"/>
        <w:rPr>
          <w:rFonts w:ascii="Times New Roman" w:hAnsi="Times New Roman" w:cs="Times New Roman"/>
          <w:sz w:val="24"/>
          <w:szCs w:val="24"/>
          <w:lang w:val="en-US"/>
        </w:rPr>
      </w:pPr>
    </w:p>
    <w:p w:rsidR="00F10310" w:rsidRDefault="00F10310" w:rsidP="00F10310">
      <w:pPr>
        <w:spacing w:after="0" w:line="240" w:lineRule="auto"/>
        <w:jc w:val="both"/>
        <w:rPr>
          <w:rFonts w:ascii="Times New Roman" w:hAnsi="Times New Roman" w:cs="Times New Roman"/>
          <w:sz w:val="24"/>
          <w:szCs w:val="24"/>
          <w:lang w:val="en-US"/>
        </w:rPr>
      </w:pPr>
    </w:p>
    <w:p w:rsidR="00F10310" w:rsidRDefault="00F10310" w:rsidP="00F10310">
      <w:pPr>
        <w:spacing w:after="0" w:line="240" w:lineRule="auto"/>
        <w:jc w:val="both"/>
        <w:rPr>
          <w:rFonts w:ascii="Times New Roman" w:hAnsi="Times New Roman" w:cs="Times New Roman"/>
          <w:sz w:val="24"/>
          <w:szCs w:val="24"/>
          <w:lang w:val="en-US"/>
        </w:rPr>
      </w:pPr>
    </w:p>
    <w:p w:rsidR="00F10310" w:rsidRDefault="00F10310" w:rsidP="00F10310">
      <w:pPr>
        <w:spacing w:after="0" w:line="240" w:lineRule="auto"/>
        <w:jc w:val="both"/>
        <w:rPr>
          <w:rFonts w:ascii="Times New Roman" w:hAnsi="Times New Roman" w:cs="Times New Roman"/>
          <w:sz w:val="24"/>
          <w:szCs w:val="24"/>
          <w:lang w:val="en-US"/>
        </w:rPr>
      </w:pPr>
    </w:p>
    <w:p w:rsidR="00F10310" w:rsidRDefault="00F10310" w:rsidP="00F10310">
      <w:pPr>
        <w:spacing w:after="0" w:line="240" w:lineRule="auto"/>
        <w:jc w:val="both"/>
        <w:rPr>
          <w:rFonts w:ascii="Times New Roman" w:hAnsi="Times New Roman" w:cs="Times New Roman"/>
          <w:sz w:val="24"/>
          <w:szCs w:val="24"/>
          <w:lang w:val="en-US"/>
        </w:rPr>
      </w:pPr>
    </w:p>
    <w:p w:rsidR="00F10310" w:rsidRDefault="00F10310" w:rsidP="00F10310">
      <w:pPr>
        <w:spacing w:after="0" w:line="240" w:lineRule="auto"/>
        <w:jc w:val="both"/>
        <w:rPr>
          <w:rFonts w:ascii="Times New Roman" w:hAnsi="Times New Roman" w:cs="Times New Roman"/>
          <w:sz w:val="24"/>
          <w:szCs w:val="24"/>
          <w:lang w:val="en-US"/>
        </w:rPr>
      </w:pPr>
    </w:p>
    <w:p w:rsidR="00F10310" w:rsidRDefault="00F10310" w:rsidP="00F10310">
      <w:pPr>
        <w:spacing w:after="0" w:line="240" w:lineRule="auto"/>
        <w:jc w:val="both"/>
        <w:rPr>
          <w:rFonts w:ascii="Times New Roman" w:hAnsi="Times New Roman" w:cs="Times New Roman"/>
          <w:sz w:val="24"/>
          <w:szCs w:val="24"/>
          <w:lang w:val="en-US"/>
        </w:rPr>
      </w:pPr>
    </w:p>
    <w:p w:rsidR="00F10310" w:rsidRDefault="00F10310" w:rsidP="00F10310">
      <w:pPr>
        <w:spacing w:after="0" w:line="240" w:lineRule="auto"/>
        <w:jc w:val="both"/>
        <w:rPr>
          <w:rFonts w:ascii="Times New Roman" w:hAnsi="Times New Roman" w:cs="Times New Roman"/>
          <w:sz w:val="24"/>
          <w:szCs w:val="24"/>
          <w:lang w:val="en-US"/>
        </w:rPr>
      </w:pPr>
    </w:p>
    <w:p w:rsidR="00F10310" w:rsidRDefault="00F10310" w:rsidP="00F10310">
      <w:pPr>
        <w:spacing w:after="0" w:line="240" w:lineRule="auto"/>
        <w:jc w:val="both"/>
        <w:rPr>
          <w:rFonts w:ascii="Times New Roman" w:hAnsi="Times New Roman" w:cs="Times New Roman"/>
          <w:sz w:val="24"/>
          <w:szCs w:val="24"/>
          <w:lang w:val="en-US"/>
        </w:rPr>
      </w:pPr>
    </w:p>
    <w:p w:rsidR="00F10310" w:rsidRDefault="00F10310" w:rsidP="00F10310">
      <w:pPr>
        <w:spacing w:after="0" w:line="240" w:lineRule="auto"/>
        <w:jc w:val="both"/>
        <w:rPr>
          <w:rFonts w:ascii="Times New Roman" w:hAnsi="Times New Roman" w:cs="Times New Roman"/>
          <w:sz w:val="24"/>
          <w:szCs w:val="24"/>
          <w:lang w:val="en-US"/>
        </w:rPr>
      </w:pPr>
    </w:p>
    <w:p w:rsidR="00F10310" w:rsidRDefault="00F10310" w:rsidP="00F10310">
      <w:pPr>
        <w:spacing w:after="0" w:line="240" w:lineRule="auto"/>
        <w:jc w:val="both"/>
        <w:rPr>
          <w:rFonts w:ascii="Times New Roman" w:hAnsi="Times New Roman" w:cs="Times New Roman"/>
          <w:sz w:val="24"/>
          <w:szCs w:val="24"/>
          <w:lang w:val="en-US"/>
        </w:rPr>
      </w:pPr>
    </w:p>
    <w:p w:rsidR="00F10310" w:rsidRDefault="00F10310" w:rsidP="00F10310">
      <w:pPr>
        <w:spacing w:after="0" w:line="240" w:lineRule="auto"/>
        <w:jc w:val="both"/>
        <w:rPr>
          <w:rFonts w:ascii="Times New Roman" w:hAnsi="Times New Roman" w:cs="Times New Roman"/>
          <w:sz w:val="24"/>
          <w:szCs w:val="24"/>
          <w:lang w:val="en-US"/>
        </w:rPr>
      </w:pPr>
    </w:p>
    <w:p w:rsidR="00F10310" w:rsidRDefault="00F10310" w:rsidP="00F10310">
      <w:pPr>
        <w:spacing w:after="0" w:line="240" w:lineRule="auto"/>
        <w:jc w:val="both"/>
        <w:rPr>
          <w:rFonts w:ascii="Times New Roman" w:hAnsi="Times New Roman" w:cs="Times New Roman"/>
          <w:sz w:val="24"/>
          <w:szCs w:val="24"/>
          <w:lang w:val="en-US"/>
        </w:rPr>
      </w:pPr>
    </w:p>
    <w:p w:rsidR="00F10310" w:rsidRDefault="00F10310" w:rsidP="00F10310">
      <w:pPr>
        <w:spacing w:after="0" w:line="240" w:lineRule="auto"/>
        <w:jc w:val="both"/>
        <w:rPr>
          <w:rFonts w:ascii="Times New Roman" w:hAnsi="Times New Roman" w:cs="Times New Roman"/>
          <w:sz w:val="24"/>
          <w:szCs w:val="24"/>
          <w:lang w:val="en-US"/>
        </w:rPr>
      </w:pPr>
    </w:p>
    <w:p w:rsidR="00F10310" w:rsidRDefault="00F10310" w:rsidP="00F10310">
      <w:pPr>
        <w:spacing w:after="0" w:line="240" w:lineRule="auto"/>
        <w:jc w:val="both"/>
        <w:rPr>
          <w:rFonts w:ascii="Times New Roman" w:hAnsi="Times New Roman" w:cs="Times New Roman"/>
          <w:sz w:val="24"/>
          <w:szCs w:val="24"/>
          <w:lang w:val="en-US"/>
        </w:rPr>
      </w:pPr>
    </w:p>
    <w:p w:rsidR="00F10310" w:rsidRDefault="00F10310" w:rsidP="00517C77">
      <w:pPr>
        <w:spacing w:after="0" w:line="240" w:lineRule="auto"/>
        <w:jc w:val="both"/>
        <w:rPr>
          <w:rFonts w:ascii="Arial" w:hAnsi="Arial" w:cs="Arial"/>
          <w:b/>
          <w:sz w:val="24"/>
          <w:szCs w:val="24"/>
          <w:u w:val="single"/>
          <w:lang w:val="en-GB"/>
        </w:rPr>
      </w:pPr>
    </w:p>
    <w:p w:rsidR="00F10310" w:rsidRDefault="00F10310">
      <w:pPr>
        <w:rPr>
          <w:rFonts w:ascii="Arial" w:hAnsi="Arial" w:cs="Arial"/>
          <w:b/>
          <w:sz w:val="24"/>
          <w:szCs w:val="24"/>
          <w:u w:val="single"/>
          <w:lang w:val="en-GB"/>
        </w:rPr>
      </w:pPr>
      <w:r>
        <w:rPr>
          <w:rFonts w:ascii="Arial" w:hAnsi="Arial" w:cs="Arial"/>
          <w:b/>
          <w:sz w:val="24"/>
          <w:szCs w:val="24"/>
          <w:u w:val="single"/>
          <w:lang w:val="en-GB"/>
        </w:rPr>
        <w:br w:type="page"/>
      </w:r>
    </w:p>
    <w:p w:rsidR="00AE3C17" w:rsidRPr="00517C77" w:rsidRDefault="006D3268" w:rsidP="00517C77">
      <w:pPr>
        <w:spacing w:after="0" w:line="240" w:lineRule="auto"/>
        <w:jc w:val="both"/>
        <w:rPr>
          <w:rFonts w:ascii="Arial" w:hAnsi="Arial" w:cs="Arial"/>
          <w:b/>
          <w:sz w:val="24"/>
          <w:szCs w:val="24"/>
          <w:u w:val="single"/>
          <w:lang w:val="en-GB"/>
        </w:rPr>
      </w:pPr>
      <w:r>
        <w:rPr>
          <w:rFonts w:ascii="Arial" w:hAnsi="Arial" w:cs="Arial"/>
          <w:b/>
          <w:sz w:val="24"/>
          <w:szCs w:val="24"/>
          <w:u w:val="single"/>
          <w:lang w:val="en-GB"/>
        </w:rPr>
        <w:lastRenderedPageBreak/>
        <w:t xml:space="preserve">Supplementary </w:t>
      </w:r>
      <w:r w:rsidR="00AE3C17" w:rsidRPr="00517C77">
        <w:rPr>
          <w:rFonts w:ascii="Arial" w:hAnsi="Arial" w:cs="Arial"/>
          <w:b/>
          <w:sz w:val="24"/>
          <w:szCs w:val="24"/>
          <w:u w:val="single"/>
          <w:lang w:val="en-GB"/>
        </w:rPr>
        <w:t xml:space="preserve">TABLE </w:t>
      </w:r>
      <w:r w:rsidR="00F10310" w:rsidRPr="00517C77">
        <w:rPr>
          <w:rFonts w:ascii="Arial" w:hAnsi="Arial" w:cs="Arial"/>
          <w:b/>
          <w:sz w:val="24"/>
          <w:szCs w:val="24"/>
          <w:u w:val="single"/>
          <w:lang w:val="en-GB"/>
        </w:rPr>
        <w:t>I</w:t>
      </w:r>
      <w:r w:rsidR="00F10310">
        <w:rPr>
          <w:rFonts w:ascii="Arial" w:hAnsi="Arial" w:cs="Arial"/>
          <w:b/>
          <w:sz w:val="24"/>
          <w:szCs w:val="24"/>
          <w:u w:val="single"/>
          <w:lang w:val="en-GB"/>
        </w:rPr>
        <w:t>V</w:t>
      </w:r>
      <w:r w:rsidR="00AE3C17" w:rsidRPr="00517C77">
        <w:rPr>
          <w:rFonts w:ascii="Arial" w:hAnsi="Arial" w:cs="Arial"/>
          <w:b/>
          <w:sz w:val="24"/>
          <w:szCs w:val="24"/>
          <w:u w:val="single"/>
          <w:lang w:val="en-GB"/>
        </w:rPr>
        <w:t xml:space="preserve">: Characteristics of </w:t>
      </w:r>
      <w:proofErr w:type="spellStart"/>
      <w:r w:rsidR="00AE3C17" w:rsidRPr="00517C77">
        <w:rPr>
          <w:rFonts w:ascii="Arial" w:hAnsi="Arial" w:cs="Arial"/>
          <w:b/>
          <w:sz w:val="24"/>
          <w:szCs w:val="24"/>
          <w:u w:val="single"/>
          <w:lang w:val="en-GB"/>
        </w:rPr>
        <w:t>SSc</w:t>
      </w:r>
      <w:proofErr w:type="spellEnd"/>
      <w:r w:rsidR="00AE3C17" w:rsidRPr="00517C77">
        <w:rPr>
          <w:rFonts w:ascii="Arial" w:hAnsi="Arial" w:cs="Arial"/>
          <w:b/>
          <w:sz w:val="24"/>
          <w:szCs w:val="24"/>
          <w:u w:val="single"/>
          <w:lang w:val="en-GB"/>
        </w:rPr>
        <w:t>-patients with and without follow-up in EUSTAR database</w:t>
      </w:r>
    </w:p>
    <w:p w:rsidR="00AE3C17" w:rsidRPr="00517C77" w:rsidRDefault="00AE3C17" w:rsidP="00517C77">
      <w:pPr>
        <w:spacing w:after="0" w:line="240" w:lineRule="auto"/>
        <w:jc w:val="both"/>
        <w:rPr>
          <w:rFonts w:ascii="Arial" w:hAnsi="Arial" w:cs="Arial"/>
          <w:sz w:val="24"/>
          <w:szCs w:val="24"/>
          <w:u w:val="single"/>
          <w:lang w:val="en-GB"/>
        </w:rPr>
      </w:pPr>
    </w:p>
    <w:p w:rsidR="00AE3C17" w:rsidRPr="00517C77" w:rsidRDefault="00AE3C17" w:rsidP="00517C77">
      <w:pPr>
        <w:spacing w:after="0" w:line="240" w:lineRule="auto"/>
        <w:jc w:val="both"/>
        <w:rPr>
          <w:rFonts w:ascii="Arial" w:hAnsi="Arial" w:cs="Arial"/>
          <w:sz w:val="24"/>
          <w:szCs w:val="24"/>
          <w:u w:val="single"/>
          <w:lang w:val="en-GB"/>
        </w:rPr>
      </w:pPr>
    </w:p>
    <w:tbl>
      <w:tblPr>
        <w:tblpPr w:leftFromText="141" w:rightFromText="141" w:vertAnchor="page" w:horzAnchor="margin" w:tblpY="3031"/>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020"/>
        <w:gridCol w:w="1500"/>
        <w:gridCol w:w="1500"/>
        <w:gridCol w:w="1200"/>
      </w:tblGrid>
      <w:tr w:rsidR="00F10310" w:rsidRPr="00517C77" w:rsidTr="00780227">
        <w:trPr>
          <w:trHeight w:val="574"/>
        </w:trPr>
        <w:tc>
          <w:tcPr>
            <w:tcW w:w="402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textAlignment w:val="bottom"/>
              <w:rPr>
                <w:rFonts w:ascii="Arial" w:eastAsia="Times New Roman" w:hAnsi="Arial" w:cs="Arial"/>
                <w:sz w:val="20"/>
                <w:szCs w:val="20"/>
                <w:lang w:val="en-US" w:eastAsia="fr-FR"/>
              </w:rPr>
            </w:pPr>
            <w:r w:rsidRPr="00517C77">
              <w:rPr>
                <w:rFonts w:ascii="Arial" w:eastAsia="Times New Roman" w:hAnsi="Arial" w:cs="Arial"/>
                <w:b/>
                <w:bCs/>
                <w:color w:val="000000" w:themeColor="dark1"/>
                <w:kern w:val="24"/>
                <w:sz w:val="20"/>
                <w:szCs w:val="20"/>
                <w:lang w:val="en-US" w:eastAsia="fr-FR"/>
              </w:rPr>
              <w:t> </w:t>
            </w:r>
          </w:p>
        </w:tc>
        <w:tc>
          <w:tcPr>
            <w:tcW w:w="150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bCs/>
                <w:color w:val="000000" w:themeColor="dark1"/>
                <w:kern w:val="24"/>
                <w:sz w:val="20"/>
                <w:szCs w:val="20"/>
                <w:lang w:eastAsia="fr-FR"/>
              </w:rPr>
              <w:t xml:space="preserve">Not </w:t>
            </w:r>
            <w:proofErr w:type="spellStart"/>
            <w:r w:rsidRPr="00517C77">
              <w:rPr>
                <w:rFonts w:ascii="Arial" w:eastAsia="Times New Roman" w:hAnsi="Arial" w:cs="Arial"/>
                <w:bCs/>
                <w:color w:val="000000" w:themeColor="dark1"/>
                <w:kern w:val="24"/>
                <w:sz w:val="20"/>
                <w:szCs w:val="20"/>
                <w:lang w:eastAsia="fr-FR"/>
              </w:rPr>
              <w:t>followed</w:t>
            </w:r>
            <w:proofErr w:type="spellEnd"/>
            <w:r w:rsidRPr="00517C77">
              <w:rPr>
                <w:rFonts w:ascii="Arial" w:eastAsia="Times New Roman" w:hAnsi="Arial" w:cs="Arial"/>
                <w:bCs/>
                <w:color w:val="000000" w:themeColor="dark1"/>
                <w:kern w:val="24"/>
                <w:sz w:val="20"/>
                <w:szCs w:val="20"/>
                <w:lang w:eastAsia="fr-FR"/>
              </w:rPr>
              <w:br/>
              <w:t>n=4664</w:t>
            </w:r>
          </w:p>
        </w:tc>
        <w:tc>
          <w:tcPr>
            <w:tcW w:w="1500" w:type="dxa"/>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bCs/>
                <w:color w:val="000000" w:themeColor="dark1"/>
                <w:kern w:val="24"/>
                <w:sz w:val="20"/>
                <w:szCs w:val="20"/>
                <w:lang w:eastAsia="fr-FR"/>
              </w:rPr>
              <w:t xml:space="preserve"> </w:t>
            </w:r>
            <w:proofErr w:type="spellStart"/>
            <w:r w:rsidRPr="00517C77">
              <w:rPr>
                <w:rFonts w:ascii="Arial" w:eastAsia="Times New Roman" w:hAnsi="Arial" w:cs="Arial"/>
                <w:bCs/>
                <w:color w:val="000000" w:themeColor="dark1"/>
                <w:kern w:val="24"/>
                <w:sz w:val="20"/>
                <w:szCs w:val="20"/>
                <w:lang w:eastAsia="fr-FR"/>
              </w:rPr>
              <w:t>Followed</w:t>
            </w:r>
            <w:proofErr w:type="spellEnd"/>
            <w:r w:rsidRPr="00517C77">
              <w:rPr>
                <w:rFonts w:ascii="Arial" w:eastAsia="Times New Roman" w:hAnsi="Arial" w:cs="Arial"/>
                <w:bCs/>
                <w:color w:val="000000" w:themeColor="dark1"/>
                <w:kern w:val="24"/>
                <w:sz w:val="20"/>
                <w:szCs w:val="20"/>
                <w:lang w:eastAsia="fr-FR"/>
              </w:rPr>
              <w:br/>
              <w:t>n=9575</w:t>
            </w:r>
          </w:p>
        </w:tc>
        <w:tc>
          <w:tcPr>
            <w:tcW w:w="120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bCs/>
                <w:color w:val="000000" w:themeColor="dark1"/>
                <w:kern w:val="24"/>
                <w:sz w:val="20"/>
                <w:szCs w:val="20"/>
                <w:lang w:eastAsia="fr-FR"/>
              </w:rPr>
              <w:t>p</w:t>
            </w:r>
          </w:p>
        </w:tc>
      </w:tr>
      <w:tr w:rsidR="00F10310" w:rsidRPr="00517C77" w:rsidTr="00780227">
        <w:trPr>
          <w:trHeight w:val="300"/>
        </w:trPr>
        <w:tc>
          <w:tcPr>
            <w:tcW w:w="402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textAlignment w:val="bottom"/>
              <w:rPr>
                <w:rFonts w:ascii="Arial" w:eastAsia="Times New Roman" w:hAnsi="Arial" w:cs="Arial"/>
                <w:sz w:val="20"/>
                <w:szCs w:val="20"/>
                <w:lang w:eastAsia="fr-FR"/>
              </w:rPr>
            </w:pPr>
            <w:proofErr w:type="spellStart"/>
            <w:r w:rsidRPr="00517C77">
              <w:rPr>
                <w:rFonts w:ascii="Arial" w:eastAsia="Times New Roman" w:hAnsi="Arial" w:cs="Arial"/>
                <w:color w:val="000000" w:themeColor="dark1"/>
                <w:kern w:val="24"/>
                <w:sz w:val="20"/>
                <w:szCs w:val="20"/>
                <w:lang w:eastAsia="fr-FR"/>
              </w:rPr>
              <w:t>Sex</w:t>
            </w:r>
            <w:proofErr w:type="spellEnd"/>
            <w:r w:rsidRPr="00517C77">
              <w:rPr>
                <w:rFonts w:ascii="Arial" w:eastAsia="Times New Roman" w:hAnsi="Arial" w:cs="Arial"/>
                <w:color w:val="000000" w:themeColor="dark1"/>
                <w:kern w:val="24"/>
                <w:sz w:val="20"/>
                <w:szCs w:val="20"/>
                <w:lang w:eastAsia="fr-FR"/>
              </w:rPr>
              <w:t xml:space="preserve"> (</w:t>
            </w:r>
            <w:proofErr w:type="spellStart"/>
            <w:r w:rsidRPr="00517C77">
              <w:rPr>
                <w:rFonts w:ascii="Arial" w:eastAsia="Times New Roman" w:hAnsi="Arial" w:cs="Arial"/>
                <w:color w:val="000000" w:themeColor="dark1"/>
                <w:kern w:val="24"/>
                <w:sz w:val="20"/>
                <w:szCs w:val="20"/>
                <w:lang w:eastAsia="fr-FR"/>
              </w:rPr>
              <w:t>Female</w:t>
            </w:r>
            <w:proofErr w:type="spellEnd"/>
            <w:r w:rsidRPr="00517C77">
              <w:rPr>
                <w:rFonts w:ascii="Arial" w:eastAsia="Times New Roman" w:hAnsi="Arial" w:cs="Arial"/>
                <w:color w:val="000000" w:themeColor="dark1"/>
                <w:kern w:val="24"/>
                <w:sz w:val="20"/>
                <w:szCs w:val="20"/>
                <w:lang w:eastAsia="fr-FR"/>
              </w:rPr>
              <w:t>)</w:t>
            </w:r>
          </w:p>
        </w:tc>
        <w:tc>
          <w:tcPr>
            <w:tcW w:w="150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3961 (84.9%)</w:t>
            </w:r>
          </w:p>
        </w:tc>
        <w:tc>
          <w:tcPr>
            <w:tcW w:w="1500" w:type="dxa"/>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8256 (86.2%)</w:t>
            </w:r>
          </w:p>
        </w:tc>
        <w:tc>
          <w:tcPr>
            <w:tcW w:w="120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0.040</w:t>
            </w:r>
          </w:p>
        </w:tc>
      </w:tr>
      <w:tr w:rsidR="00F10310" w:rsidRPr="00517C77" w:rsidTr="00780227">
        <w:trPr>
          <w:trHeight w:val="300"/>
        </w:trPr>
        <w:tc>
          <w:tcPr>
            <w:tcW w:w="402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 xml:space="preserve">Age, </w:t>
            </w:r>
            <w:proofErr w:type="spellStart"/>
            <w:r w:rsidRPr="00517C77">
              <w:rPr>
                <w:rFonts w:ascii="Arial" w:eastAsia="Times New Roman" w:hAnsi="Arial" w:cs="Arial"/>
                <w:color w:val="000000" w:themeColor="dark1"/>
                <w:kern w:val="24"/>
                <w:sz w:val="20"/>
                <w:szCs w:val="20"/>
                <w:lang w:eastAsia="fr-FR"/>
              </w:rPr>
              <w:t>Mean</w:t>
            </w:r>
            <w:proofErr w:type="spellEnd"/>
            <w:r w:rsidRPr="00517C77">
              <w:rPr>
                <w:rFonts w:ascii="Arial" w:eastAsia="Times New Roman" w:hAnsi="Arial" w:cs="Arial"/>
                <w:color w:val="000000" w:themeColor="dark1"/>
                <w:kern w:val="24"/>
                <w:sz w:val="20"/>
                <w:szCs w:val="20"/>
                <w:lang w:eastAsia="fr-FR"/>
              </w:rPr>
              <w:t xml:space="preserve"> ± SD</w:t>
            </w:r>
          </w:p>
        </w:tc>
        <w:tc>
          <w:tcPr>
            <w:tcW w:w="150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55.9 ± 14.5</w:t>
            </w:r>
          </w:p>
        </w:tc>
        <w:tc>
          <w:tcPr>
            <w:tcW w:w="1500" w:type="dxa"/>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54.5 ± 13.8</w:t>
            </w:r>
          </w:p>
        </w:tc>
        <w:tc>
          <w:tcPr>
            <w:tcW w:w="120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&lt;0.0001</w:t>
            </w:r>
          </w:p>
        </w:tc>
      </w:tr>
      <w:tr w:rsidR="00F10310" w:rsidRPr="00517C77" w:rsidTr="00780227">
        <w:trPr>
          <w:trHeight w:val="300"/>
        </w:trPr>
        <w:tc>
          <w:tcPr>
            <w:tcW w:w="402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 xml:space="preserve">Diffuse </w:t>
            </w:r>
            <w:proofErr w:type="spellStart"/>
            <w:r w:rsidRPr="00517C77">
              <w:rPr>
                <w:rFonts w:ascii="Arial" w:eastAsia="Times New Roman" w:hAnsi="Arial" w:cs="Arial"/>
                <w:color w:val="000000" w:themeColor="dark1"/>
                <w:kern w:val="24"/>
                <w:sz w:val="20"/>
                <w:szCs w:val="20"/>
                <w:lang w:eastAsia="fr-FR"/>
              </w:rPr>
              <w:t>cutaneous</w:t>
            </w:r>
            <w:proofErr w:type="spellEnd"/>
            <w:r w:rsidRPr="00517C77">
              <w:rPr>
                <w:rFonts w:ascii="Arial" w:eastAsia="Times New Roman" w:hAnsi="Arial" w:cs="Arial"/>
                <w:color w:val="000000" w:themeColor="dark1"/>
                <w:kern w:val="24"/>
                <w:sz w:val="20"/>
                <w:szCs w:val="20"/>
                <w:lang w:eastAsia="fr-FR"/>
              </w:rPr>
              <w:t xml:space="preserve"> </w:t>
            </w:r>
            <w:proofErr w:type="spellStart"/>
            <w:r w:rsidRPr="00517C77">
              <w:rPr>
                <w:rFonts w:ascii="Arial" w:eastAsia="Times New Roman" w:hAnsi="Arial" w:cs="Arial"/>
                <w:color w:val="000000" w:themeColor="dark1"/>
                <w:kern w:val="24"/>
                <w:sz w:val="20"/>
                <w:szCs w:val="20"/>
                <w:lang w:eastAsia="fr-FR"/>
              </w:rPr>
              <w:t>form</w:t>
            </w:r>
            <w:proofErr w:type="spellEnd"/>
          </w:p>
        </w:tc>
        <w:tc>
          <w:tcPr>
            <w:tcW w:w="150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1394 (30.6%)</w:t>
            </w:r>
          </w:p>
        </w:tc>
        <w:tc>
          <w:tcPr>
            <w:tcW w:w="1500" w:type="dxa"/>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2866 (30.2%)</w:t>
            </w:r>
          </w:p>
        </w:tc>
        <w:tc>
          <w:tcPr>
            <w:tcW w:w="120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0.63</w:t>
            </w:r>
          </w:p>
        </w:tc>
      </w:tr>
      <w:tr w:rsidR="00F10310" w:rsidRPr="00517C77" w:rsidTr="00780227">
        <w:trPr>
          <w:trHeight w:val="300"/>
        </w:trPr>
        <w:tc>
          <w:tcPr>
            <w:tcW w:w="402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textAlignment w:val="bottom"/>
              <w:rPr>
                <w:rFonts w:ascii="Arial" w:eastAsia="Times New Roman" w:hAnsi="Arial" w:cs="Arial"/>
                <w:color w:val="000000" w:themeColor="dark1"/>
                <w:kern w:val="24"/>
                <w:sz w:val="20"/>
                <w:szCs w:val="20"/>
                <w:lang w:val="en-US" w:eastAsia="fr-FR"/>
              </w:rPr>
            </w:pPr>
            <w:r w:rsidRPr="00517C77">
              <w:rPr>
                <w:rFonts w:ascii="Arial" w:eastAsia="Times New Roman" w:hAnsi="Arial" w:cs="Arial"/>
                <w:color w:val="000000" w:themeColor="dark1"/>
                <w:kern w:val="24"/>
                <w:sz w:val="20"/>
                <w:szCs w:val="20"/>
                <w:lang w:val="en-US" w:eastAsia="fr-FR"/>
              </w:rPr>
              <w:t xml:space="preserve">Disease duration (years), </w:t>
            </w:r>
          </w:p>
          <w:p w:rsidR="00F10310" w:rsidRPr="00517C77" w:rsidRDefault="00F10310" w:rsidP="00780227">
            <w:pPr>
              <w:spacing w:after="0" w:line="240" w:lineRule="auto"/>
              <w:textAlignment w:val="bottom"/>
              <w:rPr>
                <w:rFonts w:ascii="Arial" w:eastAsia="Times New Roman" w:hAnsi="Arial" w:cs="Arial"/>
                <w:sz w:val="20"/>
                <w:szCs w:val="20"/>
                <w:lang w:val="en-US" w:eastAsia="fr-FR"/>
              </w:rPr>
            </w:pPr>
            <w:r w:rsidRPr="00517C77">
              <w:rPr>
                <w:rFonts w:ascii="Arial" w:eastAsia="Times New Roman" w:hAnsi="Arial" w:cs="Arial"/>
                <w:color w:val="000000" w:themeColor="dark1"/>
                <w:kern w:val="24"/>
                <w:sz w:val="20"/>
                <w:szCs w:val="20"/>
                <w:lang w:val="en-US" w:eastAsia="fr-FR"/>
              </w:rPr>
              <w:t>Median (Q1-Q3)</w:t>
            </w:r>
          </w:p>
        </w:tc>
        <w:tc>
          <w:tcPr>
            <w:tcW w:w="150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5.7 [2.1-12]</w:t>
            </w:r>
          </w:p>
        </w:tc>
        <w:tc>
          <w:tcPr>
            <w:tcW w:w="1500" w:type="dxa"/>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5.2 [2-11.1]</w:t>
            </w:r>
          </w:p>
        </w:tc>
        <w:tc>
          <w:tcPr>
            <w:tcW w:w="120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0.0002</w:t>
            </w:r>
          </w:p>
        </w:tc>
      </w:tr>
      <w:tr w:rsidR="00F10310" w:rsidRPr="00517C77" w:rsidTr="00780227">
        <w:trPr>
          <w:trHeight w:val="300"/>
        </w:trPr>
        <w:tc>
          <w:tcPr>
            <w:tcW w:w="4020" w:type="dxa"/>
            <w:shd w:val="clear" w:color="auto" w:fill="auto"/>
            <w:tcMar>
              <w:top w:w="15" w:type="dxa"/>
              <w:left w:w="15" w:type="dxa"/>
              <w:bottom w:w="0" w:type="dxa"/>
              <w:right w:w="15" w:type="dxa"/>
            </w:tcMar>
            <w:vAlign w:val="bottom"/>
          </w:tcPr>
          <w:p w:rsidR="00F10310" w:rsidRPr="00517C77" w:rsidRDefault="00F10310" w:rsidP="00780227">
            <w:pPr>
              <w:spacing w:after="0" w:line="240" w:lineRule="auto"/>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ANA</w:t>
            </w:r>
          </w:p>
        </w:tc>
        <w:tc>
          <w:tcPr>
            <w:tcW w:w="1500" w:type="dxa"/>
            <w:shd w:val="clear" w:color="auto" w:fill="auto"/>
            <w:tcMar>
              <w:top w:w="15" w:type="dxa"/>
              <w:left w:w="15" w:type="dxa"/>
              <w:bottom w:w="0" w:type="dxa"/>
              <w:right w:w="15" w:type="dxa"/>
            </w:tcMar>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4088 (92.4%)</w:t>
            </w:r>
          </w:p>
        </w:tc>
        <w:tc>
          <w:tcPr>
            <w:tcW w:w="1500" w:type="dxa"/>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8813 (94.5%)</w:t>
            </w:r>
          </w:p>
        </w:tc>
        <w:tc>
          <w:tcPr>
            <w:tcW w:w="1200" w:type="dxa"/>
            <w:shd w:val="clear" w:color="auto" w:fill="auto"/>
            <w:tcMar>
              <w:top w:w="15" w:type="dxa"/>
              <w:left w:w="15" w:type="dxa"/>
              <w:bottom w:w="0" w:type="dxa"/>
              <w:right w:w="15" w:type="dxa"/>
            </w:tcMar>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sz w:val="20"/>
                <w:szCs w:val="20"/>
                <w:lang w:eastAsia="fr-FR"/>
              </w:rPr>
              <w:t>&lt;0.0001</w:t>
            </w:r>
          </w:p>
        </w:tc>
      </w:tr>
      <w:tr w:rsidR="00F10310" w:rsidRPr="00517C77" w:rsidTr="00780227">
        <w:trPr>
          <w:trHeight w:val="300"/>
        </w:trPr>
        <w:tc>
          <w:tcPr>
            <w:tcW w:w="4020" w:type="dxa"/>
            <w:shd w:val="clear" w:color="auto" w:fill="auto"/>
            <w:tcMar>
              <w:top w:w="15" w:type="dxa"/>
              <w:left w:w="15" w:type="dxa"/>
              <w:bottom w:w="0" w:type="dxa"/>
              <w:right w:w="15" w:type="dxa"/>
            </w:tcMar>
            <w:vAlign w:val="bottom"/>
          </w:tcPr>
          <w:p w:rsidR="00F10310" w:rsidRPr="00517C77" w:rsidRDefault="00F10310" w:rsidP="00780227">
            <w:pPr>
              <w:spacing w:after="0" w:line="240" w:lineRule="auto"/>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Anti-Scl70</w:t>
            </w:r>
          </w:p>
        </w:tc>
        <w:tc>
          <w:tcPr>
            <w:tcW w:w="1500" w:type="dxa"/>
            <w:shd w:val="clear" w:color="auto" w:fill="auto"/>
            <w:tcMar>
              <w:top w:w="15" w:type="dxa"/>
              <w:left w:w="15" w:type="dxa"/>
              <w:bottom w:w="0" w:type="dxa"/>
              <w:right w:w="15" w:type="dxa"/>
            </w:tcMar>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1315 (31.3%)</w:t>
            </w:r>
          </w:p>
        </w:tc>
        <w:tc>
          <w:tcPr>
            <w:tcW w:w="1500" w:type="dxa"/>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2994 (33.4%)</w:t>
            </w:r>
          </w:p>
        </w:tc>
        <w:tc>
          <w:tcPr>
            <w:tcW w:w="1200" w:type="dxa"/>
            <w:shd w:val="clear" w:color="auto" w:fill="auto"/>
            <w:tcMar>
              <w:top w:w="15" w:type="dxa"/>
              <w:left w:w="15" w:type="dxa"/>
              <w:bottom w:w="0" w:type="dxa"/>
              <w:right w:w="15" w:type="dxa"/>
            </w:tcMar>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0.021</w:t>
            </w:r>
          </w:p>
        </w:tc>
      </w:tr>
      <w:tr w:rsidR="00F10310" w:rsidRPr="00517C77" w:rsidTr="00780227">
        <w:trPr>
          <w:trHeight w:val="300"/>
        </w:trPr>
        <w:tc>
          <w:tcPr>
            <w:tcW w:w="4020" w:type="dxa"/>
            <w:shd w:val="clear" w:color="auto" w:fill="auto"/>
            <w:tcMar>
              <w:top w:w="15" w:type="dxa"/>
              <w:left w:w="15" w:type="dxa"/>
              <w:bottom w:w="0" w:type="dxa"/>
              <w:right w:w="15" w:type="dxa"/>
            </w:tcMar>
            <w:vAlign w:val="bottom"/>
          </w:tcPr>
          <w:p w:rsidR="00F10310" w:rsidRPr="00517C77" w:rsidRDefault="00F10310" w:rsidP="00780227">
            <w:pPr>
              <w:spacing w:after="0" w:line="240" w:lineRule="auto"/>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ACA</w:t>
            </w:r>
          </w:p>
        </w:tc>
        <w:tc>
          <w:tcPr>
            <w:tcW w:w="1500" w:type="dxa"/>
            <w:shd w:val="clear" w:color="auto" w:fill="auto"/>
            <w:tcMar>
              <w:top w:w="15" w:type="dxa"/>
              <w:left w:w="15" w:type="dxa"/>
              <w:bottom w:w="0" w:type="dxa"/>
              <w:right w:w="15" w:type="dxa"/>
            </w:tcMar>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1539 (36.6%)</w:t>
            </w:r>
          </w:p>
        </w:tc>
        <w:tc>
          <w:tcPr>
            <w:tcW w:w="1500" w:type="dxa"/>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3410 (38.1%)</w:t>
            </w:r>
          </w:p>
        </w:tc>
        <w:tc>
          <w:tcPr>
            <w:tcW w:w="1200" w:type="dxa"/>
            <w:shd w:val="clear" w:color="auto" w:fill="auto"/>
            <w:tcMar>
              <w:top w:w="15" w:type="dxa"/>
              <w:left w:w="15" w:type="dxa"/>
              <w:bottom w:w="0" w:type="dxa"/>
              <w:right w:w="15" w:type="dxa"/>
            </w:tcMar>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0.10</w:t>
            </w:r>
          </w:p>
        </w:tc>
      </w:tr>
      <w:tr w:rsidR="00F10310" w:rsidRPr="00517C77" w:rsidTr="00780227">
        <w:trPr>
          <w:trHeight w:val="300"/>
        </w:trPr>
        <w:tc>
          <w:tcPr>
            <w:tcW w:w="4020" w:type="dxa"/>
            <w:shd w:val="clear" w:color="auto" w:fill="auto"/>
            <w:tcMar>
              <w:top w:w="15" w:type="dxa"/>
              <w:left w:w="15" w:type="dxa"/>
              <w:bottom w:w="0" w:type="dxa"/>
              <w:right w:w="15" w:type="dxa"/>
            </w:tcMar>
            <w:vAlign w:val="bottom"/>
          </w:tcPr>
          <w:p w:rsidR="00F10310" w:rsidRPr="00517C77" w:rsidRDefault="00F10310" w:rsidP="00780227">
            <w:pPr>
              <w:spacing w:after="0" w:line="240" w:lineRule="auto"/>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 xml:space="preserve">RNA </w:t>
            </w:r>
            <w:proofErr w:type="spellStart"/>
            <w:r w:rsidRPr="00517C77">
              <w:rPr>
                <w:rFonts w:ascii="Arial" w:eastAsia="Times New Roman" w:hAnsi="Arial" w:cs="Arial"/>
                <w:color w:val="000000" w:themeColor="dark1"/>
                <w:kern w:val="24"/>
                <w:sz w:val="20"/>
                <w:szCs w:val="20"/>
                <w:lang w:eastAsia="fr-FR"/>
              </w:rPr>
              <w:t>pol</w:t>
            </w:r>
            <w:proofErr w:type="spellEnd"/>
            <w:r w:rsidRPr="00517C77">
              <w:rPr>
                <w:rFonts w:ascii="Arial" w:eastAsia="Times New Roman" w:hAnsi="Arial" w:cs="Arial"/>
                <w:color w:val="000000" w:themeColor="dark1"/>
                <w:kern w:val="24"/>
                <w:sz w:val="20"/>
                <w:szCs w:val="20"/>
                <w:lang w:eastAsia="fr-FR"/>
              </w:rPr>
              <w:t xml:space="preserve"> III </w:t>
            </w:r>
            <w:proofErr w:type="spellStart"/>
            <w:r w:rsidRPr="00517C77">
              <w:rPr>
                <w:rFonts w:ascii="Arial" w:eastAsia="Times New Roman" w:hAnsi="Arial" w:cs="Arial"/>
                <w:color w:val="000000" w:themeColor="dark1"/>
                <w:kern w:val="24"/>
                <w:sz w:val="20"/>
                <w:szCs w:val="20"/>
                <w:lang w:eastAsia="fr-FR"/>
              </w:rPr>
              <w:t>antibodies</w:t>
            </w:r>
            <w:proofErr w:type="spellEnd"/>
          </w:p>
        </w:tc>
        <w:tc>
          <w:tcPr>
            <w:tcW w:w="1500" w:type="dxa"/>
            <w:shd w:val="clear" w:color="auto" w:fill="auto"/>
            <w:tcMar>
              <w:top w:w="15" w:type="dxa"/>
              <w:left w:w="15" w:type="dxa"/>
              <w:bottom w:w="0" w:type="dxa"/>
              <w:right w:w="15" w:type="dxa"/>
            </w:tcMar>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145 (5.2%)</w:t>
            </w:r>
          </w:p>
        </w:tc>
        <w:tc>
          <w:tcPr>
            <w:tcW w:w="1500" w:type="dxa"/>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145 (5.2%)</w:t>
            </w:r>
          </w:p>
        </w:tc>
        <w:tc>
          <w:tcPr>
            <w:tcW w:w="1200" w:type="dxa"/>
            <w:shd w:val="clear" w:color="auto" w:fill="auto"/>
            <w:tcMar>
              <w:top w:w="15" w:type="dxa"/>
              <w:left w:w="15" w:type="dxa"/>
              <w:bottom w:w="0" w:type="dxa"/>
              <w:right w:w="15" w:type="dxa"/>
            </w:tcMar>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0.31</w:t>
            </w:r>
          </w:p>
        </w:tc>
      </w:tr>
      <w:tr w:rsidR="00F10310" w:rsidRPr="00517C77" w:rsidTr="00780227">
        <w:trPr>
          <w:trHeight w:val="300"/>
        </w:trPr>
        <w:tc>
          <w:tcPr>
            <w:tcW w:w="402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textAlignment w:val="bottom"/>
              <w:rPr>
                <w:rFonts w:ascii="Arial" w:eastAsia="Times New Roman" w:hAnsi="Arial" w:cs="Arial"/>
                <w:sz w:val="20"/>
                <w:szCs w:val="20"/>
                <w:lang w:val="en-US" w:eastAsia="fr-FR"/>
              </w:rPr>
            </w:pPr>
            <w:r w:rsidRPr="00517C77">
              <w:rPr>
                <w:rFonts w:ascii="Arial" w:eastAsia="Times New Roman" w:hAnsi="Arial" w:cs="Arial"/>
                <w:color w:val="000000" w:themeColor="dark1"/>
                <w:kern w:val="24"/>
                <w:sz w:val="20"/>
                <w:szCs w:val="20"/>
                <w:lang w:val="en-US" w:eastAsia="fr-FR"/>
              </w:rPr>
              <w:t xml:space="preserve">Modified </w:t>
            </w:r>
            <w:proofErr w:type="spellStart"/>
            <w:r w:rsidRPr="00517C77">
              <w:rPr>
                <w:rFonts w:ascii="Arial" w:eastAsia="Times New Roman" w:hAnsi="Arial" w:cs="Arial"/>
                <w:color w:val="000000" w:themeColor="dark1"/>
                <w:kern w:val="24"/>
                <w:sz w:val="20"/>
                <w:szCs w:val="20"/>
                <w:lang w:val="en-US" w:eastAsia="fr-FR"/>
              </w:rPr>
              <w:t>Rodnan</w:t>
            </w:r>
            <w:proofErr w:type="spellEnd"/>
            <w:r w:rsidRPr="00517C77">
              <w:rPr>
                <w:rFonts w:ascii="Arial" w:eastAsia="Times New Roman" w:hAnsi="Arial" w:cs="Arial"/>
                <w:color w:val="000000" w:themeColor="dark1"/>
                <w:kern w:val="24"/>
                <w:sz w:val="20"/>
                <w:szCs w:val="20"/>
                <w:lang w:val="en-US" w:eastAsia="fr-FR"/>
              </w:rPr>
              <w:t xml:space="preserve"> skin score, Median (Q1-Q3)</w:t>
            </w:r>
          </w:p>
        </w:tc>
        <w:tc>
          <w:tcPr>
            <w:tcW w:w="150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6 [2-13]</w:t>
            </w:r>
          </w:p>
        </w:tc>
        <w:tc>
          <w:tcPr>
            <w:tcW w:w="1500" w:type="dxa"/>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7 [3-13]</w:t>
            </w:r>
          </w:p>
        </w:tc>
        <w:tc>
          <w:tcPr>
            <w:tcW w:w="120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&lt;0.0001</w:t>
            </w:r>
          </w:p>
        </w:tc>
      </w:tr>
      <w:tr w:rsidR="00F10310" w:rsidRPr="00517C77" w:rsidTr="00780227">
        <w:trPr>
          <w:trHeight w:val="300"/>
        </w:trPr>
        <w:tc>
          <w:tcPr>
            <w:tcW w:w="4020" w:type="dxa"/>
            <w:shd w:val="clear" w:color="auto" w:fill="auto"/>
            <w:tcMar>
              <w:top w:w="15" w:type="dxa"/>
              <w:left w:w="15" w:type="dxa"/>
              <w:bottom w:w="0" w:type="dxa"/>
              <w:right w:w="15" w:type="dxa"/>
            </w:tcMar>
            <w:vAlign w:val="bottom"/>
          </w:tcPr>
          <w:p w:rsidR="00F10310" w:rsidRPr="00517C77" w:rsidRDefault="00F10310" w:rsidP="00780227">
            <w:pPr>
              <w:spacing w:after="0" w:line="240" w:lineRule="auto"/>
              <w:textAlignment w:val="bottom"/>
              <w:rPr>
                <w:rFonts w:ascii="Arial" w:eastAsia="Times New Roman" w:hAnsi="Arial" w:cs="Arial"/>
                <w:sz w:val="20"/>
                <w:szCs w:val="20"/>
                <w:lang w:eastAsia="fr-FR"/>
              </w:rPr>
            </w:pPr>
            <w:r w:rsidRPr="00517C77">
              <w:rPr>
                <w:rFonts w:ascii="Arial" w:eastAsiaTheme="minorEastAsia" w:hAnsi="Arial" w:cs="Arial"/>
                <w:color w:val="000000" w:themeColor="dark1"/>
                <w:kern w:val="24"/>
                <w:sz w:val="20"/>
                <w:szCs w:val="20"/>
                <w:lang w:eastAsia="fr-FR"/>
              </w:rPr>
              <w:t xml:space="preserve">Lung </w:t>
            </w:r>
            <w:proofErr w:type="spellStart"/>
            <w:r w:rsidRPr="00517C77">
              <w:rPr>
                <w:rFonts w:ascii="Arial" w:eastAsiaTheme="minorEastAsia" w:hAnsi="Arial" w:cs="Arial"/>
                <w:color w:val="000000" w:themeColor="dark1"/>
                <w:kern w:val="24"/>
                <w:sz w:val="20"/>
                <w:szCs w:val="20"/>
                <w:lang w:eastAsia="fr-FR"/>
              </w:rPr>
              <w:t>fibrosis</w:t>
            </w:r>
            <w:proofErr w:type="spellEnd"/>
          </w:p>
        </w:tc>
        <w:tc>
          <w:tcPr>
            <w:tcW w:w="1500" w:type="dxa"/>
            <w:shd w:val="clear" w:color="auto" w:fill="auto"/>
            <w:tcMar>
              <w:top w:w="15" w:type="dxa"/>
              <w:left w:w="15" w:type="dxa"/>
              <w:bottom w:w="0" w:type="dxa"/>
              <w:right w:w="15" w:type="dxa"/>
            </w:tcMar>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kern w:val="24"/>
                <w:sz w:val="20"/>
                <w:szCs w:val="20"/>
                <w:lang w:eastAsia="fr-FR"/>
              </w:rPr>
              <w:t>748 (44.2%)</w:t>
            </w:r>
          </w:p>
        </w:tc>
        <w:tc>
          <w:tcPr>
            <w:tcW w:w="1500" w:type="dxa"/>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kern w:val="24"/>
                <w:sz w:val="20"/>
                <w:szCs w:val="20"/>
                <w:lang w:eastAsia="fr-FR"/>
              </w:rPr>
              <w:t>1505 (41.4%)</w:t>
            </w:r>
          </w:p>
        </w:tc>
        <w:tc>
          <w:tcPr>
            <w:tcW w:w="1200" w:type="dxa"/>
            <w:shd w:val="clear" w:color="auto" w:fill="auto"/>
            <w:tcMar>
              <w:top w:w="15" w:type="dxa"/>
              <w:left w:w="15" w:type="dxa"/>
              <w:bottom w:w="0" w:type="dxa"/>
              <w:right w:w="15" w:type="dxa"/>
            </w:tcMar>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kern w:val="24"/>
                <w:sz w:val="20"/>
                <w:szCs w:val="20"/>
                <w:lang w:eastAsia="fr-FR"/>
              </w:rPr>
              <w:t>0.062</w:t>
            </w:r>
          </w:p>
        </w:tc>
      </w:tr>
      <w:tr w:rsidR="00F10310" w:rsidRPr="00517C77" w:rsidTr="00780227">
        <w:trPr>
          <w:trHeight w:val="300"/>
        </w:trPr>
        <w:tc>
          <w:tcPr>
            <w:tcW w:w="402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 xml:space="preserve">FVC, </w:t>
            </w:r>
            <w:proofErr w:type="spellStart"/>
            <w:r w:rsidRPr="00517C77">
              <w:rPr>
                <w:rFonts w:ascii="Arial" w:eastAsia="Times New Roman" w:hAnsi="Arial" w:cs="Arial"/>
                <w:color w:val="000000" w:themeColor="dark1"/>
                <w:kern w:val="24"/>
                <w:sz w:val="20"/>
                <w:szCs w:val="20"/>
                <w:lang w:eastAsia="fr-FR"/>
              </w:rPr>
              <w:t>Mean</w:t>
            </w:r>
            <w:proofErr w:type="spellEnd"/>
            <w:r w:rsidRPr="00517C77">
              <w:rPr>
                <w:rFonts w:ascii="Arial" w:eastAsia="Times New Roman" w:hAnsi="Arial" w:cs="Arial"/>
                <w:color w:val="000000" w:themeColor="dark1"/>
                <w:kern w:val="24"/>
                <w:sz w:val="20"/>
                <w:szCs w:val="20"/>
                <w:lang w:eastAsia="fr-FR"/>
              </w:rPr>
              <w:t xml:space="preserve"> ± SD</w:t>
            </w:r>
          </w:p>
        </w:tc>
        <w:tc>
          <w:tcPr>
            <w:tcW w:w="150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92.6 ± 21.8</w:t>
            </w:r>
          </w:p>
        </w:tc>
        <w:tc>
          <w:tcPr>
            <w:tcW w:w="1500" w:type="dxa"/>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95.2 ± 21.4</w:t>
            </w:r>
          </w:p>
        </w:tc>
        <w:tc>
          <w:tcPr>
            <w:tcW w:w="120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&lt;0.0001</w:t>
            </w:r>
          </w:p>
        </w:tc>
      </w:tr>
      <w:tr w:rsidR="00F10310" w:rsidRPr="00517C77" w:rsidTr="00780227">
        <w:trPr>
          <w:trHeight w:val="300"/>
        </w:trPr>
        <w:tc>
          <w:tcPr>
            <w:tcW w:w="402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 xml:space="preserve">DLCO, </w:t>
            </w:r>
            <w:proofErr w:type="spellStart"/>
            <w:r w:rsidRPr="00517C77">
              <w:rPr>
                <w:rFonts w:ascii="Arial" w:eastAsia="Times New Roman" w:hAnsi="Arial" w:cs="Arial"/>
                <w:color w:val="000000" w:themeColor="dark1"/>
                <w:kern w:val="24"/>
                <w:sz w:val="20"/>
                <w:szCs w:val="20"/>
                <w:lang w:eastAsia="fr-FR"/>
              </w:rPr>
              <w:t>Mean</w:t>
            </w:r>
            <w:proofErr w:type="spellEnd"/>
            <w:r w:rsidRPr="00517C77">
              <w:rPr>
                <w:rFonts w:ascii="Arial" w:eastAsia="Times New Roman" w:hAnsi="Arial" w:cs="Arial"/>
                <w:color w:val="000000" w:themeColor="dark1"/>
                <w:kern w:val="24"/>
                <w:sz w:val="20"/>
                <w:szCs w:val="20"/>
                <w:lang w:eastAsia="fr-FR"/>
              </w:rPr>
              <w:t xml:space="preserve"> ± SD</w:t>
            </w:r>
          </w:p>
        </w:tc>
        <w:tc>
          <w:tcPr>
            <w:tcW w:w="150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69.9 ± 31</w:t>
            </w:r>
          </w:p>
        </w:tc>
        <w:tc>
          <w:tcPr>
            <w:tcW w:w="1500" w:type="dxa"/>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70.7 ± 23</w:t>
            </w:r>
          </w:p>
        </w:tc>
        <w:tc>
          <w:tcPr>
            <w:tcW w:w="120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&lt;0.0001</w:t>
            </w:r>
          </w:p>
        </w:tc>
      </w:tr>
      <w:tr w:rsidR="00F10310" w:rsidRPr="00517C77" w:rsidTr="00780227">
        <w:trPr>
          <w:trHeight w:val="300"/>
        </w:trPr>
        <w:tc>
          <w:tcPr>
            <w:tcW w:w="402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textAlignment w:val="bottom"/>
              <w:rPr>
                <w:rFonts w:ascii="Arial" w:eastAsia="Times New Roman" w:hAnsi="Arial" w:cs="Arial"/>
                <w:sz w:val="20"/>
                <w:szCs w:val="20"/>
                <w:lang w:val="en-US" w:eastAsia="fr-FR"/>
              </w:rPr>
            </w:pPr>
            <w:r w:rsidRPr="00517C77">
              <w:rPr>
                <w:rFonts w:ascii="Arial" w:eastAsia="Times New Roman" w:hAnsi="Arial" w:cs="Arial"/>
                <w:color w:val="000000" w:themeColor="dark1"/>
                <w:kern w:val="24"/>
                <w:sz w:val="20"/>
                <w:szCs w:val="20"/>
                <w:lang w:val="en-US" w:eastAsia="fr-FR"/>
              </w:rPr>
              <w:t>Tender joints count, Median (Q1-Q3)</w:t>
            </w:r>
          </w:p>
        </w:tc>
        <w:tc>
          <w:tcPr>
            <w:tcW w:w="150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0 [0-0]</w:t>
            </w:r>
          </w:p>
        </w:tc>
        <w:tc>
          <w:tcPr>
            <w:tcW w:w="1500" w:type="dxa"/>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0 [0-0]</w:t>
            </w:r>
          </w:p>
        </w:tc>
        <w:tc>
          <w:tcPr>
            <w:tcW w:w="120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0.25</w:t>
            </w:r>
          </w:p>
        </w:tc>
      </w:tr>
      <w:tr w:rsidR="00F10310" w:rsidRPr="00517C77" w:rsidTr="00780227">
        <w:trPr>
          <w:trHeight w:val="300"/>
        </w:trPr>
        <w:tc>
          <w:tcPr>
            <w:tcW w:w="402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textAlignment w:val="bottom"/>
              <w:rPr>
                <w:rFonts w:ascii="Arial" w:eastAsia="Times New Roman" w:hAnsi="Arial" w:cs="Arial"/>
                <w:sz w:val="20"/>
                <w:szCs w:val="20"/>
                <w:lang w:val="en-US" w:eastAsia="fr-FR"/>
              </w:rPr>
            </w:pPr>
            <w:r w:rsidRPr="00517C77">
              <w:rPr>
                <w:rFonts w:ascii="Arial" w:eastAsia="Times New Roman" w:hAnsi="Arial" w:cs="Arial"/>
                <w:color w:val="000000" w:themeColor="dark1"/>
                <w:kern w:val="24"/>
                <w:sz w:val="20"/>
                <w:szCs w:val="20"/>
                <w:lang w:val="en-US" w:eastAsia="fr-FR"/>
              </w:rPr>
              <w:t>Swollen joints count, Median (Q1-Q3)</w:t>
            </w:r>
          </w:p>
        </w:tc>
        <w:tc>
          <w:tcPr>
            <w:tcW w:w="150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0 [0-0]</w:t>
            </w:r>
          </w:p>
        </w:tc>
        <w:tc>
          <w:tcPr>
            <w:tcW w:w="1500" w:type="dxa"/>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0 [0-0]</w:t>
            </w:r>
          </w:p>
        </w:tc>
        <w:tc>
          <w:tcPr>
            <w:tcW w:w="120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0.22</w:t>
            </w:r>
          </w:p>
        </w:tc>
      </w:tr>
      <w:tr w:rsidR="00F10310" w:rsidRPr="00517C77" w:rsidTr="00780227">
        <w:trPr>
          <w:trHeight w:val="300"/>
        </w:trPr>
        <w:tc>
          <w:tcPr>
            <w:tcW w:w="402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 xml:space="preserve">CRP, </w:t>
            </w:r>
            <w:proofErr w:type="spellStart"/>
            <w:r w:rsidRPr="00517C77">
              <w:rPr>
                <w:rFonts w:ascii="Arial" w:eastAsia="Times New Roman" w:hAnsi="Arial" w:cs="Arial"/>
                <w:color w:val="000000" w:themeColor="dark1"/>
                <w:kern w:val="24"/>
                <w:sz w:val="20"/>
                <w:szCs w:val="20"/>
                <w:lang w:eastAsia="fr-FR"/>
              </w:rPr>
              <w:t>Median</w:t>
            </w:r>
            <w:proofErr w:type="spellEnd"/>
            <w:r w:rsidRPr="00517C77">
              <w:rPr>
                <w:rFonts w:ascii="Arial" w:eastAsia="Times New Roman" w:hAnsi="Arial" w:cs="Arial"/>
                <w:color w:val="000000" w:themeColor="dark1"/>
                <w:kern w:val="24"/>
                <w:sz w:val="20"/>
                <w:szCs w:val="20"/>
                <w:lang w:eastAsia="fr-FR"/>
              </w:rPr>
              <w:t xml:space="preserve"> (Q1-Q3)</w:t>
            </w:r>
          </w:p>
        </w:tc>
        <w:tc>
          <w:tcPr>
            <w:tcW w:w="150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2.7 [1-6.2]</w:t>
            </w:r>
          </w:p>
        </w:tc>
        <w:tc>
          <w:tcPr>
            <w:tcW w:w="1500" w:type="dxa"/>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2.4 [1-6]</w:t>
            </w:r>
          </w:p>
        </w:tc>
        <w:tc>
          <w:tcPr>
            <w:tcW w:w="120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0.20</w:t>
            </w:r>
          </w:p>
        </w:tc>
      </w:tr>
      <w:tr w:rsidR="00F10310" w:rsidRPr="00517C77" w:rsidTr="00780227">
        <w:trPr>
          <w:trHeight w:val="300"/>
        </w:trPr>
        <w:tc>
          <w:tcPr>
            <w:tcW w:w="4020" w:type="dxa"/>
            <w:shd w:val="clear" w:color="auto" w:fill="auto"/>
            <w:tcMar>
              <w:top w:w="15" w:type="dxa"/>
              <w:left w:w="15" w:type="dxa"/>
              <w:bottom w:w="0" w:type="dxa"/>
              <w:right w:w="15" w:type="dxa"/>
            </w:tcMar>
            <w:vAlign w:val="bottom"/>
          </w:tcPr>
          <w:p w:rsidR="00F10310" w:rsidRPr="00517C77" w:rsidRDefault="00F10310" w:rsidP="00780227">
            <w:pPr>
              <w:spacing w:after="0" w:line="240" w:lineRule="auto"/>
              <w:textAlignment w:val="bottom"/>
              <w:rPr>
                <w:rFonts w:ascii="Arial" w:eastAsia="Times New Roman" w:hAnsi="Arial" w:cs="Arial"/>
                <w:sz w:val="20"/>
                <w:szCs w:val="20"/>
                <w:lang w:eastAsia="fr-FR"/>
              </w:rPr>
            </w:pPr>
            <w:proofErr w:type="spellStart"/>
            <w:r w:rsidRPr="00517C77">
              <w:rPr>
                <w:rFonts w:ascii="Arial" w:eastAsia="Times New Roman" w:hAnsi="Arial" w:cs="Arial"/>
                <w:color w:val="000000" w:themeColor="dark1"/>
                <w:kern w:val="24"/>
                <w:sz w:val="20"/>
                <w:szCs w:val="20"/>
                <w:lang w:eastAsia="fr-FR"/>
              </w:rPr>
              <w:t>Previous</w:t>
            </w:r>
            <w:proofErr w:type="spellEnd"/>
            <w:r w:rsidRPr="00517C77">
              <w:rPr>
                <w:rFonts w:ascii="Arial" w:eastAsia="Times New Roman" w:hAnsi="Arial" w:cs="Arial"/>
                <w:color w:val="000000" w:themeColor="dark1"/>
                <w:kern w:val="24"/>
                <w:sz w:val="20"/>
                <w:szCs w:val="20"/>
                <w:lang w:eastAsia="fr-FR"/>
              </w:rPr>
              <w:t xml:space="preserve"> IS or </w:t>
            </w:r>
            <w:proofErr w:type="spellStart"/>
            <w:r w:rsidRPr="00517C77">
              <w:rPr>
                <w:rFonts w:ascii="Arial" w:eastAsia="Times New Roman" w:hAnsi="Arial" w:cs="Arial"/>
                <w:color w:val="000000" w:themeColor="dark1"/>
                <w:kern w:val="24"/>
                <w:sz w:val="20"/>
                <w:szCs w:val="20"/>
                <w:lang w:eastAsia="fr-FR"/>
              </w:rPr>
              <w:t>biologics</w:t>
            </w:r>
            <w:proofErr w:type="spellEnd"/>
          </w:p>
        </w:tc>
        <w:tc>
          <w:tcPr>
            <w:tcW w:w="1500" w:type="dxa"/>
            <w:shd w:val="clear" w:color="auto" w:fill="auto"/>
            <w:tcMar>
              <w:top w:w="15" w:type="dxa"/>
              <w:left w:w="15" w:type="dxa"/>
              <w:bottom w:w="0" w:type="dxa"/>
              <w:right w:w="15" w:type="dxa"/>
            </w:tcMar>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840 (18%)</w:t>
            </w:r>
          </w:p>
        </w:tc>
        <w:tc>
          <w:tcPr>
            <w:tcW w:w="1500" w:type="dxa"/>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1698 (17.7%)</w:t>
            </w:r>
          </w:p>
        </w:tc>
        <w:tc>
          <w:tcPr>
            <w:tcW w:w="1200" w:type="dxa"/>
            <w:shd w:val="clear" w:color="auto" w:fill="auto"/>
            <w:tcMar>
              <w:top w:w="15" w:type="dxa"/>
              <w:left w:w="15" w:type="dxa"/>
              <w:bottom w:w="0" w:type="dxa"/>
              <w:right w:w="15" w:type="dxa"/>
            </w:tcMar>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0.70</w:t>
            </w:r>
          </w:p>
        </w:tc>
      </w:tr>
      <w:tr w:rsidR="00F10310" w:rsidRPr="00517C77" w:rsidTr="00780227">
        <w:trPr>
          <w:trHeight w:val="300"/>
        </w:trPr>
        <w:tc>
          <w:tcPr>
            <w:tcW w:w="402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textAlignment w:val="bottom"/>
              <w:rPr>
                <w:rFonts w:ascii="Arial" w:eastAsia="Times New Roman" w:hAnsi="Arial" w:cs="Arial"/>
                <w:sz w:val="20"/>
                <w:szCs w:val="20"/>
                <w:lang w:val="en-US" w:eastAsia="fr-FR"/>
              </w:rPr>
            </w:pPr>
            <w:r w:rsidRPr="00517C77">
              <w:rPr>
                <w:rFonts w:ascii="Arial" w:eastAsia="Times New Roman" w:hAnsi="Arial" w:cs="Arial"/>
                <w:color w:val="000000" w:themeColor="dark1"/>
                <w:kern w:val="24"/>
                <w:sz w:val="20"/>
                <w:szCs w:val="20"/>
                <w:lang w:val="en-US" w:eastAsia="fr-FR"/>
              </w:rPr>
              <w:t>Prednisone (mg/d ), Median (Q1-Q3)</w:t>
            </w:r>
          </w:p>
        </w:tc>
        <w:tc>
          <w:tcPr>
            <w:tcW w:w="150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0 [0-5]</w:t>
            </w:r>
          </w:p>
        </w:tc>
        <w:tc>
          <w:tcPr>
            <w:tcW w:w="1500" w:type="dxa"/>
            <w:vAlign w:val="bottom"/>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0 [0-5]</w:t>
            </w:r>
          </w:p>
        </w:tc>
        <w:tc>
          <w:tcPr>
            <w:tcW w:w="1200" w:type="dxa"/>
            <w:shd w:val="clear" w:color="auto" w:fill="auto"/>
            <w:tcMar>
              <w:top w:w="15" w:type="dxa"/>
              <w:left w:w="15" w:type="dxa"/>
              <w:bottom w:w="0" w:type="dxa"/>
              <w:right w:w="15" w:type="dxa"/>
            </w:tcMar>
            <w:vAlign w:val="bottom"/>
            <w:hideMark/>
          </w:tcPr>
          <w:p w:rsidR="00F10310" w:rsidRPr="00517C77" w:rsidRDefault="00F10310" w:rsidP="00780227">
            <w:pPr>
              <w:spacing w:after="0" w:line="240" w:lineRule="auto"/>
              <w:jc w:val="center"/>
              <w:textAlignment w:val="bottom"/>
              <w:rPr>
                <w:rFonts w:ascii="Arial" w:eastAsia="Times New Roman" w:hAnsi="Arial" w:cs="Arial"/>
                <w:sz w:val="20"/>
                <w:szCs w:val="20"/>
                <w:lang w:eastAsia="fr-FR"/>
              </w:rPr>
            </w:pPr>
            <w:r w:rsidRPr="00517C77">
              <w:rPr>
                <w:rFonts w:ascii="Arial" w:eastAsia="Times New Roman" w:hAnsi="Arial" w:cs="Arial"/>
                <w:color w:val="000000" w:themeColor="dark1"/>
                <w:kern w:val="24"/>
                <w:sz w:val="20"/>
                <w:szCs w:val="20"/>
                <w:lang w:eastAsia="fr-FR"/>
              </w:rPr>
              <w:t>0.49</w:t>
            </w:r>
          </w:p>
        </w:tc>
      </w:tr>
    </w:tbl>
    <w:p w:rsidR="00AE3C17" w:rsidRPr="00517C77" w:rsidRDefault="00AE3C17" w:rsidP="00517C77">
      <w:pPr>
        <w:spacing w:line="240" w:lineRule="auto"/>
        <w:rPr>
          <w:rFonts w:ascii="Arial" w:hAnsi="Arial" w:cs="Arial"/>
          <w:sz w:val="20"/>
          <w:szCs w:val="20"/>
          <w:lang w:val="en-GB"/>
        </w:rPr>
      </w:pPr>
    </w:p>
    <w:p w:rsidR="00AE3C17" w:rsidRPr="00517C77" w:rsidRDefault="00AE3C17" w:rsidP="00517C77">
      <w:pPr>
        <w:spacing w:line="240" w:lineRule="auto"/>
        <w:rPr>
          <w:rFonts w:ascii="Arial" w:hAnsi="Arial" w:cs="Arial"/>
          <w:sz w:val="20"/>
          <w:szCs w:val="20"/>
          <w:lang w:val="en-GB"/>
        </w:rPr>
      </w:pPr>
    </w:p>
    <w:p w:rsidR="00AE3C17" w:rsidRPr="00517C77" w:rsidRDefault="00AE3C17" w:rsidP="00517C77">
      <w:pPr>
        <w:spacing w:line="240" w:lineRule="auto"/>
        <w:rPr>
          <w:rFonts w:ascii="Arial" w:hAnsi="Arial" w:cs="Arial"/>
          <w:sz w:val="20"/>
          <w:szCs w:val="20"/>
          <w:lang w:val="en-GB"/>
        </w:rPr>
      </w:pPr>
    </w:p>
    <w:p w:rsidR="00AE3C17" w:rsidRPr="00517C77" w:rsidRDefault="00AE3C17" w:rsidP="00517C77">
      <w:pPr>
        <w:spacing w:line="240" w:lineRule="auto"/>
        <w:rPr>
          <w:rFonts w:ascii="Arial" w:hAnsi="Arial" w:cs="Arial"/>
          <w:sz w:val="20"/>
          <w:szCs w:val="20"/>
          <w:lang w:val="en-GB"/>
        </w:rPr>
      </w:pPr>
    </w:p>
    <w:p w:rsidR="00AE3C17" w:rsidRPr="00517C77" w:rsidRDefault="00AE3C17" w:rsidP="00517C77">
      <w:pPr>
        <w:spacing w:line="240" w:lineRule="auto"/>
        <w:rPr>
          <w:rFonts w:ascii="Arial" w:hAnsi="Arial" w:cs="Arial"/>
          <w:sz w:val="20"/>
          <w:szCs w:val="20"/>
          <w:lang w:val="en-GB"/>
        </w:rPr>
      </w:pPr>
    </w:p>
    <w:p w:rsidR="00AE3C17" w:rsidRPr="00517C77" w:rsidRDefault="00AE3C17" w:rsidP="00517C77">
      <w:pPr>
        <w:spacing w:line="240" w:lineRule="auto"/>
        <w:rPr>
          <w:rFonts w:ascii="Arial" w:hAnsi="Arial" w:cs="Arial"/>
          <w:sz w:val="20"/>
          <w:szCs w:val="20"/>
          <w:lang w:val="en-GB"/>
        </w:rPr>
      </w:pPr>
    </w:p>
    <w:p w:rsidR="00AE3C17" w:rsidRPr="00517C77" w:rsidRDefault="00AE3C17" w:rsidP="00517C77">
      <w:pPr>
        <w:spacing w:line="240" w:lineRule="auto"/>
        <w:rPr>
          <w:rFonts w:ascii="Arial" w:hAnsi="Arial" w:cs="Arial"/>
          <w:sz w:val="20"/>
          <w:szCs w:val="20"/>
          <w:lang w:val="en-GB"/>
        </w:rPr>
      </w:pPr>
    </w:p>
    <w:p w:rsidR="00AE3C17" w:rsidRPr="00517C77" w:rsidRDefault="00AE3C17" w:rsidP="00517C77">
      <w:pPr>
        <w:spacing w:line="240" w:lineRule="auto"/>
        <w:rPr>
          <w:rFonts w:ascii="Arial" w:hAnsi="Arial" w:cs="Arial"/>
          <w:sz w:val="20"/>
          <w:szCs w:val="20"/>
          <w:lang w:val="en-GB"/>
        </w:rPr>
      </w:pPr>
    </w:p>
    <w:p w:rsidR="00AE3C17" w:rsidRPr="00517C77" w:rsidRDefault="00AE3C17" w:rsidP="00517C77">
      <w:pPr>
        <w:spacing w:line="240" w:lineRule="auto"/>
        <w:rPr>
          <w:rFonts w:ascii="Arial" w:hAnsi="Arial" w:cs="Arial"/>
          <w:sz w:val="20"/>
          <w:szCs w:val="20"/>
          <w:lang w:val="en-GB"/>
        </w:rPr>
      </w:pPr>
    </w:p>
    <w:p w:rsidR="00AE3C17" w:rsidRPr="00517C77" w:rsidRDefault="00AE3C17" w:rsidP="00517C77">
      <w:pPr>
        <w:spacing w:line="240" w:lineRule="auto"/>
        <w:rPr>
          <w:rFonts w:ascii="Arial" w:hAnsi="Arial" w:cs="Arial"/>
          <w:sz w:val="20"/>
          <w:szCs w:val="20"/>
          <w:lang w:val="en-GB"/>
        </w:rPr>
      </w:pPr>
    </w:p>
    <w:p w:rsidR="00AE3C17" w:rsidRPr="00517C77" w:rsidRDefault="00AE3C17" w:rsidP="00517C77">
      <w:pPr>
        <w:spacing w:line="240" w:lineRule="auto"/>
        <w:rPr>
          <w:rFonts w:ascii="Arial" w:hAnsi="Arial" w:cs="Arial"/>
          <w:sz w:val="20"/>
          <w:szCs w:val="20"/>
          <w:lang w:val="en-GB"/>
        </w:rPr>
      </w:pPr>
    </w:p>
    <w:p w:rsidR="00AE3C17" w:rsidRPr="00517C77" w:rsidRDefault="00AE3C17" w:rsidP="00517C77">
      <w:pPr>
        <w:spacing w:line="240" w:lineRule="auto"/>
        <w:rPr>
          <w:rFonts w:ascii="Arial" w:hAnsi="Arial" w:cs="Arial"/>
          <w:sz w:val="20"/>
          <w:szCs w:val="20"/>
          <w:lang w:val="en-GB"/>
        </w:rPr>
      </w:pPr>
    </w:p>
    <w:p w:rsidR="00AE3C17" w:rsidRPr="00517C77" w:rsidRDefault="00AE3C17" w:rsidP="00517C77">
      <w:pPr>
        <w:spacing w:line="240" w:lineRule="auto"/>
        <w:rPr>
          <w:rFonts w:ascii="Arial" w:hAnsi="Arial" w:cs="Arial"/>
          <w:sz w:val="20"/>
          <w:szCs w:val="20"/>
          <w:lang w:val="en-GB"/>
        </w:rPr>
      </w:pPr>
    </w:p>
    <w:p w:rsidR="00AE3C17" w:rsidRPr="00517C77" w:rsidRDefault="00AE3C17" w:rsidP="00517C77">
      <w:pPr>
        <w:spacing w:line="240" w:lineRule="auto"/>
        <w:rPr>
          <w:rFonts w:ascii="Arial" w:hAnsi="Arial" w:cs="Arial"/>
          <w:sz w:val="20"/>
          <w:szCs w:val="20"/>
          <w:lang w:val="en-GB"/>
        </w:rPr>
      </w:pPr>
    </w:p>
    <w:p w:rsidR="00517C77" w:rsidRDefault="00517C77" w:rsidP="00517C77">
      <w:pPr>
        <w:spacing w:after="0" w:line="240" w:lineRule="auto"/>
        <w:jc w:val="both"/>
        <w:rPr>
          <w:rFonts w:ascii="Arial" w:eastAsiaTheme="minorEastAsia" w:hAnsi="Arial" w:cs="Arial"/>
          <w:sz w:val="20"/>
          <w:szCs w:val="20"/>
          <w:lang w:val="en-GB" w:eastAsia="zh-CN"/>
        </w:rPr>
      </w:pPr>
    </w:p>
    <w:p w:rsidR="00517C77" w:rsidRDefault="00517C77" w:rsidP="00517C77">
      <w:pPr>
        <w:spacing w:after="0" w:line="240" w:lineRule="auto"/>
        <w:jc w:val="both"/>
        <w:rPr>
          <w:rFonts w:ascii="Arial" w:eastAsiaTheme="minorEastAsia" w:hAnsi="Arial" w:cs="Arial"/>
          <w:sz w:val="20"/>
          <w:szCs w:val="20"/>
          <w:lang w:val="en-GB" w:eastAsia="zh-CN"/>
        </w:rPr>
      </w:pPr>
    </w:p>
    <w:p w:rsidR="00517C77" w:rsidRDefault="00517C77" w:rsidP="00517C77">
      <w:pPr>
        <w:spacing w:after="0" w:line="240" w:lineRule="auto"/>
        <w:jc w:val="both"/>
        <w:rPr>
          <w:rFonts w:ascii="Arial" w:eastAsiaTheme="minorEastAsia" w:hAnsi="Arial" w:cs="Arial"/>
          <w:sz w:val="20"/>
          <w:szCs w:val="20"/>
          <w:lang w:val="en-GB" w:eastAsia="zh-CN"/>
        </w:rPr>
      </w:pPr>
    </w:p>
    <w:p w:rsidR="00517C77" w:rsidRDefault="00517C77" w:rsidP="00517C77">
      <w:pPr>
        <w:spacing w:after="0" w:line="240" w:lineRule="auto"/>
        <w:jc w:val="both"/>
        <w:rPr>
          <w:rFonts w:ascii="Arial" w:eastAsiaTheme="minorEastAsia" w:hAnsi="Arial" w:cs="Arial"/>
          <w:sz w:val="20"/>
          <w:szCs w:val="20"/>
          <w:lang w:val="en-GB" w:eastAsia="zh-CN"/>
        </w:rPr>
      </w:pPr>
    </w:p>
    <w:p w:rsidR="00517C77" w:rsidRDefault="00517C77" w:rsidP="00517C77">
      <w:pPr>
        <w:spacing w:after="0" w:line="240" w:lineRule="auto"/>
        <w:jc w:val="both"/>
        <w:rPr>
          <w:rFonts w:ascii="Arial" w:eastAsiaTheme="minorEastAsia" w:hAnsi="Arial" w:cs="Arial"/>
          <w:sz w:val="20"/>
          <w:szCs w:val="20"/>
          <w:lang w:val="en-GB" w:eastAsia="zh-CN"/>
        </w:rPr>
      </w:pPr>
    </w:p>
    <w:p w:rsidR="00517C77" w:rsidRDefault="00517C77" w:rsidP="00517C77">
      <w:pPr>
        <w:spacing w:after="0" w:line="240" w:lineRule="auto"/>
        <w:jc w:val="both"/>
        <w:rPr>
          <w:rFonts w:ascii="Arial" w:eastAsiaTheme="minorEastAsia" w:hAnsi="Arial" w:cs="Arial"/>
          <w:sz w:val="20"/>
          <w:szCs w:val="20"/>
          <w:lang w:val="en-GB" w:eastAsia="zh-CN"/>
        </w:rPr>
      </w:pPr>
    </w:p>
    <w:p w:rsidR="00AE3C17" w:rsidRPr="00517C77" w:rsidRDefault="00AE3C17" w:rsidP="00517C77">
      <w:pPr>
        <w:spacing w:after="0" w:line="240" w:lineRule="auto"/>
        <w:jc w:val="both"/>
        <w:rPr>
          <w:rFonts w:ascii="Arial" w:hAnsi="Arial" w:cs="Arial"/>
          <w:sz w:val="16"/>
          <w:szCs w:val="16"/>
          <w:lang w:val="en-US"/>
        </w:rPr>
      </w:pPr>
      <w:proofErr w:type="spellStart"/>
      <w:r w:rsidRPr="00517C77">
        <w:rPr>
          <w:rFonts w:ascii="Arial" w:eastAsiaTheme="minorEastAsia" w:hAnsi="Arial" w:cs="Arial"/>
          <w:sz w:val="16"/>
          <w:szCs w:val="16"/>
          <w:lang w:val="en-GB" w:eastAsia="zh-CN"/>
        </w:rPr>
        <w:t>SSc</w:t>
      </w:r>
      <w:proofErr w:type="spellEnd"/>
      <w:r w:rsidRPr="00517C77">
        <w:rPr>
          <w:rFonts w:ascii="Arial" w:eastAsiaTheme="minorEastAsia" w:hAnsi="Arial" w:cs="Arial"/>
          <w:sz w:val="16"/>
          <w:szCs w:val="16"/>
          <w:lang w:val="en-GB" w:eastAsia="zh-CN"/>
        </w:rPr>
        <w:t xml:space="preserve">: systemic sclerosis. Values are median [interquartile range] or mean ± SD or numbers (%) of observations. ANA: antinuclear antibodies; ACA: </w:t>
      </w:r>
      <w:proofErr w:type="spellStart"/>
      <w:r w:rsidRPr="00517C77">
        <w:rPr>
          <w:rFonts w:ascii="Arial" w:eastAsiaTheme="minorEastAsia" w:hAnsi="Arial" w:cs="Arial"/>
          <w:sz w:val="16"/>
          <w:szCs w:val="16"/>
          <w:lang w:val="en-GB" w:eastAsia="zh-CN"/>
        </w:rPr>
        <w:t>anticentromeres</w:t>
      </w:r>
      <w:proofErr w:type="spellEnd"/>
      <w:r w:rsidRPr="00517C77">
        <w:rPr>
          <w:rFonts w:ascii="Arial" w:eastAsiaTheme="minorEastAsia" w:hAnsi="Arial" w:cs="Arial"/>
          <w:sz w:val="16"/>
          <w:szCs w:val="16"/>
          <w:lang w:val="en-GB" w:eastAsia="zh-CN"/>
        </w:rPr>
        <w:t xml:space="preserve">; RNA pol III: RNA polymerases III antibodies; lung fibrosis was diagnosed on high-resolution computed tomography; CT: computed tomography, FVC: forced vital capacity; DLCO: diffusing capacity of lung for carbon monoxide. </w:t>
      </w:r>
      <w:r w:rsidRPr="00517C77">
        <w:rPr>
          <w:rFonts w:ascii="Arial" w:hAnsi="Arial" w:cs="Arial"/>
          <w:sz w:val="16"/>
          <w:szCs w:val="16"/>
          <w:lang w:val="en-US"/>
        </w:rPr>
        <w:t xml:space="preserve">Previous IS (immunosuppressive drugs) include Methotrexate, </w:t>
      </w:r>
      <w:proofErr w:type="spellStart"/>
      <w:r w:rsidRPr="00517C77">
        <w:rPr>
          <w:rFonts w:ascii="Arial" w:hAnsi="Arial" w:cs="Arial"/>
          <w:sz w:val="16"/>
          <w:szCs w:val="16"/>
          <w:lang w:val="en-US"/>
        </w:rPr>
        <w:t>Mycophenolate</w:t>
      </w:r>
      <w:proofErr w:type="spellEnd"/>
      <w:r w:rsidRPr="00517C77">
        <w:rPr>
          <w:rFonts w:ascii="Arial" w:hAnsi="Arial" w:cs="Arial"/>
          <w:sz w:val="16"/>
          <w:szCs w:val="16"/>
          <w:lang w:val="en-US"/>
        </w:rPr>
        <w:t xml:space="preserve"> </w:t>
      </w:r>
      <w:proofErr w:type="spellStart"/>
      <w:r w:rsidRPr="00517C77">
        <w:rPr>
          <w:rFonts w:ascii="Arial" w:hAnsi="Arial" w:cs="Arial"/>
          <w:sz w:val="16"/>
          <w:szCs w:val="16"/>
          <w:lang w:val="en-US"/>
        </w:rPr>
        <w:t>Mofetil</w:t>
      </w:r>
      <w:proofErr w:type="spellEnd"/>
      <w:r w:rsidRPr="00517C77">
        <w:rPr>
          <w:rFonts w:ascii="Arial" w:hAnsi="Arial" w:cs="Arial"/>
          <w:sz w:val="16"/>
          <w:szCs w:val="16"/>
          <w:lang w:val="en-US"/>
        </w:rPr>
        <w:t xml:space="preserve">, </w:t>
      </w:r>
      <w:proofErr w:type="spellStart"/>
      <w:r w:rsidRPr="00517C77">
        <w:rPr>
          <w:rFonts w:ascii="Arial" w:hAnsi="Arial" w:cs="Arial"/>
          <w:sz w:val="16"/>
          <w:szCs w:val="16"/>
          <w:lang w:val="en-US"/>
        </w:rPr>
        <w:t>Azathioprin</w:t>
      </w:r>
      <w:proofErr w:type="spellEnd"/>
      <w:r w:rsidRPr="00517C77">
        <w:rPr>
          <w:rFonts w:ascii="Arial" w:hAnsi="Arial" w:cs="Arial"/>
          <w:sz w:val="16"/>
          <w:szCs w:val="16"/>
          <w:lang w:val="en-US"/>
        </w:rPr>
        <w:t xml:space="preserve"> and Cyclophosphamide, whereas biologics include anti-TNF alpha, </w:t>
      </w:r>
      <w:proofErr w:type="spellStart"/>
      <w:r w:rsidRPr="00517C77">
        <w:rPr>
          <w:rFonts w:ascii="Arial" w:hAnsi="Arial" w:cs="Arial"/>
          <w:sz w:val="16"/>
          <w:szCs w:val="16"/>
          <w:lang w:val="en-US"/>
        </w:rPr>
        <w:t>Tocilizumab</w:t>
      </w:r>
      <w:proofErr w:type="spellEnd"/>
      <w:r w:rsidRPr="00517C77">
        <w:rPr>
          <w:rFonts w:ascii="Arial" w:hAnsi="Arial" w:cs="Arial"/>
          <w:sz w:val="16"/>
          <w:szCs w:val="16"/>
          <w:lang w:val="en-US"/>
        </w:rPr>
        <w:t xml:space="preserve"> and </w:t>
      </w:r>
      <w:proofErr w:type="spellStart"/>
      <w:r w:rsidRPr="00517C77">
        <w:rPr>
          <w:rFonts w:ascii="Arial" w:hAnsi="Arial" w:cs="Arial"/>
          <w:sz w:val="16"/>
          <w:szCs w:val="16"/>
          <w:lang w:val="en-US"/>
        </w:rPr>
        <w:t>Abatacept</w:t>
      </w:r>
      <w:proofErr w:type="spellEnd"/>
      <w:r w:rsidRPr="00517C77">
        <w:rPr>
          <w:rFonts w:ascii="Arial" w:hAnsi="Arial" w:cs="Arial"/>
          <w:sz w:val="16"/>
          <w:szCs w:val="16"/>
          <w:lang w:val="en-US"/>
        </w:rPr>
        <w:t>.</w:t>
      </w:r>
    </w:p>
    <w:p w:rsidR="00AE3C17" w:rsidRPr="00517C77" w:rsidRDefault="00AE3C17" w:rsidP="00517C77">
      <w:pPr>
        <w:spacing w:after="0" w:line="240" w:lineRule="auto"/>
        <w:jc w:val="both"/>
        <w:rPr>
          <w:rFonts w:ascii="Arial" w:hAnsi="Arial" w:cs="Arial"/>
          <w:sz w:val="16"/>
          <w:szCs w:val="16"/>
          <w:lang w:val="en-US"/>
        </w:rPr>
      </w:pPr>
    </w:p>
    <w:p w:rsidR="00AE3C17" w:rsidRPr="00517C77" w:rsidRDefault="00AE3C17" w:rsidP="00517C77">
      <w:pPr>
        <w:spacing w:after="0" w:line="240" w:lineRule="auto"/>
        <w:jc w:val="both"/>
        <w:rPr>
          <w:rFonts w:ascii="Arial" w:hAnsi="Arial" w:cs="Arial"/>
          <w:sz w:val="16"/>
          <w:szCs w:val="16"/>
          <w:lang w:val="en-US"/>
        </w:rPr>
      </w:pPr>
    </w:p>
    <w:p w:rsidR="00AE3C17" w:rsidRPr="00517C77" w:rsidRDefault="00AE3C17" w:rsidP="00517C77">
      <w:pPr>
        <w:spacing w:after="0" w:line="240" w:lineRule="auto"/>
        <w:jc w:val="both"/>
        <w:rPr>
          <w:rFonts w:ascii="Arial" w:hAnsi="Arial" w:cs="Arial"/>
          <w:sz w:val="16"/>
          <w:szCs w:val="16"/>
          <w:lang w:val="en-US"/>
        </w:rPr>
      </w:pPr>
    </w:p>
    <w:p w:rsidR="00AE3C17" w:rsidRPr="00517C77" w:rsidRDefault="00AE3C17" w:rsidP="00517C77">
      <w:pPr>
        <w:spacing w:after="0" w:line="240" w:lineRule="auto"/>
        <w:jc w:val="both"/>
        <w:rPr>
          <w:rFonts w:ascii="Arial" w:hAnsi="Arial" w:cs="Arial"/>
          <w:sz w:val="20"/>
          <w:szCs w:val="20"/>
          <w:lang w:val="en-US"/>
        </w:rPr>
      </w:pPr>
    </w:p>
    <w:p w:rsidR="00AE3C17" w:rsidRPr="00517C77" w:rsidRDefault="00AE3C17" w:rsidP="00517C77">
      <w:pPr>
        <w:spacing w:after="0" w:line="240" w:lineRule="auto"/>
        <w:jc w:val="both"/>
        <w:rPr>
          <w:rFonts w:ascii="Arial" w:hAnsi="Arial" w:cs="Arial"/>
          <w:sz w:val="20"/>
          <w:szCs w:val="20"/>
          <w:lang w:val="en-US"/>
        </w:rPr>
      </w:pPr>
    </w:p>
    <w:p w:rsidR="00AE3C17" w:rsidRPr="00517C77" w:rsidRDefault="00AE3C17" w:rsidP="00517C77">
      <w:pPr>
        <w:spacing w:after="0" w:line="240" w:lineRule="auto"/>
        <w:jc w:val="both"/>
        <w:rPr>
          <w:rFonts w:ascii="Arial" w:hAnsi="Arial" w:cs="Arial"/>
          <w:sz w:val="20"/>
          <w:szCs w:val="20"/>
          <w:lang w:val="en-US"/>
        </w:rPr>
      </w:pPr>
    </w:p>
    <w:p w:rsidR="00AE3C17" w:rsidRPr="00517C77" w:rsidRDefault="00AE3C17" w:rsidP="00517C77">
      <w:pPr>
        <w:spacing w:after="0" w:line="240" w:lineRule="auto"/>
        <w:jc w:val="both"/>
        <w:rPr>
          <w:rFonts w:ascii="Arial" w:hAnsi="Arial" w:cs="Arial"/>
          <w:sz w:val="20"/>
          <w:szCs w:val="20"/>
          <w:lang w:val="en-US"/>
        </w:rPr>
      </w:pPr>
    </w:p>
    <w:p w:rsidR="00AE3C17" w:rsidRPr="00517C77" w:rsidRDefault="00AE3C17" w:rsidP="00517C77">
      <w:pPr>
        <w:spacing w:after="0" w:line="240" w:lineRule="auto"/>
        <w:jc w:val="both"/>
        <w:rPr>
          <w:rFonts w:ascii="Arial" w:hAnsi="Arial" w:cs="Arial"/>
          <w:sz w:val="20"/>
          <w:szCs w:val="20"/>
          <w:lang w:val="en-US"/>
        </w:rPr>
      </w:pPr>
    </w:p>
    <w:p w:rsidR="00AE3C17" w:rsidRPr="00517C77" w:rsidRDefault="00AE3C17" w:rsidP="00517C77">
      <w:pPr>
        <w:spacing w:after="0" w:line="240" w:lineRule="auto"/>
        <w:jc w:val="both"/>
        <w:rPr>
          <w:rFonts w:ascii="Arial" w:hAnsi="Arial" w:cs="Arial"/>
          <w:sz w:val="20"/>
          <w:szCs w:val="20"/>
          <w:lang w:val="en-US"/>
        </w:rPr>
      </w:pPr>
    </w:p>
    <w:p w:rsidR="00AE3C17" w:rsidRPr="00517C77" w:rsidRDefault="00AE3C17" w:rsidP="00517C77">
      <w:pPr>
        <w:spacing w:after="0" w:line="240" w:lineRule="auto"/>
        <w:jc w:val="both"/>
        <w:rPr>
          <w:rFonts w:ascii="Arial" w:hAnsi="Arial" w:cs="Arial"/>
          <w:sz w:val="20"/>
          <w:szCs w:val="20"/>
          <w:lang w:val="en-US"/>
        </w:rPr>
      </w:pPr>
    </w:p>
    <w:p w:rsidR="00AE3C17" w:rsidRPr="00517C77" w:rsidRDefault="00AE3C17" w:rsidP="00517C77">
      <w:pPr>
        <w:spacing w:after="0" w:line="240" w:lineRule="auto"/>
        <w:jc w:val="both"/>
        <w:rPr>
          <w:rFonts w:ascii="Arial" w:hAnsi="Arial" w:cs="Arial"/>
          <w:sz w:val="20"/>
          <w:szCs w:val="20"/>
          <w:lang w:val="en-US"/>
        </w:rPr>
      </w:pPr>
    </w:p>
    <w:p w:rsidR="00AE3C17" w:rsidRPr="00517C77" w:rsidRDefault="00AE3C17" w:rsidP="00517C77">
      <w:pPr>
        <w:spacing w:after="0" w:line="240" w:lineRule="auto"/>
        <w:jc w:val="both"/>
        <w:rPr>
          <w:rFonts w:ascii="Arial" w:hAnsi="Arial" w:cs="Arial"/>
          <w:sz w:val="20"/>
          <w:szCs w:val="20"/>
          <w:lang w:val="en-US"/>
        </w:rPr>
      </w:pPr>
    </w:p>
    <w:p w:rsidR="00AE3C17" w:rsidRPr="00517C77" w:rsidRDefault="00AE3C17" w:rsidP="00517C77">
      <w:pPr>
        <w:spacing w:after="0" w:line="240" w:lineRule="auto"/>
        <w:jc w:val="both"/>
        <w:rPr>
          <w:rFonts w:ascii="Arial" w:hAnsi="Arial" w:cs="Arial"/>
          <w:sz w:val="20"/>
          <w:szCs w:val="20"/>
          <w:lang w:val="en-US"/>
        </w:rPr>
      </w:pPr>
    </w:p>
    <w:p w:rsidR="00AE3C17" w:rsidRPr="00517C77" w:rsidRDefault="00AE3C17" w:rsidP="00517C77">
      <w:pPr>
        <w:spacing w:after="0" w:line="240" w:lineRule="auto"/>
        <w:jc w:val="both"/>
        <w:rPr>
          <w:rFonts w:ascii="Arial" w:hAnsi="Arial" w:cs="Arial"/>
          <w:sz w:val="20"/>
          <w:szCs w:val="20"/>
          <w:lang w:val="en-US"/>
        </w:rPr>
      </w:pPr>
    </w:p>
    <w:p w:rsidR="00AE3C17" w:rsidRPr="00517C77" w:rsidRDefault="00AE3C17" w:rsidP="00517C77">
      <w:pPr>
        <w:spacing w:after="0" w:line="240" w:lineRule="auto"/>
        <w:jc w:val="both"/>
        <w:rPr>
          <w:rFonts w:ascii="Arial" w:hAnsi="Arial" w:cs="Arial"/>
          <w:sz w:val="20"/>
          <w:szCs w:val="20"/>
          <w:lang w:val="en-US"/>
        </w:rPr>
      </w:pPr>
    </w:p>
    <w:p w:rsidR="00AE3C17" w:rsidRPr="00517C77" w:rsidRDefault="00AE3C17" w:rsidP="00517C77">
      <w:pPr>
        <w:spacing w:after="0" w:line="240" w:lineRule="auto"/>
        <w:jc w:val="both"/>
        <w:rPr>
          <w:rFonts w:ascii="Arial" w:hAnsi="Arial" w:cs="Arial"/>
          <w:sz w:val="20"/>
          <w:szCs w:val="20"/>
          <w:lang w:val="en-US"/>
        </w:rPr>
      </w:pPr>
    </w:p>
    <w:p w:rsidR="00AE3C17" w:rsidRPr="00517C77" w:rsidRDefault="00AE3C17" w:rsidP="00517C77">
      <w:pPr>
        <w:spacing w:after="0" w:line="240" w:lineRule="auto"/>
        <w:jc w:val="both"/>
        <w:rPr>
          <w:rFonts w:ascii="Arial" w:hAnsi="Arial" w:cs="Arial"/>
          <w:sz w:val="20"/>
          <w:szCs w:val="20"/>
          <w:lang w:val="en-US"/>
        </w:rPr>
      </w:pPr>
    </w:p>
    <w:p w:rsidR="00AE3C17" w:rsidRDefault="00AE3C17" w:rsidP="00517C77">
      <w:pPr>
        <w:spacing w:after="0" w:line="240" w:lineRule="auto"/>
        <w:jc w:val="both"/>
        <w:rPr>
          <w:rFonts w:ascii="Arial" w:hAnsi="Arial" w:cs="Arial"/>
          <w:sz w:val="20"/>
          <w:szCs w:val="20"/>
          <w:lang w:val="en-US"/>
        </w:rPr>
      </w:pPr>
    </w:p>
    <w:p w:rsidR="00517C77" w:rsidRDefault="00517C77" w:rsidP="00517C77">
      <w:pPr>
        <w:spacing w:after="0" w:line="240" w:lineRule="auto"/>
        <w:jc w:val="both"/>
        <w:rPr>
          <w:rFonts w:ascii="Arial" w:hAnsi="Arial" w:cs="Arial"/>
          <w:sz w:val="20"/>
          <w:szCs w:val="20"/>
          <w:lang w:val="en-US"/>
        </w:rPr>
      </w:pPr>
    </w:p>
    <w:p w:rsidR="00517C77" w:rsidRDefault="00517C77" w:rsidP="00517C77">
      <w:pPr>
        <w:spacing w:after="0" w:line="240" w:lineRule="auto"/>
        <w:jc w:val="both"/>
        <w:rPr>
          <w:rFonts w:ascii="Arial" w:hAnsi="Arial" w:cs="Arial"/>
          <w:sz w:val="20"/>
          <w:szCs w:val="20"/>
          <w:lang w:val="en-US"/>
        </w:rPr>
      </w:pPr>
    </w:p>
    <w:p w:rsidR="00517C77" w:rsidRPr="00517C77" w:rsidRDefault="00517C77" w:rsidP="00517C77">
      <w:pPr>
        <w:spacing w:after="0" w:line="240" w:lineRule="auto"/>
        <w:jc w:val="center"/>
        <w:rPr>
          <w:rFonts w:ascii="Arial" w:hAnsi="Arial" w:cs="Arial"/>
          <w:sz w:val="20"/>
          <w:szCs w:val="20"/>
          <w:lang w:val="en-GB"/>
        </w:rPr>
      </w:pPr>
    </w:p>
    <w:p w:rsidR="00780227" w:rsidRPr="00517C77" w:rsidRDefault="00780227" w:rsidP="00780227">
      <w:pPr>
        <w:spacing w:after="0" w:line="240" w:lineRule="auto"/>
        <w:jc w:val="both"/>
        <w:rPr>
          <w:rFonts w:ascii="Arial" w:hAnsi="Arial" w:cs="Arial"/>
          <w:sz w:val="24"/>
          <w:szCs w:val="24"/>
          <w:lang w:val="en-US"/>
        </w:rPr>
      </w:pPr>
      <w:r>
        <w:rPr>
          <w:rFonts w:ascii="Arial" w:hAnsi="Arial" w:cs="Arial"/>
          <w:b/>
          <w:sz w:val="24"/>
          <w:szCs w:val="24"/>
          <w:u w:val="single"/>
          <w:lang w:val="en-GB"/>
        </w:rPr>
        <w:t xml:space="preserve">Supplementary </w:t>
      </w:r>
      <w:r w:rsidRPr="00517C77">
        <w:rPr>
          <w:rFonts w:ascii="Arial" w:hAnsi="Arial" w:cs="Arial"/>
          <w:b/>
          <w:sz w:val="24"/>
          <w:szCs w:val="24"/>
          <w:u w:val="single"/>
          <w:lang w:val="en-GB"/>
        </w:rPr>
        <w:t xml:space="preserve">TABLE V: Effect of </w:t>
      </w:r>
      <w:r>
        <w:rPr>
          <w:rFonts w:ascii="Arial" w:hAnsi="Arial" w:cs="Arial"/>
          <w:b/>
          <w:sz w:val="24"/>
          <w:szCs w:val="24"/>
          <w:u w:val="single"/>
          <w:lang w:val="en-GB"/>
        </w:rPr>
        <w:t>rheumatoid factor, anti-CCP positivity and smoking status</w:t>
      </w:r>
      <w:r w:rsidRPr="00517C77">
        <w:rPr>
          <w:rFonts w:ascii="Arial" w:hAnsi="Arial" w:cs="Arial"/>
          <w:b/>
          <w:sz w:val="24"/>
          <w:szCs w:val="24"/>
          <w:u w:val="single"/>
          <w:lang w:val="en-GB"/>
        </w:rPr>
        <w:t xml:space="preserve"> on skin </w:t>
      </w:r>
      <w:r>
        <w:rPr>
          <w:rFonts w:ascii="Arial" w:hAnsi="Arial" w:cs="Arial"/>
          <w:b/>
          <w:sz w:val="24"/>
          <w:szCs w:val="24"/>
          <w:u w:val="single"/>
          <w:lang w:val="en-GB"/>
        </w:rPr>
        <w:t>and lung in the rituximab-treated patients</w:t>
      </w:r>
    </w:p>
    <w:p w:rsidR="00780227" w:rsidRPr="00517C77" w:rsidRDefault="00780227" w:rsidP="00780227">
      <w:pPr>
        <w:spacing w:after="0" w:line="240" w:lineRule="auto"/>
        <w:jc w:val="both"/>
        <w:rPr>
          <w:rFonts w:ascii="Arial" w:hAnsi="Arial" w:cs="Arial"/>
          <w:sz w:val="24"/>
          <w:szCs w:val="24"/>
          <w:lang w:val="en-US"/>
        </w:rPr>
      </w:pPr>
    </w:p>
    <w:p w:rsidR="00A906C0" w:rsidRPr="00513319" w:rsidRDefault="00A906C0" w:rsidP="00A906C0">
      <w:pPr>
        <w:spacing w:after="0" w:line="240" w:lineRule="auto"/>
        <w:rPr>
          <w:rFonts w:ascii="Times New Roman" w:eastAsia="Times New Roman" w:hAnsi="Times New Roman" w:cs="Times New Roman"/>
          <w:sz w:val="24"/>
          <w:szCs w:val="24"/>
          <w:shd w:val="clear" w:color="auto" w:fill="FFFFFF"/>
          <w:lang w:val="en-US" w:eastAsia="fr-FR"/>
        </w:rPr>
      </w:pPr>
      <w:r w:rsidRPr="00513319">
        <w:rPr>
          <w:rFonts w:ascii="Calibri" w:eastAsia="Times New Roman" w:hAnsi="Calibri" w:cs="Arial"/>
          <w:color w:val="1F497D"/>
          <w:shd w:val="clear" w:color="auto" w:fill="FFFFFF"/>
          <w:lang w:val="en-US" w:eastAsia="fr-FR"/>
        </w:rPr>
        <w:t> </w:t>
      </w:r>
    </w:p>
    <w:tbl>
      <w:tblPr>
        <w:tblW w:w="9199" w:type="dxa"/>
        <w:tblInd w:w="55" w:type="dxa"/>
        <w:tblCellMar>
          <w:left w:w="0" w:type="dxa"/>
          <w:right w:w="0" w:type="dxa"/>
        </w:tblCellMar>
        <w:tblLook w:val="04A0" w:firstRow="1" w:lastRow="0" w:firstColumn="1" w:lastColumn="0" w:noHBand="0" w:noVBand="1"/>
      </w:tblPr>
      <w:tblGrid>
        <w:gridCol w:w="1716"/>
        <w:gridCol w:w="1715"/>
        <w:gridCol w:w="837"/>
        <w:gridCol w:w="1730"/>
        <w:gridCol w:w="821"/>
        <w:gridCol w:w="1845"/>
        <w:gridCol w:w="535"/>
      </w:tblGrid>
      <w:tr w:rsidR="00A906C0" w:rsidRPr="00A906C0" w:rsidTr="00513319">
        <w:trPr>
          <w:trHeight w:val="293"/>
        </w:trPr>
        <w:tc>
          <w:tcPr>
            <w:tcW w:w="1716"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rsidR="00A906C0" w:rsidRPr="00EC23FB" w:rsidRDefault="00A906C0" w:rsidP="00A906C0">
            <w:pPr>
              <w:spacing w:after="0" w:line="240" w:lineRule="auto"/>
              <w:rPr>
                <w:rFonts w:ascii="Arial" w:eastAsia="Times New Roman" w:hAnsi="Arial" w:cs="Arial"/>
                <w:sz w:val="20"/>
                <w:szCs w:val="20"/>
                <w:lang w:val="en-US" w:eastAsia="fr-FR"/>
              </w:rPr>
            </w:pPr>
          </w:p>
        </w:tc>
        <w:tc>
          <w:tcPr>
            <w:tcW w:w="2552" w:type="dxa"/>
            <w:gridSpan w:val="2"/>
            <w:tcBorders>
              <w:top w:val="single" w:sz="8" w:space="0" w:color="auto"/>
              <w:left w:val="single" w:sz="8" w:space="0" w:color="auto"/>
              <w:bottom w:val="nil"/>
              <w:right w:val="single" w:sz="8" w:space="0" w:color="000000"/>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proofErr w:type="spellStart"/>
            <w:r w:rsidRPr="00EC23FB">
              <w:rPr>
                <w:rFonts w:ascii="Arial" w:eastAsia="Times New Roman" w:hAnsi="Arial" w:cs="Arial"/>
                <w:color w:val="000000"/>
                <w:sz w:val="20"/>
                <w:szCs w:val="20"/>
                <w:lang w:eastAsia="fr-FR"/>
              </w:rPr>
              <w:t>Rodnan</w:t>
            </w:r>
            <w:proofErr w:type="spellEnd"/>
          </w:p>
        </w:tc>
        <w:tc>
          <w:tcPr>
            <w:tcW w:w="2551" w:type="dxa"/>
            <w:gridSpan w:val="2"/>
            <w:tcBorders>
              <w:top w:val="single" w:sz="8" w:space="0" w:color="auto"/>
              <w:left w:val="nil"/>
              <w:bottom w:val="nil"/>
              <w:right w:val="single" w:sz="8" w:space="0" w:color="000000"/>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FVC</w:t>
            </w:r>
          </w:p>
        </w:tc>
        <w:tc>
          <w:tcPr>
            <w:tcW w:w="2380" w:type="dxa"/>
            <w:gridSpan w:val="2"/>
            <w:tcBorders>
              <w:top w:val="single" w:sz="8" w:space="0" w:color="auto"/>
              <w:left w:val="nil"/>
              <w:bottom w:val="nil"/>
              <w:right w:val="single" w:sz="8" w:space="0" w:color="000000"/>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DLCO</w:t>
            </w:r>
          </w:p>
        </w:tc>
      </w:tr>
      <w:tr w:rsidR="00A906C0" w:rsidRPr="00A906C0" w:rsidTr="00513319">
        <w:trPr>
          <w:trHeight w:val="293"/>
        </w:trPr>
        <w:tc>
          <w:tcPr>
            <w:tcW w:w="171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A906C0" w:rsidRPr="00EC23FB" w:rsidRDefault="00A906C0" w:rsidP="00A906C0">
            <w:pPr>
              <w:spacing w:after="0" w:line="240" w:lineRule="auto"/>
              <w:rPr>
                <w:rFonts w:ascii="Arial" w:eastAsia="Times New Roman" w:hAnsi="Arial" w:cs="Arial"/>
                <w:sz w:val="20"/>
                <w:szCs w:val="20"/>
                <w:lang w:eastAsia="fr-FR"/>
              </w:rPr>
            </w:pPr>
          </w:p>
        </w:tc>
        <w:tc>
          <w:tcPr>
            <w:tcW w:w="171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OR  [95CI%]</w:t>
            </w:r>
          </w:p>
        </w:tc>
        <w:tc>
          <w:tcPr>
            <w:tcW w:w="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p</w:t>
            </w:r>
          </w:p>
        </w:tc>
        <w:tc>
          <w:tcPr>
            <w:tcW w:w="1730" w:type="dxa"/>
            <w:tcBorders>
              <w:top w:val="nil"/>
              <w:left w:val="nil"/>
              <w:bottom w:val="single" w:sz="8" w:space="0" w:color="auto"/>
              <w:right w:val="nil"/>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OR  [95CI%]</w:t>
            </w:r>
          </w:p>
        </w:tc>
        <w:tc>
          <w:tcPr>
            <w:tcW w:w="8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p</w:t>
            </w:r>
          </w:p>
        </w:tc>
        <w:tc>
          <w:tcPr>
            <w:tcW w:w="1845" w:type="dxa"/>
            <w:tcBorders>
              <w:top w:val="nil"/>
              <w:left w:val="nil"/>
              <w:bottom w:val="single" w:sz="8" w:space="0" w:color="auto"/>
              <w:right w:val="nil"/>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OR  [95CI%]</w:t>
            </w:r>
          </w:p>
        </w:tc>
        <w:tc>
          <w:tcPr>
            <w:tcW w:w="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p</w:t>
            </w:r>
          </w:p>
        </w:tc>
      </w:tr>
      <w:tr w:rsidR="00A906C0" w:rsidRPr="00A906C0" w:rsidTr="00513319">
        <w:trPr>
          <w:trHeight w:val="293"/>
        </w:trPr>
        <w:tc>
          <w:tcPr>
            <w:tcW w:w="1716" w:type="dxa"/>
            <w:tcBorders>
              <w:top w:val="nil"/>
              <w:left w:val="single" w:sz="8" w:space="0" w:color="auto"/>
              <w:bottom w:val="nil"/>
              <w:right w:val="nil"/>
            </w:tcBorders>
            <w:noWrap/>
            <w:tcMar>
              <w:top w:w="0" w:type="dxa"/>
              <w:left w:w="70" w:type="dxa"/>
              <w:bottom w:w="0" w:type="dxa"/>
              <w:right w:w="70" w:type="dxa"/>
            </w:tcMar>
            <w:vAlign w:val="bottom"/>
            <w:hideMark/>
          </w:tcPr>
          <w:p w:rsidR="00A906C0" w:rsidRPr="00EC23FB" w:rsidRDefault="007F7E4E" w:rsidP="007F7E4E">
            <w:pPr>
              <w:spacing w:after="0" w:line="240" w:lineRule="auto"/>
              <w:jc w:val="center"/>
              <w:rPr>
                <w:rFonts w:ascii="Arial" w:eastAsia="Times New Roman" w:hAnsi="Arial" w:cs="Arial"/>
                <w:sz w:val="20"/>
                <w:szCs w:val="20"/>
                <w:lang w:eastAsia="fr-FR"/>
              </w:rPr>
            </w:pPr>
            <w:proofErr w:type="spellStart"/>
            <w:r w:rsidRPr="00EC23FB">
              <w:rPr>
                <w:rFonts w:ascii="Arial" w:eastAsia="Times New Roman" w:hAnsi="Arial" w:cs="Arial"/>
                <w:color w:val="000000"/>
                <w:sz w:val="20"/>
                <w:szCs w:val="20"/>
                <w:lang w:eastAsia="fr-FR"/>
              </w:rPr>
              <w:t>A</w:t>
            </w:r>
            <w:r w:rsidR="00A906C0" w:rsidRPr="00EC23FB">
              <w:rPr>
                <w:rFonts w:ascii="Arial" w:eastAsia="Times New Roman" w:hAnsi="Arial" w:cs="Arial"/>
                <w:color w:val="000000"/>
                <w:sz w:val="20"/>
                <w:szCs w:val="20"/>
                <w:lang w:eastAsia="fr-FR"/>
              </w:rPr>
              <w:t>ntiCCP</w:t>
            </w:r>
            <w:proofErr w:type="spellEnd"/>
            <w:r w:rsidRPr="00EC23FB">
              <w:rPr>
                <w:rFonts w:ascii="Arial" w:eastAsia="Times New Roman" w:hAnsi="Arial" w:cs="Arial"/>
                <w:color w:val="000000"/>
                <w:sz w:val="20"/>
                <w:szCs w:val="20"/>
                <w:lang w:eastAsia="fr-FR"/>
              </w:rPr>
              <w:t xml:space="preserve"> (22/210)</w:t>
            </w:r>
          </w:p>
        </w:tc>
        <w:tc>
          <w:tcPr>
            <w:tcW w:w="1715" w:type="dxa"/>
            <w:tcBorders>
              <w:top w:val="nil"/>
              <w:left w:val="single" w:sz="8" w:space="0" w:color="auto"/>
              <w:bottom w:val="nil"/>
              <w:right w:val="nil"/>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0.96 [0.07-12.94]</w:t>
            </w:r>
          </w:p>
        </w:tc>
        <w:tc>
          <w:tcPr>
            <w:tcW w:w="837" w:type="dxa"/>
            <w:tcBorders>
              <w:top w:val="nil"/>
              <w:left w:val="nil"/>
              <w:bottom w:val="nil"/>
              <w:right w:val="single" w:sz="8" w:space="0" w:color="auto"/>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0.98</w:t>
            </w:r>
          </w:p>
        </w:tc>
        <w:tc>
          <w:tcPr>
            <w:tcW w:w="1730" w:type="dxa"/>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3.16 [0.85-11.76]</w:t>
            </w:r>
          </w:p>
        </w:tc>
        <w:tc>
          <w:tcPr>
            <w:tcW w:w="821" w:type="dxa"/>
            <w:tcBorders>
              <w:top w:val="nil"/>
              <w:left w:val="nil"/>
              <w:bottom w:val="nil"/>
              <w:right w:val="single" w:sz="8" w:space="0" w:color="auto"/>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0.089</w:t>
            </w:r>
          </w:p>
        </w:tc>
        <w:tc>
          <w:tcPr>
            <w:tcW w:w="1845" w:type="dxa"/>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1.45 [0.16-13.13]</w:t>
            </w:r>
          </w:p>
        </w:tc>
        <w:tc>
          <w:tcPr>
            <w:tcW w:w="535" w:type="dxa"/>
            <w:tcBorders>
              <w:top w:val="nil"/>
              <w:left w:val="nil"/>
              <w:bottom w:val="nil"/>
              <w:right w:val="single" w:sz="8" w:space="0" w:color="auto"/>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0.74</w:t>
            </w:r>
          </w:p>
        </w:tc>
      </w:tr>
      <w:tr w:rsidR="00A906C0" w:rsidRPr="00A906C0" w:rsidTr="00513319">
        <w:trPr>
          <w:trHeight w:val="293"/>
        </w:trPr>
        <w:tc>
          <w:tcPr>
            <w:tcW w:w="1716" w:type="dxa"/>
            <w:tcBorders>
              <w:top w:val="nil"/>
              <w:left w:val="single" w:sz="8" w:space="0" w:color="auto"/>
              <w:bottom w:val="nil"/>
              <w:right w:val="nil"/>
            </w:tcBorders>
            <w:noWrap/>
            <w:tcMar>
              <w:top w:w="0" w:type="dxa"/>
              <w:left w:w="70" w:type="dxa"/>
              <w:bottom w:w="0" w:type="dxa"/>
              <w:right w:w="70" w:type="dxa"/>
            </w:tcMar>
            <w:vAlign w:val="bottom"/>
            <w:hideMark/>
          </w:tcPr>
          <w:p w:rsidR="00A906C0" w:rsidRPr="00EC23FB" w:rsidRDefault="00A906C0" w:rsidP="007F7E4E">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RF</w:t>
            </w:r>
            <w:r w:rsidR="007F7E4E" w:rsidRPr="00EC23FB">
              <w:rPr>
                <w:rFonts w:ascii="Arial" w:eastAsia="Times New Roman" w:hAnsi="Arial" w:cs="Arial"/>
                <w:color w:val="000000"/>
                <w:sz w:val="20"/>
                <w:szCs w:val="20"/>
                <w:lang w:eastAsia="fr-FR"/>
              </w:rPr>
              <w:t xml:space="preserve"> (48/233)</w:t>
            </w:r>
          </w:p>
        </w:tc>
        <w:tc>
          <w:tcPr>
            <w:tcW w:w="1715" w:type="dxa"/>
            <w:tcBorders>
              <w:top w:val="nil"/>
              <w:left w:val="single" w:sz="8" w:space="0" w:color="auto"/>
              <w:bottom w:val="nil"/>
              <w:right w:val="nil"/>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0.69 [0.13-3.64]</w:t>
            </w:r>
          </w:p>
        </w:tc>
        <w:tc>
          <w:tcPr>
            <w:tcW w:w="837" w:type="dxa"/>
            <w:tcBorders>
              <w:top w:val="nil"/>
              <w:left w:val="nil"/>
              <w:bottom w:val="nil"/>
              <w:right w:val="single" w:sz="8" w:space="0" w:color="auto"/>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0.66</w:t>
            </w:r>
          </w:p>
        </w:tc>
        <w:tc>
          <w:tcPr>
            <w:tcW w:w="1730" w:type="dxa"/>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1.93 [0.63-5.86]</w:t>
            </w:r>
          </w:p>
        </w:tc>
        <w:tc>
          <w:tcPr>
            <w:tcW w:w="821" w:type="dxa"/>
            <w:tcBorders>
              <w:top w:val="nil"/>
              <w:left w:val="nil"/>
              <w:bottom w:val="nil"/>
              <w:right w:val="single" w:sz="8" w:space="0" w:color="auto"/>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0.25</w:t>
            </w:r>
          </w:p>
        </w:tc>
        <w:tc>
          <w:tcPr>
            <w:tcW w:w="1845" w:type="dxa"/>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1.04 [0.2-5.44]</w:t>
            </w:r>
          </w:p>
        </w:tc>
        <w:tc>
          <w:tcPr>
            <w:tcW w:w="535" w:type="dxa"/>
            <w:tcBorders>
              <w:top w:val="nil"/>
              <w:left w:val="nil"/>
              <w:bottom w:val="nil"/>
              <w:right w:val="single" w:sz="8" w:space="0" w:color="auto"/>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0.97</w:t>
            </w:r>
          </w:p>
        </w:tc>
      </w:tr>
      <w:tr w:rsidR="00A906C0" w:rsidRPr="00A906C0" w:rsidTr="00513319">
        <w:trPr>
          <w:trHeight w:val="293"/>
        </w:trPr>
        <w:tc>
          <w:tcPr>
            <w:tcW w:w="1716" w:type="dxa"/>
            <w:tcBorders>
              <w:top w:val="nil"/>
              <w:left w:val="single" w:sz="8" w:space="0" w:color="auto"/>
              <w:bottom w:val="nil"/>
              <w:right w:val="nil"/>
            </w:tcBorders>
            <w:noWrap/>
            <w:tcMar>
              <w:top w:w="0" w:type="dxa"/>
              <w:left w:w="70" w:type="dxa"/>
              <w:bottom w:w="0" w:type="dxa"/>
              <w:right w:w="70" w:type="dxa"/>
            </w:tcMar>
            <w:vAlign w:val="bottom"/>
            <w:hideMark/>
          </w:tcPr>
          <w:p w:rsidR="00A906C0" w:rsidRPr="00EC23FB" w:rsidRDefault="007F7E4E"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S</w:t>
            </w:r>
            <w:r w:rsidR="00A906C0" w:rsidRPr="00EC23FB">
              <w:rPr>
                <w:rFonts w:ascii="Arial" w:eastAsia="Times New Roman" w:hAnsi="Arial" w:cs="Arial"/>
                <w:color w:val="000000"/>
                <w:sz w:val="20"/>
                <w:szCs w:val="20"/>
                <w:lang w:eastAsia="fr-FR"/>
              </w:rPr>
              <w:t>moking (</w:t>
            </w:r>
            <w:proofErr w:type="spellStart"/>
            <w:r w:rsidR="00A906C0" w:rsidRPr="00EC23FB">
              <w:rPr>
                <w:rFonts w:ascii="Arial" w:eastAsia="Times New Roman" w:hAnsi="Arial" w:cs="Arial"/>
                <w:color w:val="000000"/>
                <w:sz w:val="20"/>
                <w:szCs w:val="20"/>
                <w:lang w:eastAsia="fr-FR"/>
              </w:rPr>
              <w:t>past</w:t>
            </w:r>
            <w:proofErr w:type="spellEnd"/>
            <w:r w:rsidR="00A906C0" w:rsidRPr="00EC23FB">
              <w:rPr>
                <w:rFonts w:ascii="Arial" w:eastAsia="Times New Roman" w:hAnsi="Arial" w:cs="Arial"/>
                <w:color w:val="000000"/>
                <w:sz w:val="20"/>
                <w:szCs w:val="20"/>
                <w:lang w:eastAsia="fr-FR"/>
              </w:rPr>
              <w:t xml:space="preserve"> or </w:t>
            </w:r>
            <w:proofErr w:type="spellStart"/>
            <w:r w:rsidR="00A906C0" w:rsidRPr="00EC23FB">
              <w:rPr>
                <w:rFonts w:ascii="Arial" w:eastAsia="Times New Roman" w:hAnsi="Arial" w:cs="Arial"/>
                <w:color w:val="000000"/>
                <w:sz w:val="20"/>
                <w:szCs w:val="20"/>
                <w:lang w:eastAsia="fr-FR"/>
              </w:rPr>
              <w:t>current</w:t>
            </w:r>
            <w:proofErr w:type="spellEnd"/>
            <w:r w:rsidR="00A906C0" w:rsidRPr="00EC23FB">
              <w:rPr>
                <w:rFonts w:ascii="Arial" w:eastAsia="Times New Roman" w:hAnsi="Arial" w:cs="Arial"/>
                <w:color w:val="000000"/>
                <w:sz w:val="20"/>
                <w:szCs w:val="20"/>
                <w:lang w:eastAsia="fr-FR"/>
              </w:rPr>
              <w:t>)</w:t>
            </w:r>
            <w:r w:rsidRPr="00EC23FB">
              <w:rPr>
                <w:rFonts w:ascii="Arial" w:eastAsia="Times New Roman" w:hAnsi="Arial" w:cs="Arial"/>
                <w:color w:val="000000"/>
                <w:sz w:val="20"/>
                <w:szCs w:val="20"/>
                <w:lang w:eastAsia="fr-FR"/>
              </w:rPr>
              <w:t xml:space="preserve"> (86/226)</w:t>
            </w:r>
          </w:p>
        </w:tc>
        <w:tc>
          <w:tcPr>
            <w:tcW w:w="1715" w:type="dxa"/>
            <w:tcBorders>
              <w:top w:val="nil"/>
              <w:left w:val="single" w:sz="8" w:space="0" w:color="auto"/>
              <w:bottom w:val="nil"/>
              <w:right w:val="nil"/>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1.18 [0.48-2.87]</w:t>
            </w:r>
          </w:p>
        </w:tc>
        <w:tc>
          <w:tcPr>
            <w:tcW w:w="837" w:type="dxa"/>
            <w:tcBorders>
              <w:top w:val="nil"/>
              <w:left w:val="nil"/>
              <w:bottom w:val="nil"/>
              <w:right w:val="single" w:sz="8" w:space="0" w:color="auto"/>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0.72</w:t>
            </w:r>
          </w:p>
        </w:tc>
        <w:tc>
          <w:tcPr>
            <w:tcW w:w="1730" w:type="dxa"/>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1.25 [0.44-3.61]</w:t>
            </w:r>
          </w:p>
        </w:tc>
        <w:tc>
          <w:tcPr>
            <w:tcW w:w="821" w:type="dxa"/>
            <w:tcBorders>
              <w:top w:val="nil"/>
              <w:left w:val="nil"/>
              <w:bottom w:val="nil"/>
              <w:right w:val="single" w:sz="8" w:space="0" w:color="auto"/>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0.68</w:t>
            </w:r>
          </w:p>
        </w:tc>
        <w:tc>
          <w:tcPr>
            <w:tcW w:w="1845" w:type="dxa"/>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2.39 [0.51-11.14]</w:t>
            </w:r>
          </w:p>
        </w:tc>
        <w:tc>
          <w:tcPr>
            <w:tcW w:w="535" w:type="dxa"/>
            <w:tcBorders>
              <w:top w:val="nil"/>
              <w:left w:val="nil"/>
              <w:bottom w:val="nil"/>
              <w:right w:val="single" w:sz="8" w:space="0" w:color="auto"/>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0.27</w:t>
            </w:r>
          </w:p>
        </w:tc>
      </w:tr>
      <w:tr w:rsidR="00A906C0" w:rsidRPr="00A906C0" w:rsidTr="00513319">
        <w:trPr>
          <w:trHeight w:val="293"/>
        </w:trPr>
        <w:tc>
          <w:tcPr>
            <w:tcW w:w="171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color w:val="000000"/>
                <w:sz w:val="20"/>
                <w:szCs w:val="20"/>
                <w:lang w:eastAsia="fr-FR"/>
              </w:rPr>
            </w:pPr>
            <w:proofErr w:type="spellStart"/>
            <w:r w:rsidRPr="00EC23FB">
              <w:rPr>
                <w:rFonts w:ascii="Arial" w:eastAsia="Times New Roman" w:hAnsi="Arial" w:cs="Arial"/>
                <w:color w:val="000000"/>
                <w:sz w:val="20"/>
                <w:szCs w:val="20"/>
                <w:lang w:eastAsia="fr-FR"/>
              </w:rPr>
              <w:t>Current</w:t>
            </w:r>
            <w:proofErr w:type="spellEnd"/>
            <w:r w:rsidRPr="00EC23FB">
              <w:rPr>
                <w:rFonts w:ascii="Arial" w:eastAsia="Times New Roman" w:hAnsi="Arial" w:cs="Arial"/>
                <w:color w:val="000000"/>
                <w:sz w:val="20"/>
                <w:szCs w:val="20"/>
                <w:lang w:eastAsia="fr-FR"/>
              </w:rPr>
              <w:t xml:space="preserve"> </w:t>
            </w:r>
            <w:proofErr w:type="spellStart"/>
            <w:r w:rsidRPr="00EC23FB">
              <w:rPr>
                <w:rFonts w:ascii="Arial" w:eastAsia="Times New Roman" w:hAnsi="Arial" w:cs="Arial"/>
                <w:color w:val="000000"/>
                <w:sz w:val="20"/>
                <w:szCs w:val="20"/>
                <w:lang w:eastAsia="fr-FR"/>
              </w:rPr>
              <w:t>smoker</w:t>
            </w:r>
            <w:proofErr w:type="spellEnd"/>
          </w:p>
          <w:p w:rsidR="007F7E4E" w:rsidRPr="00EC23FB" w:rsidRDefault="007F7E4E"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(27/226)</w:t>
            </w:r>
          </w:p>
        </w:tc>
        <w:tc>
          <w:tcPr>
            <w:tcW w:w="171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0.67 [0.23-1.99]</w:t>
            </w:r>
          </w:p>
        </w:tc>
        <w:tc>
          <w:tcPr>
            <w:tcW w:w="83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0.48</w:t>
            </w:r>
          </w:p>
        </w:tc>
        <w:tc>
          <w:tcPr>
            <w:tcW w:w="1730" w:type="dxa"/>
            <w:tcBorders>
              <w:top w:val="nil"/>
              <w:left w:val="nil"/>
              <w:bottom w:val="single" w:sz="8" w:space="0" w:color="auto"/>
              <w:right w:val="nil"/>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1.33 [0.36-4.91]</w:t>
            </w:r>
          </w:p>
        </w:tc>
        <w:tc>
          <w:tcPr>
            <w:tcW w:w="8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0.67</w:t>
            </w:r>
          </w:p>
        </w:tc>
        <w:tc>
          <w:tcPr>
            <w:tcW w:w="1845" w:type="dxa"/>
            <w:tcBorders>
              <w:top w:val="nil"/>
              <w:left w:val="nil"/>
              <w:bottom w:val="single" w:sz="8" w:space="0" w:color="auto"/>
              <w:right w:val="nil"/>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0.68 [0.07-6.71]</w:t>
            </w:r>
          </w:p>
        </w:tc>
        <w:tc>
          <w:tcPr>
            <w:tcW w:w="5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06C0" w:rsidRPr="00EC23FB" w:rsidRDefault="00A906C0" w:rsidP="00A906C0">
            <w:pPr>
              <w:spacing w:after="0" w:line="240" w:lineRule="auto"/>
              <w:jc w:val="center"/>
              <w:rPr>
                <w:rFonts w:ascii="Arial" w:eastAsia="Times New Roman" w:hAnsi="Arial" w:cs="Arial"/>
                <w:sz w:val="20"/>
                <w:szCs w:val="20"/>
                <w:lang w:eastAsia="fr-FR"/>
              </w:rPr>
            </w:pPr>
            <w:r w:rsidRPr="00EC23FB">
              <w:rPr>
                <w:rFonts w:ascii="Arial" w:eastAsia="Times New Roman" w:hAnsi="Arial" w:cs="Arial"/>
                <w:color w:val="000000"/>
                <w:sz w:val="20"/>
                <w:szCs w:val="20"/>
                <w:lang w:eastAsia="fr-FR"/>
              </w:rPr>
              <w:t>0.74</w:t>
            </w:r>
          </w:p>
        </w:tc>
      </w:tr>
    </w:tbl>
    <w:p w:rsidR="00A906C0" w:rsidRPr="00513319" w:rsidRDefault="00A906C0" w:rsidP="00A906C0">
      <w:pPr>
        <w:spacing w:after="0" w:line="240" w:lineRule="auto"/>
        <w:rPr>
          <w:rFonts w:ascii="Times New Roman" w:eastAsia="Times New Roman" w:hAnsi="Times New Roman" w:cs="Times New Roman"/>
          <w:sz w:val="24"/>
          <w:szCs w:val="24"/>
          <w:shd w:val="clear" w:color="auto" w:fill="FFFFFF"/>
          <w:lang w:val="en-US" w:eastAsia="fr-FR"/>
        </w:rPr>
      </w:pPr>
      <w:r w:rsidRPr="00513319">
        <w:rPr>
          <w:rFonts w:ascii="Calibri" w:eastAsia="Times New Roman" w:hAnsi="Calibri" w:cs="Arial"/>
          <w:color w:val="1F497D"/>
          <w:shd w:val="clear" w:color="auto" w:fill="FFFFFF"/>
          <w:lang w:val="en-US" w:eastAsia="fr-FR"/>
        </w:rPr>
        <w:t> </w:t>
      </w:r>
    </w:p>
    <w:p w:rsidR="00A906C0" w:rsidRDefault="00A906C0" w:rsidP="00A906C0">
      <w:pPr>
        <w:spacing w:line="240" w:lineRule="auto"/>
        <w:rPr>
          <w:rFonts w:ascii="Arial" w:eastAsiaTheme="minorEastAsia" w:hAnsi="Arial" w:cs="Arial"/>
          <w:sz w:val="16"/>
          <w:szCs w:val="16"/>
          <w:lang w:val="en-GB" w:eastAsia="zh-CN"/>
        </w:rPr>
      </w:pPr>
      <w:r w:rsidRPr="00513319">
        <w:rPr>
          <w:rFonts w:ascii="Calibri" w:eastAsia="Times New Roman" w:hAnsi="Calibri" w:cs="Arial"/>
          <w:color w:val="1F497D"/>
          <w:shd w:val="clear" w:color="auto" w:fill="FFFFFF"/>
          <w:lang w:val="en-US" w:eastAsia="fr-FR"/>
        </w:rPr>
        <w:t> </w:t>
      </w:r>
      <w:r w:rsidRPr="00517C77">
        <w:rPr>
          <w:rFonts w:ascii="Arial" w:eastAsiaTheme="minorEastAsia" w:hAnsi="Arial" w:cs="Arial"/>
          <w:sz w:val="16"/>
          <w:szCs w:val="16"/>
          <w:lang w:val="en-GB" w:eastAsia="zh-CN"/>
        </w:rPr>
        <w:t>FVC: forced vital capacity; DLCO: diffusing capacity of lung for carbon monoxide.</w:t>
      </w:r>
      <w:r>
        <w:rPr>
          <w:rFonts w:ascii="Arial" w:eastAsiaTheme="minorEastAsia" w:hAnsi="Arial" w:cs="Arial"/>
          <w:sz w:val="16"/>
          <w:szCs w:val="16"/>
          <w:lang w:val="en-GB" w:eastAsia="zh-CN"/>
        </w:rPr>
        <w:t xml:space="preserve"> RF: rheumatoid factor</w:t>
      </w:r>
      <w:r w:rsidR="007F7E4E">
        <w:rPr>
          <w:rFonts w:ascii="Arial" w:eastAsiaTheme="minorEastAsia" w:hAnsi="Arial" w:cs="Arial"/>
          <w:sz w:val="16"/>
          <w:szCs w:val="16"/>
          <w:lang w:val="en-GB" w:eastAsia="zh-CN"/>
        </w:rPr>
        <w:t>; number are cases/number of data available.</w:t>
      </w:r>
    </w:p>
    <w:p w:rsidR="007F7E4E" w:rsidRPr="00517C77" w:rsidRDefault="007F7E4E" w:rsidP="00A906C0">
      <w:pPr>
        <w:spacing w:line="240" w:lineRule="auto"/>
        <w:rPr>
          <w:rFonts w:ascii="Arial" w:hAnsi="Arial" w:cs="Arial"/>
          <w:sz w:val="20"/>
          <w:szCs w:val="20"/>
          <w:lang w:val="en-US"/>
        </w:rPr>
      </w:pPr>
    </w:p>
    <w:p w:rsidR="00A906C0" w:rsidRPr="00A906C0" w:rsidRDefault="00A906C0" w:rsidP="00A906C0">
      <w:pPr>
        <w:spacing w:after="0" w:line="240" w:lineRule="auto"/>
        <w:rPr>
          <w:rFonts w:ascii="Times New Roman" w:eastAsia="Times New Roman" w:hAnsi="Times New Roman" w:cs="Times New Roman"/>
          <w:sz w:val="24"/>
          <w:szCs w:val="24"/>
          <w:shd w:val="clear" w:color="auto" w:fill="FFFFFF"/>
          <w:lang w:val="en-US" w:eastAsia="fr-FR"/>
        </w:rPr>
      </w:pPr>
    </w:p>
    <w:p w:rsidR="00CB06AC" w:rsidRPr="00517C77" w:rsidRDefault="00CB06AC" w:rsidP="00CB06AC">
      <w:pPr>
        <w:spacing w:after="0" w:line="240" w:lineRule="auto"/>
        <w:jc w:val="both"/>
        <w:rPr>
          <w:rFonts w:ascii="Arial" w:hAnsi="Arial" w:cs="Arial"/>
          <w:sz w:val="24"/>
          <w:szCs w:val="24"/>
          <w:lang w:val="en-US"/>
        </w:rPr>
      </w:pPr>
      <w:r>
        <w:rPr>
          <w:rFonts w:ascii="Arial" w:hAnsi="Arial" w:cs="Arial"/>
          <w:b/>
          <w:sz w:val="24"/>
          <w:szCs w:val="24"/>
          <w:u w:val="single"/>
          <w:lang w:val="en-GB"/>
        </w:rPr>
        <w:t xml:space="preserve">Supplementary </w:t>
      </w:r>
      <w:r w:rsidRPr="00517C77">
        <w:rPr>
          <w:rFonts w:ascii="Arial" w:hAnsi="Arial" w:cs="Arial"/>
          <w:b/>
          <w:sz w:val="24"/>
          <w:szCs w:val="24"/>
          <w:u w:val="single"/>
          <w:lang w:val="en-GB"/>
        </w:rPr>
        <w:t>TABLE V</w:t>
      </w:r>
      <w:r>
        <w:rPr>
          <w:rFonts w:ascii="Arial" w:hAnsi="Arial" w:cs="Arial"/>
          <w:b/>
          <w:sz w:val="24"/>
          <w:szCs w:val="24"/>
          <w:u w:val="single"/>
          <w:lang w:val="en-GB"/>
        </w:rPr>
        <w:t>I</w:t>
      </w:r>
      <w:r w:rsidRPr="00517C77">
        <w:rPr>
          <w:rFonts w:ascii="Arial" w:hAnsi="Arial" w:cs="Arial"/>
          <w:b/>
          <w:sz w:val="24"/>
          <w:szCs w:val="24"/>
          <w:u w:val="single"/>
          <w:lang w:val="en-GB"/>
        </w:rPr>
        <w:t>: Effect of rituximab on skin involvement according to cumulative dosage</w:t>
      </w:r>
    </w:p>
    <w:p w:rsidR="00CB06AC" w:rsidRPr="00517C77" w:rsidRDefault="00CB06AC" w:rsidP="00CB06AC">
      <w:pPr>
        <w:spacing w:after="0" w:line="240" w:lineRule="auto"/>
        <w:jc w:val="both"/>
        <w:rPr>
          <w:rFonts w:ascii="Arial" w:hAnsi="Arial" w:cs="Arial"/>
          <w:sz w:val="24"/>
          <w:szCs w:val="24"/>
          <w:lang w:val="en-US"/>
        </w:rPr>
      </w:pPr>
    </w:p>
    <w:p w:rsidR="00CB06AC" w:rsidRPr="00517C77" w:rsidRDefault="00CB06AC" w:rsidP="00CB06AC">
      <w:pPr>
        <w:spacing w:after="0" w:line="240" w:lineRule="auto"/>
        <w:jc w:val="both"/>
        <w:rPr>
          <w:rFonts w:ascii="Arial" w:hAnsi="Arial" w:cs="Arial"/>
          <w:sz w:val="20"/>
          <w:szCs w:val="20"/>
          <w:lang w:val="en-US"/>
        </w:rPr>
      </w:pPr>
    </w:p>
    <w:tbl>
      <w:tblPr>
        <w:tblW w:w="8237" w:type="dxa"/>
        <w:tblInd w:w="55" w:type="dxa"/>
        <w:tblCellMar>
          <w:left w:w="70" w:type="dxa"/>
          <w:right w:w="70" w:type="dxa"/>
        </w:tblCellMar>
        <w:tblLook w:val="04A0" w:firstRow="1" w:lastRow="0" w:firstColumn="1" w:lastColumn="0" w:noHBand="0" w:noVBand="1"/>
      </w:tblPr>
      <w:tblGrid>
        <w:gridCol w:w="1200"/>
        <w:gridCol w:w="2013"/>
        <w:gridCol w:w="1055"/>
        <w:gridCol w:w="1695"/>
        <w:gridCol w:w="2274"/>
      </w:tblGrid>
      <w:tr w:rsidR="00CB06AC" w:rsidRPr="00517C77" w:rsidTr="00216D69">
        <w:trPr>
          <w:trHeight w:val="300"/>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CB06AC" w:rsidRPr="00517C77" w:rsidRDefault="00CB06AC" w:rsidP="00216D69">
            <w:pPr>
              <w:spacing w:after="0" w:line="240" w:lineRule="auto"/>
              <w:rPr>
                <w:rFonts w:ascii="Arial" w:eastAsia="Times New Roman" w:hAnsi="Arial" w:cs="Arial"/>
                <w:color w:val="000000"/>
                <w:sz w:val="20"/>
                <w:szCs w:val="20"/>
                <w:lang w:val="en-US" w:eastAsia="fr-FR"/>
              </w:rPr>
            </w:pPr>
            <w:r w:rsidRPr="00517C77">
              <w:rPr>
                <w:rFonts w:ascii="Arial" w:eastAsia="Times New Roman" w:hAnsi="Arial" w:cs="Arial"/>
                <w:color w:val="000000"/>
                <w:sz w:val="20"/>
                <w:szCs w:val="20"/>
                <w:lang w:val="en-US" w:eastAsia="fr-FR"/>
              </w:rPr>
              <w:t> </w:t>
            </w:r>
          </w:p>
        </w:tc>
        <w:tc>
          <w:tcPr>
            <w:tcW w:w="7037" w:type="dxa"/>
            <w:gridSpan w:val="4"/>
            <w:tcBorders>
              <w:top w:val="single" w:sz="4" w:space="0" w:color="auto"/>
              <w:left w:val="nil"/>
              <w:bottom w:val="single" w:sz="4" w:space="0" w:color="auto"/>
              <w:right w:val="single" w:sz="4" w:space="0" w:color="auto"/>
            </w:tcBorders>
            <w:shd w:val="clear" w:color="auto" w:fill="auto"/>
            <w:noWrap/>
            <w:vAlign w:val="bottom"/>
            <w:hideMark/>
          </w:tcPr>
          <w:p w:rsidR="00CB06AC" w:rsidRPr="00517C77" w:rsidRDefault="00CB06AC" w:rsidP="00216D69">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Cumulative dosage</w:t>
            </w:r>
          </w:p>
        </w:tc>
      </w:tr>
      <w:tr w:rsidR="00CB06AC" w:rsidRPr="00517C77" w:rsidTr="00216D69">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CB06AC" w:rsidRPr="00517C77" w:rsidRDefault="00CB06AC" w:rsidP="00216D69">
            <w:pPr>
              <w:spacing w:after="0" w:line="240" w:lineRule="auto"/>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 </w:t>
            </w:r>
          </w:p>
        </w:tc>
        <w:tc>
          <w:tcPr>
            <w:tcW w:w="3068" w:type="dxa"/>
            <w:gridSpan w:val="2"/>
            <w:tcBorders>
              <w:top w:val="single" w:sz="4" w:space="0" w:color="auto"/>
              <w:left w:val="nil"/>
              <w:bottom w:val="single" w:sz="4" w:space="0" w:color="auto"/>
              <w:right w:val="single" w:sz="4" w:space="0" w:color="auto"/>
            </w:tcBorders>
            <w:shd w:val="clear" w:color="auto" w:fill="auto"/>
            <w:noWrap/>
            <w:vAlign w:val="bottom"/>
            <w:hideMark/>
          </w:tcPr>
          <w:p w:rsidR="00CB06AC" w:rsidRPr="00517C77" w:rsidRDefault="00CB06AC" w:rsidP="00216D69">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 4000</w:t>
            </w: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hideMark/>
          </w:tcPr>
          <w:p w:rsidR="00CB06AC" w:rsidRPr="00517C77" w:rsidRDefault="00CB06AC" w:rsidP="00216D69">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&gt; 4000</w:t>
            </w:r>
          </w:p>
        </w:tc>
      </w:tr>
      <w:tr w:rsidR="00CB06AC" w:rsidRPr="00517C77" w:rsidTr="00216D69">
        <w:trPr>
          <w:trHeight w:val="363"/>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B06AC" w:rsidRPr="00517C77" w:rsidRDefault="00CB06AC" w:rsidP="00216D69">
            <w:pPr>
              <w:spacing w:after="0" w:line="240" w:lineRule="auto"/>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 </w:t>
            </w:r>
          </w:p>
        </w:tc>
        <w:tc>
          <w:tcPr>
            <w:tcW w:w="2013" w:type="dxa"/>
            <w:tcBorders>
              <w:top w:val="single" w:sz="4" w:space="0" w:color="auto"/>
              <w:left w:val="single" w:sz="4" w:space="0" w:color="auto"/>
              <w:bottom w:val="single" w:sz="4" w:space="0" w:color="auto"/>
            </w:tcBorders>
            <w:shd w:val="clear" w:color="auto" w:fill="auto"/>
            <w:noWrap/>
            <w:vAlign w:val="bottom"/>
            <w:hideMark/>
          </w:tcPr>
          <w:p w:rsidR="00CB06AC" w:rsidRPr="00517C77" w:rsidRDefault="00CB06AC" w:rsidP="00216D69">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OR [IC95%]</w:t>
            </w:r>
          </w:p>
        </w:tc>
        <w:tc>
          <w:tcPr>
            <w:tcW w:w="1055" w:type="dxa"/>
            <w:tcBorders>
              <w:top w:val="single" w:sz="4" w:space="0" w:color="auto"/>
              <w:bottom w:val="single" w:sz="4" w:space="0" w:color="auto"/>
              <w:right w:val="single" w:sz="4" w:space="0" w:color="auto"/>
            </w:tcBorders>
            <w:shd w:val="clear" w:color="auto" w:fill="auto"/>
            <w:noWrap/>
            <w:vAlign w:val="bottom"/>
            <w:hideMark/>
          </w:tcPr>
          <w:p w:rsidR="00CB06AC" w:rsidRPr="00517C77" w:rsidRDefault="00CB06AC" w:rsidP="00216D69">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p</w:t>
            </w:r>
          </w:p>
        </w:tc>
        <w:tc>
          <w:tcPr>
            <w:tcW w:w="1695" w:type="dxa"/>
            <w:tcBorders>
              <w:top w:val="single" w:sz="4" w:space="0" w:color="auto"/>
              <w:left w:val="single" w:sz="4" w:space="0" w:color="auto"/>
              <w:bottom w:val="single" w:sz="4" w:space="0" w:color="auto"/>
            </w:tcBorders>
            <w:shd w:val="clear" w:color="auto" w:fill="auto"/>
            <w:noWrap/>
            <w:vAlign w:val="bottom"/>
            <w:hideMark/>
          </w:tcPr>
          <w:p w:rsidR="00CB06AC" w:rsidRPr="00517C77" w:rsidRDefault="00CB06AC" w:rsidP="00216D69">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OR [IC95%]</w:t>
            </w:r>
          </w:p>
        </w:tc>
        <w:tc>
          <w:tcPr>
            <w:tcW w:w="2274" w:type="dxa"/>
            <w:tcBorders>
              <w:top w:val="single" w:sz="4" w:space="0" w:color="auto"/>
              <w:bottom w:val="single" w:sz="4" w:space="0" w:color="auto"/>
              <w:right w:val="single" w:sz="4" w:space="0" w:color="auto"/>
            </w:tcBorders>
            <w:shd w:val="clear" w:color="auto" w:fill="auto"/>
            <w:noWrap/>
            <w:vAlign w:val="bottom"/>
            <w:hideMark/>
          </w:tcPr>
          <w:p w:rsidR="00CB06AC" w:rsidRPr="00517C77" w:rsidRDefault="00CB06AC" w:rsidP="00216D69">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p</w:t>
            </w:r>
          </w:p>
        </w:tc>
      </w:tr>
      <w:tr w:rsidR="00CB06AC" w:rsidRPr="00517C77" w:rsidTr="00216D69">
        <w:trPr>
          <w:trHeight w:val="300"/>
        </w:trPr>
        <w:tc>
          <w:tcPr>
            <w:tcW w:w="1200" w:type="dxa"/>
            <w:tcBorders>
              <w:top w:val="nil"/>
              <w:left w:val="single" w:sz="4" w:space="0" w:color="auto"/>
              <w:bottom w:val="single" w:sz="4" w:space="0" w:color="auto"/>
              <w:right w:val="nil"/>
            </w:tcBorders>
            <w:shd w:val="clear" w:color="auto" w:fill="auto"/>
            <w:noWrap/>
            <w:vAlign w:val="bottom"/>
            <w:hideMark/>
          </w:tcPr>
          <w:p w:rsidR="00CB06AC" w:rsidRPr="00517C77" w:rsidRDefault="00CB06AC" w:rsidP="00216D69">
            <w:pPr>
              <w:spacing w:after="0" w:line="240" w:lineRule="auto"/>
              <w:rPr>
                <w:rFonts w:ascii="Arial" w:eastAsia="Times New Roman" w:hAnsi="Arial" w:cs="Arial"/>
                <w:color w:val="000000"/>
                <w:sz w:val="20"/>
                <w:szCs w:val="20"/>
                <w:lang w:eastAsia="fr-FR"/>
              </w:rPr>
            </w:pPr>
            <w:proofErr w:type="spellStart"/>
            <w:r w:rsidRPr="00517C77">
              <w:rPr>
                <w:rFonts w:ascii="Arial" w:eastAsia="Times New Roman" w:hAnsi="Arial" w:cs="Arial"/>
                <w:color w:val="000000"/>
                <w:sz w:val="20"/>
                <w:szCs w:val="20"/>
                <w:lang w:eastAsia="fr-FR"/>
              </w:rPr>
              <w:t>Modified</w:t>
            </w:r>
            <w:proofErr w:type="spellEnd"/>
            <w:r w:rsidRPr="00517C77">
              <w:rPr>
                <w:rFonts w:ascii="Arial" w:eastAsia="Times New Roman" w:hAnsi="Arial" w:cs="Arial"/>
                <w:color w:val="000000"/>
                <w:sz w:val="20"/>
                <w:szCs w:val="20"/>
                <w:lang w:eastAsia="fr-FR"/>
              </w:rPr>
              <w:t xml:space="preserve"> </w:t>
            </w:r>
            <w:proofErr w:type="spellStart"/>
            <w:r w:rsidRPr="00517C77">
              <w:rPr>
                <w:rFonts w:ascii="Arial" w:eastAsia="Times New Roman" w:hAnsi="Arial" w:cs="Arial"/>
                <w:color w:val="000000"/>
                <w:sz w:val="20"/>
                <w:szCs w:val="20"/>
                <w:lang w:eastAsia="fr-FR"/>
              </w:rPr>
              <w:t>Rodnan</w:t>
            </w:r>
            <w:proofErr w:type="spellEnd"/>
            <w:r w:rsidRPr="00517C77">
              <w:rPr>
                <w:rFonts w:ascii="Arial" w:eastAsia="Times New Roman" w:hAnsi="Arial" w:cs="Arial"/>
                <w:color w:val="000000"/>
                <w:sz w:val="20"/>
                <w:szCs w:val="20"/>
                <w:lang w:eastAsia="fr-FR"/>
              </w:rPr>
              <w:t xml:space="preserve"> skin score</w:t>
            </w:r>
          </w:p>
        </w:tc>
        <w:tc>
          <w:tcPr>
            <w:tcW w:w="2013" w:type="dxa"/>
            <w:tcBorders>
              <w:top w:val="single" w:sz="4" w:space="0" w:color="auto"/>
              <w:left w:val="single" w:sz="4" w:space="0" w:color="auto"/>
              <w:bottom w:val="single" w:sz="4" w:space="0" w:color="auto"/>
              <w:right w:val="nil"/>
            </w:tcBorders>
            <w:shd w:val="clear" w:color="auto" w:fill="auto"/>
            <w:noWrap/>
            <w:vAlign w:val="bottom"/>
          </w:tcPr>
          <w:p w:rsidR="00CB06AC" w:rsidRPr="00517C77" w:rsidRDefault="00CB06AC" w:rsidP="00216D69">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1.74 [0.78-3.9]</w:t>
            </w: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CB06AC" w:rsidRPr="00517C77" w:rsidRDefault="00CB06AC" w:rsidP="00216D69">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0.18</w:t>
            </w:r>
          </w:p>
        </w:tc>
        <w:tc>
          <w:tcPr>
            <w:tcW w:w="1695" w:type="dxa"/>
            <w:tcBorders>
              <w:top w:val="single" w:sz="4" w:space="0" w:color="auto"/>
              <w:left w:val="nil"/>
              <w:bottom w:val="single" w:sz="4" w:space="0" w:color="auto"/>
              <w:right w:val="nil"/>
            </w:tcBorders>
            <w:shd w:val="clear" w:color="auto" w:fill="auto"/>
            <w:noWrap/>
            <w:vAlign w:val="bottom"/>
          </w:tcPr>
          <w:p w:rsidR="00CB06AC" w:rsidRPr="00517C77" w:rsidRDefault="00CB06AC" w:rsidP="00216D69">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6.12 [1.83-20.46]</w:t>
            </w:r>
          </w:p>
        </w:tc>
        <w:tc>
          <w:tcPr>
            <w:tcW w:w="2274" w:type="dxa"/>
            <w:tcBorders>
              <w:top w:val="single" w:sz="4" w:space="0" w:color="auto"/>
              <w:left w:val="nil"/>
              <w:bottom w:val="single" w:sz="4" w:space="0" w:color="auto"/>
              <w:right w:val="single" w:sz="4" w:space="0" w:color="auto"/>
            </w:tcBorders>
            <w:shd w:val="clear" w:color="auto" w:fill="auto"/>
            <w:noWrap/>
            <w:vAlign w:val="bottom"/>
          </w:tcPr>
          <w:p w:rsidR="00CB06AC" w:rsidRPr="00517C77" w:rsidRDefault="00CB06AC" w:rsidP="00216D69">
            <w:pPr>
              <w:spacing w:after="0" w:line="240" w:lineRule="auto"/>
              <w:jc w:val="center"/>
              <w:rPr>
                <w:rFonts w:ascii="Arial" w:eastAsia="Times New Roman" w:hAnsi="Arial" w:cs="Arial"/>
                <w:color w:val="000000"/>
                <w:sz w:val="20"/>
                <w:szCs w:val="20"/>
                <w:lang w:eastAsia="fr-FR"/>
              </w:rPr>
            </w:pPr>
            <w:r w:rsidRPr="00517C77">
              <w:rPr>
                <w:rFonts w:ascii="Arial" w:eastAsia="Times New Roman" w:hAnsi="Arial" w:cs="Arial"/>
                <w:color w:val="000000"/>
                <w:sz w:val="20"/>
                <w:szCs w:val="20"/>
                <w:lang w:eastAsia="fr-FR"/>
              </w:rPr>
              <w:t>0.003</w:t>
            </w:r>
          </w:p>
        </w:tc>
      </w:tr>
    </w:tbl>
    <w:p w:rsidR="00CB06AC" w:rsidRPr="00517C77" w:rsidRDefault="00CB06AC" w:rsidP="00CB06AC">
      <w:pPr>
        <w:spacing w:line="240" w:lineRule="auto"/>
        <w:rPr>
          <w:rFonts w:ascii="Arial" w:hAnsi="Arial" w:cs="Arial"/>
          <w:sz w:val="16"/>
          <w:szCs w:val="16"/>
          <w:lang w:val="en-US"/>
        </w:rPr>
      </w:pPr>
      <w:r w:rsidRPr="00517C77">
        <w:rPr>
          <w:rFonts w:ascii="Arial" w:hAnsi="Arial" w:cs="Arial"/>
          <w:sz w:val="16"/>
          <w:szCs w:val="16"/>
          <w:lang w:val="en-US"/>
        </w:rPr>
        <w:t xml:space="preserve">Results of matching with a ratio 1:4 are presented. </w:t>
      </w:r>
    </w:p>
    <w:p w:rsidR="00AE3C17" w:rsidRPr="00517C77" w:rsidRDefault="00AE3C17" w:rsidP="00517C77">
      <w:pPr>
        <w:spacing w:line="240" w:lineRule="auto"/>
        <w:rPr>
          <w:rFonts w:ascii="Arial" w:hAnsi="Arial" w:cs="Arial"/>
          <w:sz w:val="20"/>
          <w:szCs w:val="20"/>
          <w:lang w:val="en-US"/>
        </w:rPr>
      </w:pPr>
    </w:p>
    <w:p w:rsidR="00AE3C17" w:rsidRPr="00517C77" w:rsidRDefault="00AE3C17" w:rsidP="00517C77">
      <w:pPr>
        <w:spacing w:line="240" w:lineRule="auto"/>
        <w:rPr>
          <w:rFonts w:ascii="Arial" w:hAnsi="Arial" w:cs="Arial"/>
          <w:sz w:val="20"/>
          <w:szCs w:val="20"/>
          <w:lang w:val="en-US"/>
        </w:rPr>
      </w:pPr>
    </w:p>
    <w:p w:rsidR="00AE3C17" w:rsidRPr="00517C77" w:rsidRDefault="00AE3C17" w:rsidP="00517C77">
      <w:pPr>
        <w:spacing w:line="240" w:lineRule="auto"/>
        <w:rPr>
          <w:rFonts w:ascii="Arial" w:hAnsi="Arial" w:cs="Arial"/>
          <w:sz w:val="20"/>
          <w:szCs w:val="20"/>
          <w:lang w:val="en-US"/>
        </w:rPr>
      </w:pPr>
    </w:p>
    <w:p w:rsidR="00AE3C17" w:rsidRPr="00517C77" w:rsidRDefault="00AE3C17" w:rsidP="00517C77">
      <w:pPr>
        <w:spacing w:line="240" w:lineRule="auto"/>
        <w:rPr>
          <w:rFonts w:ascii="Arial" w:hAnsi="Arial" w:cs="Arial"/>
          <w:sz w:val="20"/>
          <w:szCs w:val="20"/>
          <w:lang w:val="en-US"/>
        </w:rPr>
      </w:pPr>
    </w:p>
    <w:p w:rsidR="00AE3C17" w:rsidRPr="00517C77" w:rsidRDefault="00AE3C17" w:rsidP="00517C77">
      <w:pPr>
        <w:spacing w:line="240" w:lineRule="auto"/>
        <w:rPr>
          <w:rFonts w:ascii="Arial" w:hAnsi="Arial" w:cs="Arial"/>
          <w:sz w:val="20"/>
          <w:szCs w:val="20"/>
          <w:lang w:val="en-US"/>
        </w:rPr>
      </w:pPr>
    </w:p>
    <w:p w:rsidR="00AE3C17" w:rsidRDefault="00AE3C17" w:rsidP="00517C77">
      <w:pPr>
        <w:spacing w:line="240" w:lineRule="auto"/>
        <w:rPr>
          <w:rFonts w:ascii="Arial" w:hAnsi="Arial" w:cs="Arial"/>
          <w:sz w:val="20"/>
          <w:szCs w:val="20"/>
          <w:lang w:val="en-US"/>
        </w:rPr>
      </w:pPr>
    </w:p>
    <w:p w:rsidR="006D3268" w:rsidRDefault="006D3268" w:rsidP="00517C77">
      <w:pPr>
        <w:spacing w:line="240" w:lineRule="auto"/>
        <w:rPr>
          <w:rFonts w:ascii="Arial" w:hAnsi="Arial" w:cs="Arial"/>
          <w:sz w:val="20"/>
          <w:szCs w:val="20"/>
          <w:lang w:val="en-US"/>
        </w:rPr>
      </w:pPr>
    </w:p>
    <w:p w:rsidR="006D3268" w:rsidRDefault="006D3268" w:rsidP="00517C77">
      <w:pPr>
        <w:spacing w:line="240" w:lineRule="auto"/>
        <w:rPr>
          <w:rFonts w:ascii="Arial" w:hAnsi="Arial" w:cs="Arial"/>
          <w:sz w:val="20"/>
          <w:szCs w:val="20"/>
          <w:lang w:val="en-US"/>
        </w:rPr>
      </w:pPr>
    </w:p>
    <w:p w:rsidR="006D3268" w:rsidRDefault="006D3268" w:rsidP="00517C77">
      <w:pPr>
        <w:spacing w:line="240" w:lineRule="auto"/>
        <w:rPr>
          <w:rFonts w:ascii="Arial" w:hAnsi="Arial" w:cs="Arial"/>
          <w:sz w:val="20"/>
          <w:szCs w:val="20"/>
          <w:lang w:val="en-US"/>
        </w:rPr>
      </w:pPr>
    </w:p>
    <w:p w:rsidR="006D3268" w:rsidRDefault="006D3268" w:rsidP="00517C77">
      <w:pPr>
        <w:spacing w:line="240" w:lineRule="auto"/>
        <w:rPr>
          <w:rFonts w:ascii="Arial" w:hAnsi="Arial" w:cs="Arial"/>
          <w:sz w:val="20"/>
          <w:szCs w:val="20"/>
          <w:lang w:val="en-US"/>
        </w:rPr>
      </w:pPr>
    </w:p>
    <w:p w:rsidR="00EC23FB" w:rsidRDefault="00EC23FB" w:rsidP="00517C77">
      <w:pPr>
        <w:spacing w:line="240" w:lineRule="auto"/>
        <w:rPr>
          <w:rFonts w:ascii="Arial" w:hAnsi="Arial" w:cs="Arial"/>
          <w:sz w:val="20"/>
          <w:szCs w:val="20"/>
          <w:lang w:val="en-US"/>
        </w:rPr>
      </w:pPr>
    </w:p>
    <w:p w:rsidR="00EC23FB" w:rsidRDefault="00EC23FB" w:rsidP="00517C77">
      <w:pPr>
        <w:spacing w:line="240" w:lineRule="auto"/>
        <w:rPr>
          <w:rFonts w:ascii="Arial" w:hAnsi="Arial" w:cs="Arial"/>
          <w:sz w:val="20"/>
          <w:szCs w:val="20"/>
          <w:lang w:val="en-US"/>
        </w:rPr>
      </w:pPr>
    </w:p>
    <w:p w:rsidR="00EC23FB" w:rsidRDefault="00EC23FB" w:rsidP="00517C77">
      <w:pPr>
        <w:spacing w:line="240" w:lineRule="auto"/>
        <w:rPr>
          <w:rFonts w:ascii="Arial" w:hAnsi="Arial" w:cs="Arial"/>
          <w:sz w:val="20"/>
          <w:szCs w:val="20"/>
          <w:lang w:val="en-US"/>
        </w:rPr>
      </w:pPr>
      <w:bookmarkStart w:id="96" w:name="_GoBack"/>
      <w:bookmarkEnd w:id="96"/>
    </w:p>
    <w:p w:rsidR="00A906C0" w:rsidRDefault="00A906C0" w:rsidP="00517C77">
      <w:pPr>
        <w:spacing w:line="240" w:lineRule="auto"/>
        <w:rPr>
          <w:rFonts w:ascii="Arial" w:hAnsi="Arial" w:cs="Arial"/>
          <w:b/>
          <w:sz w:val="24"/>
          <w:szCs w:val="24"/>
          <w:u w:val="single"/>
          <w:lang w:val="en-US"/>
        </w:rPr>
      </w:pPr>
      <w:r>
        <w:rPr>
          <w:rFonts w:ascii="Arial" w:hAnsi="Arial" w:cs="Arial"/>
          <w:b/>
          <w:sz w:val="24"/>
          <w:szCs w:val="24"/>
          <w:u w:val="single"/>
          <w:lang w:val="en-US"/>
        </w:rPr>
        <w:lastRenderedPageBreak/>
        <w:t>LEGEND OF SUPPLEMENTARY FIGURES</w:t>
      </w:r>
    </w:p>
    <w:p w:rsidR="00A906C0" w:rsidRDefault="00A906C0" w:rsidP="00517C77">
      <w:pPr>
        <w:spacing w:line="240" w:lineRule="auto"/>
        <w:rPr>
          <w:rFonts w:ascii="Arial" w:hAnsi="Arial" w:cs="Arial"/>
          <w:b/>
          <w:sz w:val="24"/>
          <w:szCs w:val="24"/>
          <w:u w:val="single"/>
          <w:lang w:val="en-US"/>
        </w:rPr>
      </w:pPr>
    </w:p>
    <w:p w:rsidR="00AE3C17" w:rsidRPr="00517C77" w:rsidRDefault="006D3268" w:rsidP="00517C77">
      <w:pPr>
        <w:spacing w:line="240" w:lineRule="auto"/>
        <w:rPr>
          <w:rFonts w:ascii="Arial" w:hAnsi="Arial" w:cs="Arial"/>
          <w:b/>
          <w:sz w:val="24"/>
          <w:szCs w:val="24"/>
          <w:u w:val="single"/>
          <w:lang w:val="en-GB"/>
        </w:rPr>
      </w:pPr>
      <w:r>
        <w:rPr>
          <w:rFonts w:ascii="Arial" w:hAnsi="Arial" w:cs="Arial"/>
          <w:b/>
          <w:sz w:val="24"/>
          <w:szCs w:val="24"/>
          <w:u w:val="single"/>
          <w:lang w:val="en-US"/>
        </w:rPr>
        <w:t xml:space="preserve">Supplementary </w:t>
      </w:r>
      <w:r w:rsidR="00AE3C17" w:rsidRPr="00517C77">
        <w:rPr>
          <w:rFonts w:ascii="Arial" w:hAnsi="Arial" w:cs="Arial"/>
          <w:b/>
          <w:sz w:val="24"/>
          <w:szCs w:val="24"/>
          <w:u w:val="single"/>
          <w:lang w:val="en-GB"/>
        </w:rPr>
        <w:t>Figure 1: flow-chart for patients treated with rituximab and controls from EUSTAR database.</w:t>
      </w:r>
    </w:p>
    <w:p w:rsidR="00AE3C17" w:rsidRPr="00517C77" w:rsidRDefault="00AE3C17" w:rsidP="00517C77">
      <w:pPr>
        <w:spacing w:line="240" w:lineRule="auto"/>
        <w:rPr>
          <w:rFonts w:ascii="Arial" w:hAnsi="Arial" w:cs="Arial"/>
          <w:sz w:val="16"/>
          <w:szCs w:val="16"/>
          <w:lang w:val="en-GB"/>
        </w:rPr>
      </w:pPr>
      <w:r w:rsidRPr="00517C77">
        <w:rPr>
          <w:rFonts w:ascii="Arial" w:hAnsi="Arial" w:cs="Arial"/>
          <w:sz w:val="16"/>
          <w:szCs w:val="16"/>
          <w:lang w:val="en-GB"/>
        </w:rPr>
        <w:t xml:space="preserve">MS: musculoskeletal. 12 other indication: </w:t>
      </w:r>
      <w:proofErr w:type="gramStart"/>
      <w:r w:rsidRPr="00517C77">
        <w:rPr>
          <w:rFonts w:ascii="Arial" w:hAnsi="Arial" w:cs="Arial"/>
          <w:sz w:val="16"/>
          <w:szCs w:val="16"/>
          <w:lang w:val="en-GB"/>
        </w:rPr>
        <w:t>4 vasculitis</w:t>
      </w:r>
      <w:proofErr w:type="gramEnd"/>
      <w:r w:rsidRPr="00517C77">
        <w:rPr>
          <w:rFonts w:ascii="Arial" w:hAnsi="Arial" w:cs="Arial"/>
          <w:sz w:val="16"/>
          <w:szCs w:val="16"/>
          <w:lang w:val="en-GB"/>
        </w:rPr>
        <w:t>, 1 malt NH lymphoma, 1 cardiac involvement + mantle cell lymphoma, 1 upper gastrointestinal involvement, 1 cardiac involvement, 4 data not provided.</w:t>
      </w:r>
    </w:p>
    <w:p w:rsidR="006B50CF" w:rsidRPr="00517C77" w:rsidRDefault="006B50CF" w:rsidP="00517C77">
      <w:pPr>
        <w:spacing w:line="240" w:lineRule="auto"/>
        <w:rPr>
          <w:rFonts w:ascii="Arial" w:hAnsi="Arial" w:cs="Arial"/>
          <w:sz w:val="20"/>
          <w:szCs w:val="20"/>
          <w:lang w:val="en-GB"/>
        </w:rPr>
      </w:pPr>
    </w:p>
    <w:p w:rsidR="006B50CF" w:rsidRPr="00517C77" w:rsidRDefault="006D3268" w:rsidP="00517C77">
      <w:pPr>
        <w:spacing w:line="240" w:lineRule="auto"/>
        <w:rPr>
          <w:rFonts w:ascii="Arial" w:hAnsi="Arial" w:cs="Arial"/>
          <w:sz w:val="24"/>
          <w:szCs w:val="24"/>
          <w:lang w:val="en-GB"/>
        </w:rPr>
      </w:pPr>
      <w:r>
        <w:rPr>
          <w:rFonts w:ascii="Arial" w:hAnsi="Arial" w:cs="Arial"/>
          <w:b/>
          <w:sz w:val="24"/>
          <w:szCs w:val="24"/>
          <w:u w:val="single"/>
          <w:lang w:val="en-GB"/>
        </w:rPr>
        <w:t xml:space="preserve">Supplementary </w:t>
      </w:r>
      <w:r w:rsidR="006B50CF" w:rsidRPr="00517C77">
        <w:rPr>
          <w:rFonts w:ascii="Arial" w:hAnsi="Arial" w:cs="Arial"/>
          <w:b/>
          <w:sz w:val="24"/>
          <w:szCs w:val="24"/>
          <w:u w:val="single"/>
          <w:lang w:val="en-GB"/>
        </w:rPr>
        <w:t xml:space="preserve">Figure </w:t>
      </w:r>
      <w:r w:rsidR="0074545C">
        <w:rPr>
          <w:rFonts w:ascii="Arial" w:hAnsi="Arial" w:cs="Arial"/>
          <w:b/>
          <w:sz w:val="24"/>
          <w:szCs w:val="24"/>
          <w:u w:val="single"/>
          <w:lang w:val="en-GB"/>
        </w:rPr>
        <w:t>2</w:t>
      </w:r>
      <w:r w:rsidR="006B50CF" w:rsidRPr="00517C77">
        <w:rPr>
          <w:rFonts w:ascii="Arial" w:hAnsi="Arial" w:cs="Arial"/>
          <w:b/>
          <w:sz w:val="24"/>
          <w:szCs w:val="24"/>
          <w:u w:val="single"/>
          <w:lang w:val="en-GB"/>
        </w:rPr>
        <w:t xml:space="preserve">: </w:t>
      </w:r>
      <w:proofErr w:type="spellStart"/>
      <w:r w:rsidR="006B50CF" w:rsidRPr="00517C77">
        <w:rPr>
          <w:rFonts w:ascii="Arial" w:hAnsi="Arial" w:cs="Arial"/>
          <w:b/>
          <w:sz w:val="24"/>
          <w:szCs w:val="24"/>
          <w:u w:val="single"/>
          <w:lang w:val="en-GB"/>
        </w:rPr>
        <w:t>Ajusted</w:t>
      </w:r>
      <w:proofErr w:type="spellEnd"/>
      <w:r w:rsidR="006B50CF" w:rsidRPr="00517C77">
        <w:rPr>
          <w:rFonts w:ascii="Arial" w:hAnsi="Arial" w:cs="Arial"/>
          <w:b/>
          <w:sz w:val="24"/>
          <w:szCs w:val="24"/>
          <w:u w:val="single"/>
          <w:lang w:val="en-GB"/>
        </w:rPr>
        <w:t xml:space="preserve"> OR for skin fibrosis improvement and lung fibrosis worsening among propensity score-matched patients treated or untreated with rituximab in subgroup analyses</w:t>
      </w:r>
      <w:r w:rsidR="006B50CF" w:rsidRPr="00517C77">
        <w:rPr>
          <w:rFonts w:ascii="Arial" w:hAnsi="Arial" w:cs="Arial"/>
          <w:sz w:val="24"/>
          <w:szCs w:val="24"/>
          <w:lang w:val="en-GB"/>
        </w:rPr>
        <w:t>.</w:t>
      </w:r>
    </w:p>
    <w:p w:rsidR="006B50CF" w:rsidRPr="00517C77" w:rsidRDefault="006B50CF" w:rsidP="00517C77">
      <w:pPr>
        <w:spacing w:after="0" w:line="240" w:lineRule="auto"/>
        <w:jc w:val="both"/>
        <w:rPr>
          <w:rFonts w:ascii="Arial" w:hAnsi="Arial" w:cs="Arial"/>
          <w:sz w:val="16"/>
          <w:szCs w:val="16"/>
          <w:lang w:val="en-GB"/>
        </w:rPr>
      </w:pPr>
      <w:r w:rsidRPr="00517C77">
        <w:rPr>
          <w:rFonts w:ascii="Arial" w:hAnsi="Arial" w:cs="Arial"/>
          <w:sz w:val="16"/>
          <w:szCs w:val="16"/>
          <w:lang w:val="en-GB"/>
        </w:rPr>
        <w:t xml:space="preserve">The analyses of decrease in the modified </w:t>
      </w:r>
      <w:proofErr w:type="spellStart"/>
      <w:r w:rsidRPr="00517C77">
        <w:rPr>
          <w:rFonts w:ascii="Arial" w:hAnsi="Arial" w:cs="Arial"/>
          <w:sz w:val="16"/>
          <w:szCs w:val="16"/>
          <w:lang w:val="en-GB"/>
        </w:rPr>
        <w:t>Rodnan</w:t>
      </w:r>
      <w:proofErr w:type="spellEnd"/>
      <w:r w:rsidRPr="00517C77">
        <w:rPr>
          <w:rFonts w:ascii="Arial" w:hAnsi="Arial" w:cs="Arial"/>
          <w:sz w:val="16"/>
          <w:szCs w:val="16"/>
          <w:lang w:val="en-GB"/>
        </w:rPr>
        <w:t xml:space="preserve"> score of 5 points and 25% and decrease in the FVC of 10% were based on propensity score matching with a ratio 1:4. For each complete imputed data set, propensity score was estimated and association between decrease in the modified </w:t>
      </w:r>
      <w:proofErr w:type="spellStart"/>
      <w:r w:rsidRPr="00517C77">
        <w:rPr>
          <w:rFonts w:ascii="Arial" w:hAnsi="Arial" w:cs="Arial"/>
          <w:sz w:val="16"/>
          <w:szCs w:val="16"/>
          <w:lang w:val="en-GB"/>
        </w:rPr>
        <w:t>Rodnan</w:t>
      </w:r>
      <w:proofErr w:type="spellEnd"/>
      <w:r w:rsidRPr="00517C77">
        <w:rPr>
          <w:rFonts w:ascii="Arial" w:hAnsi="Arial" w:cs="Arial"/>
          <w:sz w:val="16"/>
          <w:szCs w:val="16"/>
          <w:lang w:val="en-GB"/>
        </w:rPr>
        <w:t xml:space="preserve"> score/in FVC and treatment was evaluated using conditional logistic regression. We used other matching method with ratio 1:1 within a </w:t>
      </w:r>
      <w:proofErr w:type="spellStart"/>
      <w:r w:rsidRPr="00517C77">
        <w:rPr>
          <w:rFonts w:ascii="Arial" w:hAnsi="Arial" w:cs="Arial"/>
          <w:sz w:val="16"/>
          <w:szCs w:val="16"/>
          <w:lang w:val="en-GB"/>
        </w:rPr>
        <w:t>caliper</w:t>
      </w:r>
      <w:proofErr w:type="spellEnd"/>
      <w:r w:rsidRPr="00517C77">
        <w:rPr>
          <w:rFonts w:ascii="Arial" w:hAnsi="Arial" w:cs="Arial"/>
          <w:sz w:val="16"/>
          <w:szCs w:val="16"/>
          <w:lang w:val="en-GB"/>
        </w:rPr>
        <w:t xml:space="preserve"> of 0.05 standard deviation of the logistic propensity score, stratification on the quintiles of the propensity score, and inverse probability of treatment weighting (IPTW). Decrease in the modified </w:t>
      </w:r>
      <w:proofErr w:type="spellStart"/>
      <w:r w:rsidRPr="00517C77">
        <w:rPr>
          <w:rFonts w:ascii="Arial" w:hAnsi="Arial" w:cs="Arial"/>
          <w:sz w:val="16"/>
          <w:szCs w:val="16"/>
          <w:lang w:val="en-GB"/>
        </w:rPr>
        <w:t>Rodnan</w:t>
      </w:r>
      <w:proofErr w:type="spellEnd"/>
      <w:r w:rsidRPr="00517C77">
        <w:rPr>
          <w:rFonts w:ascii="Arial" w:hAnsi="Arial" w:cs="Arial"/>
          <w:sz w:val="16"/>
          <w:szCs w:val="16"/>
          <w:lang w:val="en-GB"/>
        </w:rPr>
        <w:t xml:space="preserve"> score of 5 points and 25% in patients with (A) early disease (disease duration ≤ 5 years) (B) diffuse cutaneous form (C) Decrease in the FVC of 10% in patients with early disease (disease duration ≤ 5 years) and in patients with diffuse cutaneous form (D).  </w:t>
      </w:r>
    </w:p>
    <w:p w:rsidR="006B50CF" w:rsidRPr="00517C77" w:rsidRDefault="006B50CF" w:rsidP="00517C77">
      <w:pPr>
        <w:spacing w:after="0" w:line="240" w:lineRule="auto"/>
        <w:jc w:val="both"/>
        <w:rPr>
          <w:rFonts w:ascii="Arial" w:hAnsi="Arial" w:cs="Arial"/>
          <w:sz w:val="16"/>
          <w:szCs w:val="16"/>
          <w:lang w:val="en-GB"/>
        </w:rPr>
      </w:pPr>
    </w:p>
    <w:p w:rsidR="00AE3C17" w:rsidRPr="00517C77" w:rsidRDefault="00AE3C17" w:rsidP="00517C77">
      <w:pPr>
        <w:spacing w:line="240" w:lineRule="auto"/>
        <w:rPr>
          <w:rFonts w:ascii="Arial" w:hAnsi="Arial" w:cs="Arial"/>
          <w:sz w:val="16"/>
          <w:szCs w:val="16"/>
          <w:lang w:val="en-GB"/>
        </w:rPr>
      </w:pPr>
    </w:p>
    <w:p w:rsidR="00043161" w:rsidRPr="00517C77" w:rsidRDefault="006D3268" w:rsidP="00517C77">
      <w:pPr>
        <w:spacing w:after="0" w:line="240" w:lineRule="auto"/>
        <w:jc w:val="both"/>
        <w:rPr>
          <w:rFonts w:ascii="Arial" w:hAnsi="Arial" w:cs="Arial"/>
          <w:sz w:val="24"/>
          <w:szCs w:val="24"/>
          <w:lang w:val="en-GB"/>
        </w:rPr>
      </w:pPr>
      <w:r>
        <w:rPr>
          <w:rFonts w:ascii="Arial" w:hAnsi="Arial" w:cs="Arial"/>
          <w:b/>
          <w:sz w:val="24"/>
          <w:szCs w:val="24"/>
          <w:u w:val="single"/>
          <w:lang w:val="en-GB"/>
        </w:rPr>
        <w:t xml:space="preserve">Supplementary </w:t>
      </w:r>
      <w:r w:rsidR="00043161" w:rsidRPr="00517C77">
        <w:rPr>
          <w:rFonts w:ascii="Arial" w:hAnsi="Arial" w:cs="Arial"/>
          <w:b/>
          <w:sz w:val="24"/>
          <w:szCs w:val="24"/>
          <w:u w:val="single"/>
          <w:lang w:val="en-GB"/>
        </w:rPr>
        <w:t xml:space="preserve">Figure </w:t>
      </w:r>
      <w:r w:rsidR="0074545C">
        <w:rPr>
          <w:rFonts w:ascii="Arial" w:hAnsi="Arial" w:cs="Arial"/>
          <w:b/>
          <w:sz w:val="24"/>
          <w:szCs w:val="24"/>
          <w:u w:val="single"/>
          <w:lang w:val="en-GB"/>
        </w:rPr>
        <w:t>3</w:t>
      </w:r>
      <w:r w:rsidR="00043161" w:rsidRPr="00517C77">
        <w:rPr>
          <w:rFonts w:ascii="Arial" w:hAnsi="Arial" w:cs="Arial"/>
          <w:b/>
          <w:sz w:val="24"/>
          <w:szCs w:val="24"/>
          <w:u w:val="single"/>
          <w:lang w:val="en-GB"/>
        </w:rPr>
        <w:t xml:space="preserve">: </w:t>
      </w:r>
      <w:proofErr w:type="spellStart"/>
      <w:r w:rsidR="00043161" w:rsidRPr="00517C77">
        <w:rPr>
          <w:rFonts w:ascii="Arial" w:hAnsi="Arial" w:cs="Arial"/>
          <w:b/>
          <w:sz w:val="24"/>
          <w:szCs w:val="24"/>
          <w:u w:val="single"/>
          <w:lang w:val="en-GB"/>
        </w:rPr>
        <w:t>Ajusted</w:t>
      </w:r>
      <w:proofErr w:type="spellEnd"/>
      <w:r w:rsidR="00043161" w:rsidRPr="00517C77">
        <w:rPr>
          <w:rFonts w:ascii="Arial" w:hAnsi="Arial" w:cs="Arial"/>
          <w:b/>
          <w:sz w:val="24"/>
          <w:szCs w:val="24"/>
          <w:u w:val="single"/>
          <w:lang w:val="en-GB"/>
        </w:rPr>
        <w:t xml:space="preserve"> OR for decrease in FVC and decrease in steroids use among propensity score-matched patients treated or untreated with rituximab </w:t>
      </w:r>
    </w:p>
    <w:p w:rsidR="00A906C0" w:rsidRDefault="00A906C0" w:rsidP="00517C77">
      <w:pPr>
        <w:spacing w:after="0" w:line="240" w:lineRule="auto"/>
        <w:jc w:val="both"/>
        <w:rPr>
          <w:rFonts w:ascii="Arial" w:hAnsi="Arial" w:cs="Arial"/>
          <w:sz w:val="16"/>
          <w:szCs w:val="16"/>
          <w:lang w:val="en-GB"/>
        </w:rPr>
      </w:pPr>
    </w:p>
    <w:p w:rsidR="00043161" w:rsidRPr="00517C77" w:rsidRDefault="00043161" w:rsidP="00517C77">
      <w:pPr>
        <w:spacing w:after="0" w:line="240" w:lineRule="auto"/>
        <w:jc w:val="both"/>
        <w:rPr>
          <w:rFonts w:ascii="Arial" w:hAnsi="Arial" w:cs="Arial"/>
          <w:sz w:val="16"/>
          <w:szCs w:val="16"/>
          <w:u w:val="single"/>
          <w:lang w:val="en-GB"/>
        </w:rPr>
      </w:pPr>
      <w:r w:rsidRPr="00517C77">
        <w:rPr>
          <w:rFonts w:ascii="Arial" w:hAnsi="Arial" w:cs="Arial"/>
          <w:sz w:val="16"/>
          <w:szCs w:val="16"/>
          <w:lang w:val="en-GB"/>
        </w:rPr>
        <w:t xml:space="preserve">The analyses of decrease in the FVC (A) and stopping or tapering steroids (B) were based on propensity score matching with a ratio 1:4. For each complete imputed data set, propensity score was estimated and association between </w:t>
      </w:r>
      <w:proofErr w:type="gramStart"/>
      <w:r w:rsidRPr="00517C77">
        <w:rPr>
          <w:rFonts w:ascii="Arial" w:hAnsi="Arial" w:cs="Arial"/>
          <w:sz w:val="16"/>
          <w:szCs w:val="16"/>
          <w:lang w:val="en-GB"/>
        </w:rPr>
        <w:t>decrease</w:t>
      </w:r>
      <w:proofErr w:type="gramEnd"/>
      <w:r w:rsidRPr="00517C77">
        <w:rPr>
          <w:rFonts w:ascii="Arial" w:hAnsi="Arial" w:cs="Arial"/>
          <w:sz w:val="16"/>
          <w:szCs w:val="16"/>
          <w:lang w:val="en-GB"/>
        </w:rPr>
        <w:t xml:space="preserve"> in the FVC/ stopping or tapering steroids respectively was evaluated using conditional logistic regression. We used other matching method with ratio 1:1 within a </w:t>
      </w:r>
      <w:proofErr w:type="spellStart"/>
      <w:r w:rsidRPr="00517C77">
        <w:rPr>
          <w:rFonts w:ascii="Arial" w:hAnsi="Arial" w:cs="Arial"/>
          <w:sz w:val="16"/>
          <w:szCs w:val="16"/>
          <w:lang w:val="en-GB"/>
        </w:rPr>
        <w:t>caliper</w:t>
      </w:r>
      <w:proofErr w:type="spellEnd"/>
      <w:r w:rsidRPr="00517C77">
        <w:rPr>
          <w:rFonts w:ascii="Arial" w:hAnsi="Arial" w:cs="Arial"/>
          <w:sz w:val="16"/>
          <w:szCs w:val="16"/>
          <w:lang w:val="en-GB"/>
        </w:rPr>
        <w:t xml:space="preserve"> of 0.05 standard deviation of the logistic propensity score, stratification on the quintiles of the propensity score, and inverse probability of treatment weighting (IPTW). </w:t>
      </w:r>
    </w:p>
    <w:p w:rsidR="00AE3C17" w:rsidRPr="00517C77" w:rsidRDefault="00AE3C17" w:rsidP="00517C77">
      <w:pPr>
        <w:spacing w:line="240" w:lineRule="auto"/>
        <w:rPr>
          <w:rFonts w:ascii="Arial" w:hAnsi="Arial" w:cs="Arial"/>
          <w:sz w:val="20"/>
          <w:szCs w:val="20"/>
          <w:lang w:val="en-GB"/>
        </w:rPr>
      </w:pPr>
    </w:p>
    <w:sectPr w:rsidR="00AE3C17" w:rsidRPr="00517C7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E4E" w:rsidRDefault="007F7E4E" w:rsidP="00517C77">
      <w:pPr>
        <w:spacing w:after="0" w:line="240" w:lineRule="auto"/>
      </w:pPr>
      <w:r>
        <w:separator/>
      </w:r>
    </w:p>
  </w:endnote>
  <w:endnote w:type="continuationSeparator" w:id="0">
    <w:p w:rsidR="007F7E4E" w:rsidRDefault="007F7E4E" w:rsidP="0051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030462"/>
      <w:docPartObj>
        <w:docPartGallery w:val="Page Numbers (Bottom of Page)"/>
        <w:docPartUnique/>
      </w:docPartObj>
    </w:sdtPr>
    <w:sdtContent>
      <w:p w:rsidR="007F7E4E" w:rsidRDefault="007F7E4E">
        <w:pPr>
          <w:pStyle w:val="Pieddepage"/>
          <w:jc w:val="right"/>
        </w:pPr>
        <w:r>
          <w:fldChar w:fldCharType="begin"/>
        </w:r>
        <w:r>
          <w:instrText>PAGE   \* MERGEFORMAT</w:instrText>
        </w:r>
        <w:r>
          <w:fldChar w:fldCharType="separate"/>
        </w:r>
        <w:r w:rsidR="00EC23FB">
          <w:rPr>
            <w:noProof/>
          </w:rPr>
          <w:t>13</w:t>
        </w:r>
        <w:r>
          <w:fldChar w:fldCharType="end"/>
        </w:r>
      </w:p>
    </w:sdtContent>
  </w:sdt>
  <w:p w:rsidR="007F7E4E" w:rsidRDefault="007F7E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E4E" w:rsidRDefault="007F7E4E" w:rsidP="00517C77">
      <w:pPr>
        <w:spacing w:after="0" w:line="240" w:lineRule="auto"/>
      </w:pPr>
      <w:r>
        <w:separator/>
      </w:r>
    </w:p>
  </w:footnote>
  <w:footnote w:type="continuationSeparator" w:id="0">
    <w:p w:rsidR="007F7E4E" w:rsidRDefault="007F7E4E" w:rsidP="00517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A17"/>
    <w:multiLevelType w:val="hybridMultilevel"/>
    <w:tmpl w:val="A16C2F90"/>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
    <w:nsid w:val="0D1D312E"/>
    <w:multiLevelType w:val="hybridMultilevel"/>
    <w:tmpl w:val="EA92AA72"/>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
    <w:nsid w:val="279F3A3E"/>
    <w:multiLevelType w:val="hybridMultilevel"/>
    <w:tmpl w:val="47388F76"/>
    <w:lvl w:ilvl="0" w:tplc="E434572E">
      <w:start w:val="2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2F6ADE"/>
    <w:multiLevelType w:val="hybridMultilevel"/>
    <w:tmpl w:val="26562900"/>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
    <w:nsid w:val="4CCE313F"/>
    <w:multiLevelType w:val="hybridMultilevel"/>
    <w:tmpl w:val="09569024"/>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5">
    <w:nsid w:val="6E35380D"/>
    <w:multiLevelType w:val="hybridMultilevel"/>
    <w:tmpl w:val="7DCC57D8"/>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6">
    <w:nsid w:val="74176AE8"/>
    <w:multiLevelType w:val="hybridMultilevel"/>
    <w:tmpl w:val="18026E08"/>
    <w:lvl w:ilvl="0" w:tplc="040C0001">
      <w:start w:val="1"/>
      <w:numFmt w:val="bullet"/>
      <w:lvlText w:val=""/>
      <w:lvlJc w:val="left"/>
      <w:pPr>
        <w:ind w:left="1319" w:hanging="360"/>
      </w:pPr>
      <w:rPr>
        <w:rFonts w:ascii="Symbol" w:hAnsi="Symbol" w:hint="default"/>
      </w:rPr>
    </w:lvl>
    <w:lvl w:ilvl="1" w:tplc="040C0003" w:tentative="1">
      <w:start w:val="1"/>
      <w:numFmt w:val="bullet"/>
      <w:lvlText w:val="o"/>
      <w:lvlJc w:val="left"/>
      <w:pPr>
        <w:ind w:left="2039" w:hanging="360"/>
      </w:pPr>
      <w:rPr>
        <w:rFonts w:ascii="Courier New" w:hAnsi="Courier New" w:cs="Courier New" w:hint="default"/>
      </w:rPr>
    </w:lvl>
    <w:lvl w:ilvl="2" w:tplc="040C0005" w:tentative="1">
      <w:start w:val="1"/>
      <w:numFmt w:val="bullet"/>
      <w:lvlText w:val=""/>
      <w:lvlJc w:val="left"/>
      <w:pPr>
        <w:ind w:left="2759" w:hanging="360"/>
      </w:pPr>
      <w:rPr>
        <w:rFonts w:ascii="Wingdings" w:hAnsi="Wingdings" w:hint="default"/>
      </w:rPr>
    </w:lvl>
    <w:lvl w:ilvl="3" w:tplc="040C0001" w:tentative="1">
      <w:start w:val="1"/>
      <w:numFmt w:val="bullet"/>
      <w:lvlText w:val=""/>
      <w:lvlJc w:val="left"/>
      <w:pPr>
        <w:ind w:left="3479" w:hanging="360"/>
      </w:pPr>
      <w:rPr>
        <w:rFonts w:ascii="Symbol" w:hAnsi="Symbol" w:hint="default"/>
      </w:rPr>
    </w:lvl>
    <w:lvl w:ilvl="4" w:tplc="040C0003" w:tentative="1">
      <w:start w:val="1"/>
      <w:numFmt w:val="bullet"/>
      <w:lvlText w:val="o"/>
      <w:lvlJc w:val="left"/>
      <w:pPr>
        <w:ind w:left="4199" w:hanging="360"/>
      </w:pPr>
      <w:rPr>
        <w:rFonts w:ascii="Courier New" w:hAnsi="Courier New" w:cs="Courier New" w:hint="default"/>
      </w:rPr>
    </w:lvl>
    <w:lvl w:ilvl="5" w:tplc="040C0005" w:tentative="1">
      <w:start w:val="1"/>
      <w:numFmt w:val="bullet"/>
      <w:lvlText w:val=""/>
      <w:lvlJc w:val="left"/>
      <w:pPr>
        <w:ind w:left="4919" w:hanging="360"/>
      </w:pPr>
      <w:rPr>
        <w:rFonts w:ascii="Wingdings" w:hAnsi="Wingdings" w:hint="default"/>
      </w:rPr>
    </w:lvl>
    <w:lvl w:ilvl="6" w:tplc="040C0001" w:tentative="1">
      <w:start w:val="1"/>
      <w:numFmt w:val="bullet"/>
      <w:lvlText w:val=""/>
      <w:lvlJc w:val="left"/>
      <w:pPr>
        <w:ind w:left="5639" w:hanging="360"/>
      </w:pPr>
      <w:rPr>
        <w:rFonts w:ascii="Symbol" w:hAnsi="Symbol" w:hint="default"/>
      </w:rPr>
    </w:lvl>
    <w:lvl w:ilvl="7" w:tplc="040C0003" w:tentative="1">
      <w:start w:val="1"/>
      <w:numFmt w:val="bullet"/>
      <w:lvlText w:val="o"/>
      <w:lvlJc w:val="left"/>
      <w:pPr>
        <w:ind w:left="6359" w:hanging="360"/>
      </w:pPr>
      <w:rPr>
        <w:rFonts w:ascii="Courier New" w:hAnsi="Courier New" w:cs="Courier New" w:hint="default"/>
      </w:rPr>
    </w:lvl>
    <w:lvl w:ilvl="8" w:tplc="040C0005" w:tentative="1">
      <w:start w:val="1"/>
      <w:numFmt w:val="bullet"/>
      <w:lvlText w:val=""/>
      <w:lvlJc w:val="left"/>
      <w:pPr>
        <w:ind w:left="7079"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89"/>
    <w:rsid w:val="00043161"/>
    <w:rsid w:val="00141A25"/>
    <w:rsid w:val="00202A1B"/>
    <w:rsid w:val="00291E46"/>
    <w:rsid w:val="004C7590"/>
    <w:rsid w:val="004D4071"/>
    <w:rsid w:val="00513319"/>
    <w:rsid w:val="00517C77"/>
    <w:rsid w:val="005C28C4"/>
    <w:rsid w:val="006B50CF"/>
    <w:rsid w:val="006D3268"/>
    <w:rsid w:val="0074545C"/>
    <w:rsid w:val="00780227"/>
    <w:rsid w:val="007F7E4E"/>
    <w:rsid w:val="008F1B17"/>
    <w:rsid w:val="00A906C0"/>
    <w:rsid w:val="00AC27CE"/>
    <w:rsid w:val="00AE2D89"/>
    <w:rsid w:val="00AE3C17"/>
    <w:rsid w:val="00CB06AC"/>
    <w:rsid w:val="00D14538"/>
    <w:rsid w:val="00E024B4"/>
    <w:rsid w:val="00E552A7"/>
    <w:rsid w:val="00EC23FB"/>
    <w:rsid w:val="00F103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3C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3C17"/>
    <w:rPr>
      <w:rFonts w:ascii="Tahoma" w:hAnsi="Tahoma" w:cs="Tahoma"/>
      <w:sz w:val="16"/>
      <w:szCs w:val="16"/>
    </w:rPr>
  </w:style>
  <w:style w:type="table" w:styleId="Grilledutableau">
    <w:name w:val="Table Grid"/>
    <w:basedOn w:val="TableauNormal"/>
    <w:uiPriority w:val="59"/>
    <w:rsid w:val="00517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17C77"/>
    <w:pPr>
      <w:tabs>
        <w:tab w:val="center" w:pos="4536"/>
        <w:tab w:val="right" w:pos="9072"/>
      </w:tabs>
      <w:spacing w:after="0" w:line="240" w:lineRule="auto"/>
    </w:pPr>
  </w:style>
  <w:style w:type="character" w:customStyle="1" w:styleId="En-tteCar">
    <w:name w:val="En-tête Car"/>
    <w:basedOn w:val="Policepardfaut"/>
    <w:link w:val="En-tte"/>
    <w:uiPriority w:val="99"/>
    <w:rsid w:val="00517C77"/>
  </w:style>
  <w:style w:type="paragraph" w:styleId="Pieddepage">
    <w:name w:val="footer"/>
    <w:basedOn w:val="Normal"/>
    <w:link w:val="PieddepageCar"/>
    <w:uiPriority w:val="99"/>
    <w:unhideWhenUsed/>
    <w:rsid w:val="00517C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7C77"/>
  </w:style>
  <w:style w:type="paragraph" w:styleId="Paragraphedeliste">
    <w:name w:val="List Paragraph"/>
    <w:basedOn w:val="Normal"/>
    <w:uiPriority w:val="34"/>
    <w:qFormat/>
    <w:rsid w:val="00F103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3C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3C17"/>
    <w:rPr>
      <w:rFonts w:ascii="Tahoma" w:hAnsi="Tahoma" w:cs="Tahoma"/>
      <w:sz w:val="16"/>
      <w:szCs w:val="16"/>
    </w:rPr>
  </w:style>
  <w:style w:type="table" w:styleId="Grilledutableau">
    <w:name w:val="Table Grid"/>
    <w:basedOn w:val="TableauNormal"/>
    <w:uiPriority w:val="59"/>
    <w:rsid w:val="00517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17C77"/>
    <w:pPr>
      <w:tabs>
        <w:tab w:val="center" w:pos="4536"/>
        <w:tab w:val="right" w:pos="9072"/>
      </w:tabs>
      <w:spacing w:after="0" w:line="240" w:lineRule="auto"/>
    </w:pPr>
  </w:style>
  <w:style w:type="character" w:customStyle="1" w:styleId="En-tteCar">
    <w:name w:val="En-tête Car"/>
    <w:basedOn w:val="Policepardfaut"/>
    <w:link w:val="En-tte"/>
    <w:uiPriority w:val="99"/>
    <w:rsid w:val="00517C77"/>
  </w:style>
  <w:style w:type="paragraph" w:styleId="Pieddepage">
    <w:name w:val="footer"/>
    <w:basedOn w:val="Normal"/>
    <w:link w:val="PieddepageCar"/>
    <w:uiPriority w:val="99"/>
    <w:unhideWhenUsed/>
    <w:rsid w:val="00517C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7C77"/>
  </w:style>
  <w:style w:type="paragraph" w:styleId="Paragraphedeliste">
    <w:name w:val="List Paragraph"/>
    <w:basedOn w:val="Normal"/>
    <w:uiPriority w:val="34"/>
    <w:qFormat/>
    <w:rsid w:val="00F10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98062">
      <w:bodyDiv w:val="1"/>
      <w:marLeft w:val="0"/>
      <w:marRight w:val="0"/>
      <w:marTop w:val="0"/>
      <w:marBottom w:val="0"/>
      <w:divBdr>
        <w:top w:val="none" w:sz="0" w:space="0" w:color="auto"/>
        <w:left w:val="none" w:sz="0" w:space="0" w:color="auto"/>
        <w:bottom w:val="none" w:sz="0" w:space="0" w:color="auto"/>
        <w:right w:val="none" w:sz="0" w:space="0" w:color="auto"/>
      </w:divBdr>
    </w:div>
    <w:div w:id="1634552877">
      <w:bodyDiv w:val="1"/>
      <w:marLeft w:val="0"/>
      <w:marRight w:val="0"/>
      <w:marTop w:val="0"/>
      <w:marBottom w:val="0"/>
      <w:divBdr>
        <w:top w:val="none" w:sz="0" w:space="0" w:color="auto"/>
        <w:left w:val="none" w:sz="0" w:space="0" w:color="auto"/>
        <w:bottom w:val="none" w:sz="0" w:space="0" w:color="auto"/>
        <w:right w:val="none" w:sz="0" w:space="0" w:color="auto"/>
      </w:divBdr>
    </w:div>
    <w:div w:id="1868833511">
      <w:bodyDiv w:val="1"/>
      <w:marLeft w:val="0"/>
      <w:marRight w:val="0"/>
      <w:marTop w:val="0"/>
      <w:marBottom w:val="0"/>
      <w:divBdr>
        <w:top w:val="none" w:sz="0" w:space="0" w:color="auto"/>
        <w:left w:val="none" w:sz="0" w:space="0" w:color="auto"/>
        <w:bottom w:val="none" w:sz="0" w:space="0" w:color="auto"/>
        <w:right w:val="none" w:sz="0" w:space="0" w:color="auto"/>
      </w:divBdr>
    </w:div>
    <w:div w:id="1982997910">
      <w:bodyDiv w:val="1"/>
      <w:marLeft w:val="0"/>
      <w:marRight w:val="0"/>
      <w:marTop w:val="0"/>
      <w:marBottom w:val="0"/>
      <w:divBdr>
        <w:top w:val="none" w:sz="0" w:space="0" w:color="auto"/>
        <w:left w:val="none" w:sz="0" w:space="0" w:color="auto"/>
        <w:bottom w:val="none" w:sz="0" w:space="0" w:color="auto"/>
        <w:right w:val="none" w:sz="0" w:space="0" w:color="auto"/>
      </w:divBdr>
      <w:divsChild>
        <w:div w:id="173804318">
          <w:marLeft w:val="0"/>
          <w:marRight w:val="0"/>
          <w:marTop w:val="0"/>
          <w:marBottom w:val="0"/>
          <w:divBdr>
            <w:top w:val="none" w:sz="0" w:space="0" w:color="auto"/>
            <w:left w:val="none" w:sz="0" w:space="0" w:color="auto"/>
            <w:bottom w:val="none" w:sz="0" w:space="0" w:color="auto"/>
            <w:right w:val="none" w:sz="0" w:space="0" w:color="auto"/>
          </w:divBdr>
        </w:div>
        <w:div w:id="1730879737">
          <w:marLeft w:val="0"/>
          <w:marRight w:val="0"/>
          <w:marTop w:val="0"/>
          <w:marBottom w:val="0"/>
          <w:divBdr>
            <w:top w:val="none" w:sz="0" w:space="0" w:color="auto"/>
            <w:left w:val="none" w:sz="0" w:space="0" w:color="auto"/>
            <w:bottom w:val="none" w:sz="0" w:space="0" w:color="auto"/>
            <w:right w:val="none" w:sz="0" w:space="0" w:color="auto"/>
          </w:divBdr>
        </w:div>
        <w:div w:id="22734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5135</Words>
  <Characters>28246</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Elhai</dc:creator>
  <cp:lastModifiedBy>Baf !</cp:lastModifiedBy>
  <cp:revision>3</cp:revision>
  <dcterms:created xsi:type="dcterms:W3CDTF">2019-02-06T22:24:00Z</dcterms:created>
  <dcterms:modified xsi:type="dcterms:W3CDTF">2019-02-06T22:25:00Z</dcterms:modified>
</cp:coreProperties>
</file>