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CD82A6" w14:textId="1FE70F65" w:rsidR="00854485" w:rsidRPr="00A37F61" w:rsidRDefault="003270DD" w:rsidP="003E69D6">
      <w:pPr>
        <w:spacing w:line="288" w:lineRule="auto"/>
        <w:rPr>
          <w:rFonts w:ascii="Arial" w:hAnsi="Arial" w:cs="Arial"/>
          <w:b/>
          <w:bCs/>
          <w:sz w:val="22"/>
          <w:szCs w:val="22"/>
          <w:lang w:val="en-US"/>
        </w:rPr>
      </w:pPr>
      <w:r w:rsidRPr="00A37F61">
        <w:rPr>
          <w:rFonts w:ascii="Arial" w:hAnsi="Arial" w:cs="Arial"/>
          <w:b/>
          <w:bCs/>
          <w:sz w:val="22"/>
          <w:szCs w:val="22"/>
          <w:lang w:val="en-US"/>
        </w:rPr>
        <w:t xml:space="preserve">Supplementary </w:t>
      </w:r>
      <w:r w:rsidR="00675545" w:rsidRPr="00A37F61">
        <w:rPr>
          <w:rFonts w:ascii="Arial" w:hAnsi="Arial" w:cs="Arial"/>
          <w:b/>
          <w:bCs/>
          <w:sz w:val="22"/>
          <w:szCs w:val="22"/>
          <w:lang w:val="en-US"/>
        </w:rPr>
        <w:t xml:space="preserve">file </w:t>
      </w:r>
      <w:r w:rsidRPr="00A37F61">
        <w:rPr>
          <w:rFonts w:ascii="Arial" w:hAnsi="Arial" w:cs="Arial"/>
          <w:b/>
          <w:bCs/>
          <w:sz w:val="22"/>
          <w:szCs w:val="22"/>
          <w:lang w:val="en-US"/>
        </w:rPr>
        <w:t>1</w:t>
      </w:r>
      <w:r w:rsidR="00972C5D" w:rsidRPr="00A37F61">
        <w:rPr>
          <w:rFonts w:ascii="Arial" w:hAnsi="Arial" w:cs="Arial"/>
          <w:b/>
          <w:bCs/>
          <w:sz w:val="22"/>
          <w:szCs w:val="22"/>
          <w:lang w:val="en-US"/>
        </w:rPr>
        <w:t>: Inclusion and exclusion of studies (as summarized in Figure 1)</w:t>
      </w:r>
      <w:r w:rsidRPr="00A37F61">
        <w:rPr>
          <w:rFonts w:ascii="Arial" w:hAnsi="Arial" w:cs="Arial"/>
          <w:b/>
          <w:bCs/>
          <w:sz w:val="22"/>
          <w:szCs w:val="22"/>
          <w:lang w:val="en-US"/>
        </w:rPr>
        <w:t xml:space="preserve"> </w:t>
      </w:r>
    </w:p>
    <w:p w14:paraId="7119E05C" w14:textId="77777777" w:rsidR="00854485" w:rsidRPr="00A37F61" w:rsidRDefault="00854485" w:rsidP="003E69D6">
      <w:pPr>
        <w:spacing w:line="288" w:lineRule="auto"/>
        <w:rPr>
          <w:rFonts w:ascii="Arial" w:hAnsi="Arial" w:cs="Arial"/>
          <w:b/>
          <w:bCs/>
          <w:sz w:val="22"/>
          <w:szCs w:val="22"/>
          <w:lang w:val="en-US"/>
        </w:rPr>
      </w:pPr>
    </w:p>
    <w:p w14:paraId="19966E42" w14:textId="77777777" w:rsidR="00972C5D" w:rsidRPr="00A37F61" w:rsidRDefault="00972C5D" w:rsidP="003E69D6">
      <w:pPr>
        <w:spacing w:line="288" w:lineRule="auto"/>
        <w:rPr>
          <w:rFonts w:ascii="Arial" w:hAnsi="Arial" w:cs="Arial"/>
          <w:b/>
          <w:color w:val="000000" w:themeColor="text1"/>
          <w:sz w:val="22"/>
          <w:szCs w:val="22"/>
          <w:lang w:val="en-US"/>
        </w:rPr>
      </w:pPr>
      <w:r w:rsidRPr="00A37F61">
        <w:rPr>
          <w:rFonts w:ascii="Arial" w:hAnsi="Arial" w:cs="Arial"/>
          <w:b/>
          <w:color w:val="000000" w:themeColor="text1"/>
          <w:sz w:val="22"/>
          <w:szCs w:val="22"/>
          <w:lang w:val="en-US"/>
        </w:rPr>
        <w:t xml:space="preserve">EULAR recommendations for the health professional’s approach </w:t>
      </w:r>
      <w:r w:rsidRPr="00A37F61">
        <w:rPr>
          <w:rFonts w:ascii="Arial" w:hAnsi="Arial" w:cs="Arial"/>
          <w:b/>
          <w:sz w:val="22"/>
          <w:szCs w:val="22"/>
          <w:lang w:val="en-US"/>
        </w:rPr>
        <w:t xml:space="preserve">to </w:t>
      </w:r>
      <w:r w:rsidRPr="00A37F61">
        <w:rPr>
          <w:rFonts w:ascii="Arial" w:hAnsi="Arial" w:cs="Arial"/>
          <w:b/>
          <w:color w:val="000000" w:themeColor="text1"/>
          <w:sz w:val="22"/>
          <w:szCs w:val="22"/>
          <w:lang w:val="en-US"/>
        </w:rPr>
        <w:t>pain management in inflammatory arthritis and osteoarthritis</w:t>
      </w:r>
    </w:p>
    <w:p w14:paraId="3B10A74E" w14:textId="0A566A2F" w:rsidR="00972C5D" w:rsidRPr="00A37F61" w:rsidRDefault="00972C5D" w:rsidP="003E69D6">
      <w:pPr>
        <w:spacing w:line="288" w:lineRule="auto"/>
        <w:rPr>
          <w:rFonts w:ascii="Arial" w:hAnsi="Arial" w:cs="Arial"/>
          <w:color w:val="000000" w:themeColor="text1"/>
          <w:sz w:val="22"/>
          <w:szCs w:val="22"/>
          <w:lang w:val="en-US"/>
        </w:rPr>
      </w:pPr>
      <w:r w:rsidRPr="00A37F61">
        <w:rPr>
          <w:rFonts w:ascii="Arial" w:hAnsi="Arial" w:cs="Arial"/>
          <w:color w:val="000000" w:themeColor="text1"/>
          <w:sz w:val="22"/>
          <w:szCs w:val="22"/>
          <w:lang w:val="en-US"/>
        </w:rPr>
        <w:t xml:space="preserve">Rinie Geenen, Cécile L Overman, Robin Christensen, Pernilla Åsenlöf, Susana Capela, Karen L Huisinga, Mai Elin P Husebø, Albère </w:t>
      </w:r>
      <w:r w:rsidRPr="00A37F61">
        <w:rPr>
          <w:rFonts w:ascii="Arial" w:eastAsia="Times New Roman" w:hAnsi="Arial" w:cs="Arial"/>
          <w:sz w:val="22"/>
          <w:szCs w:val="22"/>
          <w:lang w:val="en-US" w:eastAsia="nl-NL"/>
        </w:rPr>
        <w:t xml:space="preserve">J A </w:t>
      </w:r>
      <w:r w:rsidRPr="00A37F61">
        <w:rPr>
          <w:rFonts w:ascii="Arial" w:hAnsi="Arial" w:cs="Arial"/>
          <w:color w:val="000000" w:themeColor="text1"/>
          <w:sz w:val="22"/>
          <w:szCs w:val="22"/>
          <w:lang w:val="en-US"/>
        </w:rPr>
        <w:t>Köke,</w:t>
      </w:r>
      <w:r w:rsidR="009C44A7" w:rsidRPr="00A37F61">
        <w:rPr>
          <w:rFonts w:ascii="Arial" w:hAnsi="Arial" w:cs="Arial"/>
          <w:color w:val="000000" w:themeColor="text1"/>
          <w:sz w:val="22"/>
          <w:szCs w:val="22"/>
          <w:lang w:val="en-US"/>
        </w:rPr>
        <w:t xml:space="preserve"> </w:t>
      </w:r>
      <w:r w:rsidRPr="00A37F61">
        <w:rPr>
          <w:rFonts w:ascii="Arial" w:hAnsi="Arial" w:cs="Arial"/>
          <w:color w:val="000000" w:themeColor="text1"/>
          <w:sz w:val="22"/>
          <w:szCs w:val="22"/>
          <w:lang w:val="en-US"/>
        </w:rPr>
        <w:t>Zoe Paskins, Irene A Pitsillidou, Carine Savel, Judith Austin, Afton L Hassett, Guy Severijns, Michaela Stoffer-Marx, Johan W S Vlaeyen, César Fernández-de-las-Peñas, Sarah J Ryan, Stefan Bergman</w:t>
      </w:r>
    </w:p>
    <w:p w14:paraId="026A8C58" w14:textId="77777777" w:rsidR="00972C5D" w:rsidRPr="00A37F61" w:rsidRDefault="00972C5D" w:rsidP="003E69D6">
      <w:pPr>
        <w:spacing w:line="288" w:lineRule="auto"/>
        <w:rPr>
          <w:rFonts w:ascii="Arial" w:hAnsi="Arial" w:cs="Arial"/>
          <w:color w:val="000000" w:themeColor="text1"/>
          <w:sz w:val="22"/>
          <w:szCs w:val="22"/>
          <w:lang w:val="en-US"/>
        </w:rPr>
      </w:pPr>
    </w:p>
    <w:p w14:paraId="4C96B5A1" w14:textId="338C3E42" w:rsidR="00972C5D" w:rsidRPr="00A37F61" w:rsidRDefault="00972C5D" w:rsidP="003E69D6">
      <w:pPr>
        <w:spacing w:line="288" w:lineRule="auto"/>
        <w:rPr>
          <w:rFonts w:ascii="Arial" w:hAnsi="Arial" w:cs="Arial"/>
          <w:b/>
          <w:caps/>
          <w:color w:val="000000" w:themeColor="text1"/>
          <w:sz w:val="22"/>
          <w:szCs w:val="22"/>
          <w:lang w:val="en-US"/>
        </w:rPr>
      </w:pPr>
      <w:r w:rsidRPr="00A37F61">
        <w:rPr>
          <w:rFonts w:ascii="Arial" w:hAnsi="Arial" w:cs="Arial"/>
          <w:b/>
          <w:caps/>
          <w:color w:val="000000" w:themeColor="text1"/>
          <w:sz w:val="22"/>
          <w:szCs w:val="22"/>
          <w:highlight w:val="yellow"/>
          <w:lang w:val="en-US"/>
        </w:rPr>
        <w:t xml:space="preserve">Search key for each database </w:t>
      </w:r>
      <w:r w:rsidR="00167BD2" w:rsidRPr="00A37F61">
        <w:rPr>
          <w:rFonts w:ascii="Arial" w:hAnsi="Arial" w:cs="Arial"/>
          <w:b/>
          <w:caps/>
          <w:color w:val="000000" w:themeColor="text1"/>
          <w:sz w:val="22"/>
          <w:szCs w:val="22"/>
          <w:highlight w:val="yellow"/>
          <w:lang w:val="en-US"/>
        </w:rPr>
        <w:t xml:space="preserve">leading to </w:t>
      </w:r>
      <w:r w:rsidRPr="00A37F61">
        <w:rPr>
          <w:rFonts w:ascii="Arial" w:hAnsi="Arial" w:cs="Arial"/>
          <w:b/>
          <w:caps/>
          <w:color w:val="000000" w:themeColor="text1"/>
          <w:sz w:val="22"/>
          <w:szCs w:val="22"/>
          <w:highlight w:val="yellow"/>
          <w:lang w:val="en-US"/>
        </w:rPr>
        <w:t xml:space="preserve">inclusion of studies </w:t>
      </w:r>
      <w:r w:rsidR="00167BD2" w:rsidRPr="00A37F61">
        <w:rPr>
          <w:rFonts w:ascii="Arial" w:hAnsi="Arial" w:cs="Arial"/>
          <w:b/>
          <w:caps/>
          <w:color w:val="000000" w:themeColor="text1"/>
          <w:sz w:val="22"/>
          <w:szCs w:val="22"/>
          <w:highlight w:val="yellow"/>
          <w:lang w:val="en-US"/>
        </w:rPr>
        <w:t>to be screened for inclusion and exclusion criteria</w:t>
      </w:r>
    </w:p>
    <w:p w14:paraId="7AB1F5EA" w14:textId="77777777" w:rsidR="00167BD2" w:rsidRPr="00A37F61" w:rsidRDefault="00167BD2" w:rsidP="003E69D6">
      <w:pPr>
        <w:spacing w:line="288" w:lineRule="auto"/>
        <w:rPr>
          <w:rFonts w:ascii="Arial" w:hAnsi="Arial" w:cs="Arial"/>
          <w:b/>
          <w:sz w:val="22"/>
          <w:szCs w:val="22"/>
          <w:u w:val="single"/>
          <w:lang w:val="en-US"/>
        </w:rPr>
      </w:pPr>
    </w:p>
    <w:p w14:paraId="1834064D"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b/>
          <w:sz w:val="22"/>
          <w:szCs w:val="22"/>
          <w:u w:val="single"/>
          <w:lang w:val="en-US"/>
        </w:rPr>
        <w:t>Cochrane Library</w:t>
      </w:r>
      <w:r w:rsidRPr="00A37F61">
        <w:rPr>
          <w:rFonts w:ascii="Arial" w:hAnsi="Arial" w:cs="Arial"/>
          <w:sz w:val="22"/>
          <w:szCs w:val="22"/>
          <w:u w:val="single"/>
          <w:lang w:val="en-US"/>
        </w:rPr>
        <w:t xml:space="preserve"> </w:t>
      </w:r>
    </w:p>
    <w:p w14:paraId="1EE267DB"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(Osteoarthr* or arthrosis* or "degenerative joint disease" or "arthritis psoriatica" or "arthropathic psoriasis" or "psoriatic arthropathy" or "ankylosing spondylitis" or ankylosi* or spondyloarthr* or spondylarthr* or Bechterew or "Marie-Strumpell"):ti or (degenerative or inflammatory or rheum* or psoriatic and arthr*):ti and pain:ti,ab,kw and (management or therap* or strateg* or treat* or care or intervention* or exercise or educat* or support* or train*):ti,ab,kw </w:t>
      </w:r>
    </w:p>
    <w:p w14:paraId="6EB6F2A8" w14:textId="77777777" w:rsidR="00167BD2" w:rsidRPr="00A37F61" w:rsidRDefault="00167BD2" w:rsidP="003E69D6">
      <w:pPr>
        <w:spacing w:line="288" w:lineRule="auto"/>
        <w:rPr>
          <w:rFonts w:ascii="Arial" w:hAnsi="Arial" w:cs="Arial"/>
          <w:b/>
          <w:sz w:val="22"/>
          <w:szCs w:val="22"/>
          <w:u w:val="single"/>
          <w:lang w:val="en-US"/>
        </w:rPr>
      </w:pPr>
    </w:p>
    <w:p w14:paraId="7B87F669" w14:textId="77777777" w:rsidR="00167BD2" w:rsidRPr="00A37F61" w:rsidRDefault="00167BD2" w:rsidP="003E69D6">
      <w:pPr>
        <w:spacing w:line="288" w:lineRule="auto"/>
        <w:rPr>
          <w:rFonts w:ascii="Arial" w:hAnsi="Arial" w:cs="Arial"/>
          <w:sz w:val="22"/>
          <w:szCs w:val="22"/>
          <w:u w:val="single"/>
          <w:lang w:val="en-US"/>
        </w:rPr>
      </w:pPr>
      <w:r w:rsidRPr="00A37F61">
        <w:rPr>
          <w:rFonts w:ascii="Arial" w:hAnsi="Arial" w:cs="Arial"/>
          <w:b/>
          <w:sz w:val="22"/>
          <w:szCs w:val="22"/>
          <w:u w:val="single"/>
          <w:lang w:val="en-US"/>
        </w:rPr>
        <w:t xml:space="preserve">Embase </w:t>
      </w:r>
      <w:r w:rsidRPr="00A37F61">
        <w:rPr>
          <w:rFonts w:ascii="Arial" w:hAnsi="Arial" w:cs="Arial"/>
          <w:sz w:val="22"/>
          <w:szCs w:val="22"/>
          <w:u w:val="single"/>
          <w:lang w:val="en-US"/>
        </w:rPr>
        <w:t>(European counterpart of Medline; searches also in Medline)</w:t>
      </w:r>
    </w:p>
    <w:p w14:paraId="2A052331"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osteoarthr*:ti OR arthrosis*:ti OR 'degenerative joint disease':ti OR 'arthritis psoriatica':ti OR 'arthropathic psoriasis':ti OR 'psoriatic arthropathy':ti OR 'ankylosing spondylitis':ti OR ankylosi*:ti OR spondyloarthr*:ti OR spondylarthr*:ti OR bechterew:ti OR 'marie-strumpell':ti OR (degenerative:ti OR inflammatory:ti OR rheum*:ti OR psoriatic:ti AND arthr*:ti) AND pain:de,ab,ti AND (management:de,ab,ti OR therap*:de,ab,ti OR strateg*:de,ab,ti OR treat*:de,ab,ti OR care:de,ab,ti OR intervention*:de,ab,ti OR exercise:de,ab,ti OR educat*:de,ab,ti OR support*:de,ab,ti OR train*:de,ab,ti) AND ([cochrane review]/lim OR [systematic review]/lim OR [meta analysis]/lim)</w:t>
      </w:r>
    </w:p>
    <w:p w14:paraId="2223CAD2" w14:textId="77777777" w:rsidR="00167BD2" w:rsidRPr="00A37F61" w:rsidRDefault="00167BD2" w:rsidP="003E69D6">
      <w:pPr>
        <w:spacing w:line="288" w:lineRule="auto"/>
        <w:rPr>
          <w:rFonts w:ascii="Arial" w:hAnsi="Arial" w:cs="Arial"/>
          <w:b/>
          <w:sz w:val="22"/>
          <w:szCs w:val="22"/>
          <w:u w:val="single"/>
          <w:lang w:val="en-US"/>
        </w:rPr>
      </w:pPr>
    </w:p>
    <w:p w14:paraId="5228A0B9" w14:textId="77777777" w:rsidR="00167BD2" w:rsidRPr="00A37F61" w:rsidRDefault="00167BD2" w:rsidP="003E69D6">
      <w:pPr>
        <w:spacing w:line="288" w:lineRule="auto"/>
        <w:rPr>
          <w:rFonts w:ascii="Arial" w:hAnsi="Arial" w:cs="Arial"/>
          <w:sz w:val="22"/>
          <w:szCs w:val="22"/>
          <w:u w:val="single"/>
          <w:lang w:val="en-US"/>
        </w:rPr>
      </w:pPr>
      <w:r w:rsidRPr="00A37F61">
        <w:rPr>
          <w:rFonts w:ascii="Arial" w:hAnsi="Arial" w:cs="Arial"/>
          <w:b/>
          <w:sz w:val="22"/>
          <w:szCs w:val="22"/>
          <w:u w:val="single"/>
          <w:lang w:val="en-US"/>
        </w:rPr>
        <w:t>PsycINFO</w:t>
      </w:r>
    </w:p>
    <w:p w14:paraId="7BAAA927"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#1 (Osteoarthr* or arthrosis* or "degenerative joint disease" or "arthritis psoriatica" or "arthropathic psoriasis" or "psoriatic arthropathy" or "ankylosing spondylitis" or ankylosi* or spondyloarthr* or spondylarthr* or Bechterew or "Marie-Strumpell" or ((degenerative or inflammatory or rheum* or psoriatic) and arthr*)).ti. and pain.ab,id,ti. and (management or therap* or strateg* or treat* or care or intervention* or exercise or educat* or support* or train*).ab,id,ti.</w:t>
      </w:r>
    </w:p>
    <w:p w14:paraId="5D28361A"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 xml:space="preserve">#2 limit 1 to ("0800 literature review" or "0830 systematic review" or 1200 meta analysis) </w:t>
      </w:r>
    </w:p>
    <w:p w14:paraId="6AB063E0" w14:textId="77777777" w:rsidR="00167BD2" w:rsidRPr="00A37F61" w:rsidRDefault="00167BD2" w:rsidP="003E69D6">
      <w:pPr>
        <w:spacing w:line="288" w:lineRule="auto"/>
        <w:rPr>
          <w:rFonts w:ascii="Arial" w:hAnsi="Arial" w:cs="Arial"/>
          <w:b/>
          <w:sz w:val="22"/>
          <w:szCs w:val="22"/>
          <w:u w:val="single"/>
          <w:lang w:val="en-US"/>
        </w:rPr>
      </w:pPr>
    </w:p>
    <w:p w14:paraId="0BF47FD0" w14:textId="77777777" w:rsidR="00167BD2" w:rsidRPr="00A37F61" w:rsidRDefault="00167BD2" w:rsidP="003E69D6">
      <w:pPr>
        <w:spacing w:line="288" w:lineRule="auto"/>
        <w:rPr>
          <w:rFonts w:ascii="Arial" w:hAnsi="Arial" w:cs="Arial"/>
          <w:sz w:val="22"/>
          <w:szCs w:val="22"/>
          <w:u w:val="single"/>
          <w:lang w:val="en-US"/>
        </w:rPr>
      </w:pPr>
      <w:r w:rsidRPr="00A37F61">
        <w:rPr>
          <w:rFonts w:ascii="Arial" w:hAnsi="Arial" w:cs="Arial"/>
          <w:b/>
          <w:sz w:val="22"/>
          <w:szCs w:val="22"/>
          <w:u w:val="single"/>
          <w:lang w:val="en-US"/>
        </w:rPr>
        <w:t xml:space="preserve">PubMed </w:t>
      </w:r>
    </w:p>
    <w:p w14:paraId="3DD81692"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 xml:space="preserve">(Osteoarthr*[Title] OR arthrosis[Title] OR "degenerative joint disease"[Title] OR "arthritis psoriatica"[Title] OR "arthropathic psoriasis"[Title] OR "psoriatic arthropathy"[Title] OR "ankylosing spondylitis"[Title] OR ankylosi*[Title] OR spondyloarthr*[Title] OR spondylarthr*[Title] OR Bechterew[Title] OR "Marie-Strumpell"[Title]) OR (degenerative[Title] OR inflammatory[Title] OR rheum*[Title] OR psoriatic[Title] AND arthr*[Title]) AND (pain[Title/Abstract] OR pain[MeSH Terms]) AND (management[Title/Abstract] OR </w:t>
      </w:r>
      <w:r w:rsidRPr="00A37F61">
        <w:rPr>
          <w:rFonts w:ascii="Arial" w:hAnsi="Arial" w:cs="Arial"/>
          <w:sz w:val="22"/>
          <w:szCs w:val="22"/>
          <w:lang w:val="en-US"/>
        </w:rPr>
        <w:lastRenderedPageBreak/>
        <w:t>therap*[Title/Abstract] OR strateg*[Title/Abstract] OR treat*[Title/Abstract] OR care[Title/Abstract] OR intervention*[Title/Abstract] OR exercise[Title/Abstract] OR educat*[Title/Abstract] OR support*[Title/Abstract] OR train[Title/Abstract] OR management[Other Term] OR therap*[Other Term] OR strateg*[Other Term] OR treat*[Other Term] OR care[Other Term] OR intervention*[Other Term] OR exercise[Other Term] OR educat*[Other Term] OR support*[Other Term] OR train*[Other Term])  AND ( systematic[sb] OR Practice Guideline[ptyp] OR Meta-Analysis[ptyp] OR Guideline[ptyp] )</w:t>
      </w:r>
    </w:p>
    <w:p w14:paraId="25E6A7DF" w14:textId="77777777" w:rsidR="00167BD2" w:rsidRPr="00A37F61" w:rsidRDefault="00167BD2" w:rsidP="003E69D6">
      <w:pPr>
        <w:spacing w:line="288" w:lineRule="auto"/>
        <w:rPr>
          <w:rFonts w:ascii="Arial" w:hAnsi="Arial" w:cs="Arial"/>
          <w:sz w:val="22"/>
          <w:szCs w:val="22"/>
          <w:lang w:val="en-US"/>
        </w:rPr>
      </w:pPr>
    </w:p>
    <w:p w14:paraId="1CC2DEC5" w14:textId="77777777" w:rsidR="00167BD2" w:rsidRPr="00A37F61" w:rsidRDefault="00167BD2" w:rsidP="003E69D6">
      <w:pPr>
        <w:spacing w:line="288" w:lineRule="auto"/>
        <w:rPr>
          <w:rFonts w:ascii="Arial" w:hAnsi="Arial" w:cs="Arial"/>
          <w:sz w:val="22"/>
          <w:szCs w:val="22"/>
          <w:u w:val="single"/>
          <w:lang w:val="en-US"/>
        </w:rPr>
      </w:pPr>
      <w:r w:rsidRPr="00A37F61">
        <w:rPr>
          <w:rFonts w:ascii="Arial" w:hAnsi="Arial" w:cs="Arial"/>
          <w:b/>
          <w:sz w:val="22"/>
          <w:szCs w:val="22"/>
          <w:u w:val="single"/>
          <w:lang w:val="en-US"/>
        </w:rPr>
        <w:t>Scopus</w:t>
      </w:r>
    </w:p>
    <w:p w14:paraId="7AE8ED5A"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TITLE (Osteoarthr* OR arthrosis* OR "degenerative joint disease" OR "arthritis psoriatica" OR "arthropathic psoriasis" OR "psoriatic arthropathy" OR "ankylosing spondylitis" OR ankylosi* OR spondyloarthr* OR spondylarthr* OR Bechterew OR "Marie-Strumpell") OR TITLE (degenerative OR inflammatory OR rheum* OR psoriatic AND arthr*) AND TITLE-ABS-KEY (pain) AND TITLE-ABS-KEY (management OR therap* OR strateg* OR treat* OR care OR intervention* OR exercise OR educat* OR support* OR train*) AND TITLE ("systematic review" OR meta-analysis OR guideline OR recommendation)</w:t>
      </w:r>
    </w:p>
    <w:p w14:paraId="54E681F7" w14:textId="77777777" w:rsidR="00167BD2" w:rsidRPr="00A37F61" w:rsidRDefault="00167BD2" w:rsidP="003E69D6">
      <w:pPr>
        <w:spacing w:line="288" w:lineRule="auto"/>
        <w:rPr>
          <w:rFonts w:ascii="Arial" w:hAnsi="Arial" w:cs="Arial"/>
          <w:sz w:val="22"/>
          <w:szCs w:val="22"/>
          <w:lang w:val="en-US"/>
        </w:rPr>
      </w:pPr>
    </w:p>
    <w:p w14:paraId="2A14CCB4" w14:textId="77777777" w:rsidR="00167BD2" w:rsidRPr="00A37F61" w:rsidRDefault="00167BD2" w:rsidP="003E69D6">
      <w:pPr>
        <w:spacing w:line="288" w:lineRule="auto"/>
        <w:rPr>
          <w:rFonts w:ascii="Arial" w:hAnsi="Arial" w:cs="Arial"/>
          <w:sz w:val="22"/>
          <w:szCs w:val="22"/>
          <w:u w:val="single"/>
          <w:lang w:val="en-US"/>
        </w:rPr>
      </w:pPr>
      <w:r w:rsidRPr="00A37F61">
        <w:rPr>
          <w:rFonts w:ascii="Arial" w:hAnsi="Arial" w:cs="Arial"/>
          <w:b/>
          <w:sz w:val="22"/>
          <w:szCs w:val="22"/>
          <w:u w:val="single"/>
          <w:lang w:val="en-US"/>
        </w:rPr>
        <w:t>Web of Science</w:t>
      </w:r>
    </w:p>
    <w:p w14:paraId="7AFDE569" w14:textId="77777777" w:rsidR="00167BD2" w:rsidRPr="00A37F61" w:rsidRDefault="00167BD2" w:rsidP="003E69D6">
      <w:pPr>
        <w:spacing w:line="288" w:lineRule="auto"/>
        <w:rPr>
          <w:rFonts w:ascii="Arial" w:hAnsi="Arial" w:cs="Arial"/>
          <w:sz w:val="22"/>
          <w:szCs w:val="22"/>
          <w:lang w:val="en-US"/>
        </w:rPr>
      </w:pPr>
      <w:r w:rsidRPr="00A37F61">
        <w:rPr>
          <w:rFonts w:ascii="Arial" w:hAnsi="Arial" w:cs="Arial"/>
          <w:sz w:val="22"/>
          <w:szCs w:val="22"/>
          <w:lang w:val="en-US"/>
        </w:rPr>
        <w:t>TI=((Osteoarthr* OR arthrosis* OR "degenerative joint disease" OR "arthritis psoriatica" OR "arthropathic psoriasis" OR "psoriatic arthropathy" OR "ankylosing spondylitis" OR ankylosi* OR spondyloarthr* OR spondylarthr* OR Bechterew OR "Marie-Strumpell") OR (degenerative OR inflammatory OR rheum* OR psoriatic AND arthr*)) AND TS=(pain) AND TS=(management OR therap* OR strateg* OR treat* OR care OR intervention* OR exercise OR educat* OR support* OR train*) AND TI=("systematic review" OR meta-analysis OR guideline OR recommendation)</w:t>
      </w:r>
    </w:p>
    <w:p w14:paraId="7956ED0B" w14:textId="77777777" w:rsidR="00167BD2" w:rsidRPr="00A37F61" w:rsidRDefault="00167BD2" w:rsidP="003E69D6">
      <w:pPr>
        <w:spacing w:line="288" w:lineRule="auto"/>
        <w:rPr>
          <w:rFonts w:ascii="Arial" w:hAnsi="Arial" w:cs="Arial"/>
          <w:sz w:val="22"/>
          <w:szCs w:val="22"/>
          <w:lang w:val="en-US"/>
        </w:rPr>
      </w:pPr>
    </w:p>
    <w:p w14:paraId="619FD522" w14:textId="77777777" w:rsidR="00167BD2" w:rsidRPr="00A37F61" w:rsidRDefault="00167BD2" w:rsidP="003E69D6">
      <w:pPr>
        <w:spacing w:line="288" w:lineRule="auto"/>
        <w:rPr>
          <w:rFonts w:ascii="Arial" w:hAnsi="Arial" w:cs="Arial"/>
          <w:b/>
          <w:color w:val="000000" w:themeColor="text1"/>
          <w:sz w:val="22"/>
          <w:szCs w:val="22"/>
          <w:lang w:val="en-US"/>
        </w:rPr>
      </w:pPr>
    </w:p>
    <w:p w14:paraId="7FC40B61" w14:textId="77777777" w:rsidR="003E69D6" w:rsidRPr="00A37F61" w:rsidRDefault="003E69D6" w:rsidP="003E69D6">
      <w:pPr>
        <w:spacing w:line="288" w:lineRule="auto"/>
        <w:rPr>
          <w:rFonts w:ascii="Arial" w:hAnsi="Arial" w:cs="Arial"/>
          <w:b/>
          <w:caps/>
          <w:color w:val="000000" w:themeColor="text1"/>
          <w:sz w:val="22"/>
          <w:szCs w:val="22"/>
          <w:highlight w:val="yellow"/>
          <w:lang w:val="en-US"/>
        </w:rPr>
      </w:pPr>
      <w:r w:rsidRPr="00A37F61">
        <w:rPr>
          <w:rFonts w:ascii="Arial" w:hAnsi="Arial" w:cs="Arial"/>
          <w:b/>
          <w:caps/>
          <w:color w:val="000000" w:themeColor="text1"/>
          <w:sz w:val="22"/>
          <w:szCs w:val="22"/>
          <w:highlight w:val="yellow"/>
          <w:lang w:val="en-US"/>
        </w:rPr>
        <w:br w:type="page"/>
      </w:r>
    </w:p>
    <w:p w14:paraId="4CC2BB08" w14:textId="1A0CFFF5" w:rsidR="00972C5D" w:rsidRPr="00A37F61" w:rsidRDefault="00972C5D" w:rsidP="003E69D6">
      <w:pPr>
        <w:spacing w:line="288" w:lineRule="auto"/>
        <w:rPr>
          <w:rFonts w:ascii="Arial" w:hAnsi="Arial" w:cs="Arial"/>
          <w:b/>
          <w:caps/>
          <w:color w:val="000000" w:themeColor="text1"/>
          <w:sz w:val="22"/>
          <w:szCs w:val="22"/>
          <w:lang w:val="en-US"/>
        </w:rPr>
      </w:pPr>
      <w:r w:rsidRPr="00A37F61">
        <w:rPr>
          <w:rFonts w:ascii="Arial" w:hAnsi="Arial" w:cs="Arial"/>
          <w:b/>
          <w:caps/>
          <w:color w:val="000000" w:themeColor="text1"/>
          <w:sz w:val="22"/>
          <w:szCs w:val="22"/>
          <w:highlight w:val="yellow"/>
          <w:lang w:val="en-US"/>
        </w:rPr>
        <w:t xml:space="preserve">Application of exclusion criteria </w:t>
      </w:r>
      <w:r w:rsidR="009C44A7" w:rsidRPr="00A37F61">
        <w:rPr>
          <w:rFonts w:ascii="Arial" w:hAnsi="Arial" w:cs="Arial"/>
          <w:b/>
          <w:caps/>
          <w:color w:val="000000" w:themeColor="text1"/>
          <w:sz w:val="22"/>
          <w:szCs w:val="22"/>
          <w:highlight w:val="yellow"/>
          <w:lang w:val="en-US"/>
        </w:rPr>
        <w:t>(see figure 1)</w:t>
      </w:r>
    </w:p>
    <w:p w14:paraId="01B5CC5E" w14:textId="77777777" w:rsidR="00347051" w:rsidRPr="00A37F61" w:rsidRDefault="00347051" w:rsidP="003E69D6">
      <w:pPr>
        <w:spacing w:line="288" w:lineRule="auto"/>
        <w:rPr>
          <w:rFonts w:ascii="Arial" w:hAnsi="Arial" w:cs="Arial"/>
          <w:b/>
          <w:caps/>
          <w:color w:val="000000" w:themeColor="text1"/>
          <w:sz w:val="22"/>
          <w:szCs w:val="22"/>
          <w:lang w:val="en-US"/>
        </w:rPr>
      </w:pPr>
    </w:p>
    <w:p w14:paraId="3328849E" w14:textId="6539A067" w:rsidR="00347051" w:rsidRPr="00A37F61" w:rsidRDefault="00E63BCF" w:rsidP="003E69D6">
      <w:pPr>
        <w:pStyle w:val="Normaalweb"/>
        <w:spacing w:before="40" w:beforeAutospacing="0" w:after="40" w:afterAutospacing="0" w:line="288" w:lineRule="auto"/>
        <w:jc w:val="center"/>
        <w:rPr>
          <w:rFonts w:ascii="Arial" w:hAnsi="Arial" w:cs="Arial"/>
          <w:sz w:val="22"/>
          <w:szCs w:val="22"/>
          <w:lang w:val="en-US"/>
        </w:rPr>
      </w:pPr>
      <w:r>
        <w:rPr>
          <w:rFonts w:ascii="Arial" w:hAnsi="Arial" w:cs="Arial"/>
          <w:noProof/>
          <w:sz w:val="22"/>
          <w:szCs w:val="22"/>
        </w:rPr>
        <w:drawing>
          <wp:inline distT="0" distB="0" distL="0" distR="0" wp14:anchorId="6ECB7731" wp14:editId="293A1F9B">
            <wp:extent cx="5760720" cy="4319016"/>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_1_300dpi.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4319016"/>
                    </a:xfrm>
                    <a:prstGeom prst="rect">
                      <a:avLst/>
                    </a:prstGeom>
                  </pic:spPr>
                </pic:pic>
              </a:graphicData>
            </a:graphic>
          </wp:inline>
        </w:drawing>
      </w:r>
    </w:p>
    <w:p w14:paraId="3474680F" w14:textId="77777777" w:rsidR="00347051" w:rsidRPr="00A37F61" w:rsidRDefault="00347051" w:rsidP="003E69D6">
      <w:pPr>
        <w:pStyle w:val="Normaalweb"/>
        <w:spacing w:before="40" w:beforeAutospacing="0" w:after="40" w:afterAutospacing="0" w:line="288" w:lineRule="auto"/>
        <w:jc w:val="center"/>
        <w:rPr>
          <w:rFonts w:ascii="Arial" w:hAnsi="Arial" w:cs="Arial"/>
          <w:sz w:val="22"/>
          <w:szCs w:val="22"/>
          <w:lang w:val="en-US"/>
        </w:rPr>
      </w:pPr>
    </w:p>
    <w:p w14:paraId="70C8C5F0" w14:textId="38273B72" w:rsidR="00347051" w:rsidRPr="00A37F61" w:rsidRDefault="00347051" w:rsidP="003E69D6">
      <w:pPr>
        <w:pStyle w:val="Normaalweb"/>
        <w:spacing w:before="40" w:beforeAutospacing="0" w:after="40" w:afterAutospacing="0" w:line="288" w:lineRule="auto"/>
        <w:jc w:val="center"/>
        <w:rPr>
          <w:rFonts w:ascii="Arial" w:hAnsi="Arial" w:cs="Arial"/>
          <w:sz w:val="22"/>
          <w:szCs w:val="22"/>
          <w:lang w:val="en-US"/>
        </w:rPr>
      </w:pPr>
      <w:r w:rsidRPr="00A37F61">
        <w:rPr>
          <w:rFonts w:ascii="Arial" w:hAnsi="Arial" w:cs="Arial"/>
          <w:b/>
          <w:sz w:val="22"/>
          <w:szCs w:val="22"/>
          <w:lang w:val="en-US"/>
        </w:rPr>
        <w:t>Figure 1</w:t>
      </w:r>
      <w:r w:rsidRPr="00A37F61">
        <w:rPr>
          <w:rFonts w:ascii="Arial" w:hAnsi="Arial" w:cs="Arial"/>
          <w:sz w:val="22"/>
          <w:szCs w:val="22"/>
          <w:lang w:val="en-US"/>
        </w:rPr>
        <w:t xml:space="preserve">. Flow chart of the systematic </w:t>
      </w:r>
      <w:r w:rsidR="00E63BCF">
        <w:rPr>
          <w:rFonts w:ascii="Arial" w:hAnsi="Arial" w:cs="Arial"/>
          <w:sz w:val="22"/>
          <w:szCs w:val="22"/>
          <w:lang w:val="en-US"/>
        </w:rPr>
        <w:t xml:space="preserve">literature review of </w:t>
      </w:r>
      <w:bookmarkStart w:id="0" w:name="_GoBack"/>
      <w:bookmarkEnd w:id="0"/>
      <w:r w:rsidRPr="00A37F61">
        <w:rPr>
          <w:rFonts w:ascii="Arial" w:hAnsi="Arial" w:cs="Arial"/>
          <w:sz w:val="22"/>
          <w:szCs w:val="22"/>
          <w:lang w:val="en-US"/>
        </w:rPr>
        <w:t>reviews</w:t>
      </w:r>
    </w:p>
    <w:p w14:paraId="366DF3A3" w14:textId="77777777" w:rsidR="00347051" w:rsidRPr="00A37F61" w:rsidRDefault="00347051" w:rsidP="003E69D6">
      <w:pPr>
        <w:spacing w:line="288" w:lineRule="auto"/>
        <w:rPr>
          <w:rFonts w:ascii="Arial" w:hAnsi="Arial" w:cs="Arial"/>
          <w:b/>
          <w:caps/>
          <w:color w:val="000000" w:themeColor="text1"/>
          <w:sz w:val="22"/>
          <w:szCs w:val="22"/>
          <w:lang w:val="en-US"/>
        </w:rPr>
      </w:pPr>
    </w:p>
    <w:p w14:paraId="3ABC6A08" w14:textId="77777777" w:rsidR="00DC3F97" w:rsidRPr="00A37F61" w:rsidRDefault="00DC3F97" w:rsidP="003E69D6">
      <w:pPr>
        <w:spacing w:line="288" w:lineRule="auto"/>
        <w:rPr>
          <w:rFonts w:ascii="Arial" w:eastAsia="Times New Roman" w:hAnsi="Arial" w:cs="Arial"/>
          <w:color w:val="000000"/>
          <w:sz w:val="22"/>
          <w:szCs w:val="22"/>
          <w:shd w:val="clear" w:color="auto" w:fill="FFFFFF"/>
          <w:lang w:val="en-US" w:eastAsia="nl-NL"/>
        </w:rPr>
      </w:pPr>
    </w:p>
    <w:p w14:paraId="3B6F0998" w14:textId="77777777" w:rsidR="00167BD2" w:rsidRPr="00A37F61" w:rsidRDefault="00167BD2" w:rsidP="003E69D6">
      <w:pPr>
        <w:spacing w:line="288" w:lineRule="auto"/>
        <w:rPr>
          <w:rFonts w:ascii="Arial" w:eastAsia="Times New Roman" w:hAnsi="Arial" w:cs="Arial"/>
          <w:color w:val="000000"/>
          <w:sz w:val="22"/>
          <w:szCs w:val="22"/>
          <w:shd w:val="clear" w:color="auto" w:fill="FFFFFF"/>
          <w:lang w:val="en-US" w:eastAsia="nl-NL"/>
        </w:rPr>
      </w:pPr>
      <w:r w:rsidRPr="00A37F61">
        <w:rPr>
          <w:rFonts w:ascii="Arial" w:eastAsia="Times New Roman" w:hAnsi="Arial" w:cs="Arial"/>
          <w:color w:val="000000"/>
          <w:sz w:val="22"/>
          <w:szCs w:val="22"/>
          <w:shd w:val="clear" w:color="auto" w:fill="FFFFFF"/>
          <w:lang w:val="en-US" w:eastAsia="nl-NL"/>
        </w:rPr>
        <w:t>On October 19th, 2015, Cochrane, Embase, PsycINFo, PubMed, Scopus, and Web of Science were searched for records of systematic reviews, meta-analyses, (practice) guidelines and recommendation articles with the search key including the name of one or more of the diseases of interest in the title, the word “pain” in the title, abstract or key words, and also a word referring to a mode of intervention or care in the title, abstract or key words (see the supplemental files for the exact search key syntaxes used per search system). No time restriction was applied.</w:t>
      </w:r>
    </w:p>
    <w:p w14:paraId="2DCFD1D4" w14:textId="77777777" w:rsidR="00167BD2" w:rsidRPr="00A37F61" w:rsidRDefault="00167BD2" w:rsidP="003E69D6">
      <w:pPr>
        <w:spacing w:line="288" w:lineRule="auto"/>
        <w:rPr>
          <w:rFonts w:ascii="Arial" w:eastAsia="Times New Roman" w:hAnsi="Arial" w:cs="Arial"/>
          <w:color w:val="000000"/>
          <w:sz w:val="22"/>
          <w:szCs w:val="22"/>
          <w:shd w:val="clear" w:color="auto" w:fill="FFFFFF"/>
          <w:lang w:val="en-US" w:eastAsia="nl-NL"/>
        </w:rPr>
      </w:pPr>
    </w:p>
    <w:p w14:paraId="18B1820B" w14:textId="77777777" w:rsidR="00167BD2" w:rsidRPr="00A37F61" w:rsidRDefault="00167BD2" w:rsidP="003E69D6">
      <w:pPr>
        <w:spacing w:line="288" w:lineRule="auto"/>
        <w:rPr>
          <w:rFonts w:ascii="Arial" w:eastAsia="Times New Roman" w:hAnsi="Arial" w:cs="Arial"/>
          <w:color w:val="000000"/>
          <w:sz w:val="22"/>
          <w:szCs w:val="22"/>
          <w:shd w:val="clear" w:color="auto" w:fill="FFFFFF"/>
          <w:lang w:val="en-US" w:eastAsia="nl-NL"/>
        </w:rPr>
      </w:pPr>
      <w:r w:rsidRPr="00A37F61">
        <w:rPr>
          <w:rFonts w:ascii="Arial" w:eastAsia="Times New Roman" w:hAnsi="Arial" w:cs="Arial"/>
          <w:color w:val="000000"/>
          <w:sz w:val="22"/>
          <w:szCs w:val="22"/>
          <w:shd w:val="clear" w:color="auto" w:fill="FFFFFF"/>
          <w:lang w:val="en-US" w:eastAsia="nl-NL"/>
        </w:rPr>
        <w:t>This resulted in 2914 records from all search systems together, which were imported into RefWorks. After excluding the records that RefWorks identified as “exact duplicates”, 2336 records remained. After excluding records that were identified by RefWorks as “close duplicates” and that were then confirmed to be actual duplicates after screening them, 1569 records remained in the RefWorks database. Reference and abstract information of these 1569 records were screened and a selection was made using the following exclusion criteria:</w:t>
      </w:r>
    </w:p>
    <w:p w14:paraId="6CD6932B" w14:textId="77777777" w:rsidR="00167BD2" w:rsidRPr="00A37F61" w:rsidRDefault="00167BD2" w:rsidP="003E69D6">
      <w:pPr>
        <w:spacing w:line="288" w:lineRule="auto"/>
        <w:rPr>
          <w:rFonts w:ascii="Arial" w:eastAsia="Times New Roman" w:hAnsi="Arial" w:cs="Arial"/>
          <w:color w:val="000000"/>
          <w:sz w:val="22"/>
          <w:szCs w:val="22"/>
          <w:shd w:val="clear" w:color="auto" w:fill="FFFFFF"/>
          <w:lang w:val="en-US" w:eastAsia="nl-NL"/>
        </w:rPr>
      </w:pPr>
    </w:p>
    <w:p w14:paraId="7ED8DB25"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that were an exact duplicate or had the same SLR with the same analyses and text of another previous record were excluded.</w:t>
      </w:r>
    </w:p>
    <w:p w14:paraId="605C0477"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were withdrawn were excluded.</w:t>
      </w:r>
    </w:p>
    <w:p w14:paraId="452423F8"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were not written in English were excluded.</w:t>
      </w:r>
    </w:p>
    <w:p w14:paraId="1684B9A9"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abstracts-only (e.g. conference abstracts) were excluded.</w:t>
      </w:r>
    </w:p>
    <w:p w14:paraId="7CD356B1"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were not a systematic review, meta-analysis, (practice) guideline, or recommendation article were excluded (e.g. reports of single studies such as a single randomized controlled trial or observational study, commentaries, letters to the editor, reports with research-highlights of one year, and non-systematic narrative reviews were excluded)</w:t>
      </w:r>
    </w:p>
    <w:p w14:paraId="52B1BD62"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guidelines and recommendation articles that did not include information of a systematic review and/or meta-analysis were excluded.</w:t>
      </w:r>
    </w:p>
    <w:p w14:paraId="07BB46D3"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 xml:space="preserve">Records of articles that were not the last version of a series of the same systematic review, meta-analysis performed every “x” years were excluded in favor of the last version (Cochrane reviews). </w:t>
      </w:r>
    </w:p>
    <w:p w14:paraId="3698C78C"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were about care, intervention or treatment of animals, not humans, were excluded.</w:t>
      </w:r>
    </w:p>
    <w:p w14:paraId="1E2C16DC"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did not contain separate results for patients with osteoarthritis, rheumatoid arthritis, ankylosing spondylitis, and/or psoriatic arthritis were excluded (e.g. articles that were only about fibromyalgia or forms of inflammatory arthritis that were not part of our definition of inflammatory arthritis such as lupus or Sjögren were excluded).</w:t>
      </w:r>
    </w:p>
    <w:p w14:paraId="1C75B6F6"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did not have pain as an outcome variable were excluded.</w:t>
      </w:r>
    </w:p>
    <w:p w14:paraId="6AF8C851"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Records of articles that did not have as the aim/topic to discuss and/or compare the results of a form or multiple forms of management were excluded (e.g. articles that only discussed predictors of pain / correlations between pain and patient characteristics; articles that discussed how a certain type of treatment may work on pain; articles that compared pain questionnaires; articles that compared different types of placebos; articles that focused not on effects but on side effects were excluded).</w:t>
      </w:r>
    </w:p>
    <w:p w14:paraId="6529BA2B" w14:textId="77777777" w:rsidR="00167BD2" w:rsidRPr="00A37F61" w:rsidRDefault="00167BD2" w:rsidP="003E69D6">
      <w:pPr>
        <w:pStyle w:val="Lijstalinea"/>
        <w:numPr>
          <w:ilvl w:val="0"/>
          <w:numId w:val="1"/>
        </w:numPr>
        <w:spacing w:before="0" w:beforeAutospacing="0" w:after="0" w:afterAutospacing="0" w:line="288" w:lineRule="auto"/>
        <w:rPr>
          <w:rFonts w:ascii="Arial" w:hAnsi="Arial" w:cs="Arial"/>
          <w:color w:val="000000"/>
          <w:sz w:val="22"/>
          <w:szCs w:val="22"/>
          <w:lang w:val="en-US"/>
        </w:rPr>
      </w:pPr>
      <w:r w:rsidRPr="00A37F61">
        <w:rPr>
          <w:rFonts w:ascii="Arial" w:hAnsi="Arial" w:cs="Arial"/>
          <w:color w:val="000000"/>
          <w:sz w:val="22"/>
          <w:szCs w:val="22"/>
          <w:shd w:val="clear" w:color="auto" w:fill="FFFFFF"/>
          <w:lang w:val="en-US"/>
        </w:rPr>
        <w:t xml:space="preserve">Records of articles that only discussed and/or compared a form or multiple forms of care as a form of revalidation after surgery were excluded. </w:t>
      </w:r>
    </w:p>
    <w:p w14:paraId="0CD7EF72" w14:textId="77777777" w:rsidR="00167BD2" w:rsidRPr="00A37F61" w:rsidRDefault="00167BD2" w:rsidP="003E69D6">
      <w:pPr>
        <w:spacing w:line="288" w:lineRule="auto"/>
        <w:rPr>
          <w:rFonts w:ascii="Arial" w:hAnsi="Arial" w:cs="Arial"/>
          <w:color w:val="000000"/>
          <w:sz w:val="22"/>
          <w:szCs w:val="22"/>
          <w:lang w:val="en-US"/>
        </w:rPr>
      </w:pPr>
    </w:p>
    <w:p w14:paraId="6FC9C3EA" w14:textId="55301443" w:rsidR="00A37F61" w:rsidRPr="00A37F61" w:rsidRDefault="00167BD2" w:rsidP="00A37F61">
      <w:pPr>
        <w:spacing w:line="288" w:lineRule="auto"/>
        <w:rPr>
          <w:rFonts w:ascii="Arial" w:hAnsi="Arial" w:cs="Arial"/>
          <w:color w:val="000000"/>
          <w:sz w:val="22"/>
          <w:szCs w:val="22"/>
          <w:lang w:val="en-US"/>
        </w:rPr>
      </w:pPr>
      <w:r w:rsidRPr="00A37F61">
        <w:rPr>
          <w:rFonts w:ascii="Arial" w:hAnsi="Arial" w:cs="Arial"/>
          <w:color w:val="000000"/>
          <w:sz w:val="22"/>
          <w:szCs w:val="22"/>
          <w:lang w:val="en-US"/>
        </w:rPr>
        <w:t xml:space="preserve">After these checks, 451 records remained. In the next step, we excluded interventions that involve pharmacological (including alternative, herbal and nutraceuticals) or surgical treatment. This decision led to the exclusion of an additional 237 records; the full-texts of the remaining 214 records were searched and 197 records could be obtained full-text and included in the SLR. Seventeen articles could not be obtained full text. Thirteen articles were excluded on further inspection during data extraction because of the following reasons: non-systematic narrative review (3x), pain not an outcome (4x), guideline without SLR (1x), duplicate SLR (2x), aim/topic is not about treatment effect on pain (2x), involved only pharmacological treatment results (1x). </w:t>
      </w:r>
      <w:r w:rsidR="00A37F61" w:rsidRPr="00A37F61">
        <w:rPr>
          <w:rFonts w:ascii="Arial" w:hAnsi="Arial" w:cs="Arial"/>
          <w:bCs/>
          <w:color w:val="000000" w:themeColor="text1"/>
          <w:sz w:val="22"/>
          <w:szCs w:val="22"/>
          <w:lang w:val="en-US"/>
        </w:rPr>
        <w:t>T</w:t>
      </w:r>
      <w:r w:rsidR="00A37F61" w:rsidRPr="00A37F61">
        <w:rPr>
          <w:rFonts w:ascii="Arial" w:hAnsi="Arial" w:cs="Arial"/>
          <w:color w:val="000000" w:themeColor="text1"/>
          <w:sz w:val="22"/>
          <w:szCs w:val="22"/>
          <w:lang w:val="en-US"/>
        </w:rPr>
        <w:t>wo additional meta-analyses were included after scanning the reference list of the selected articles.</w:t>
      </w:r>
    </w:p>
    <w:p w14:paraId="1FC612E7" w14:textId="77777777" w:rsidR="003E69D6" w:rsidRPr="00A37F61" w:rsidRDefault="003E69D6" w:rsidP="003E69D6">
      <w:pPr>
        <w:spacing w:line="288" w:lineRule="auto"/>
        <w:rPr>
          <w:rFonts w:ascii="Arial" w:hAnsi="Arial" w:cs="Arial"/>
          <w:color w:val="000000"/>
          <w:sz w:val="22"/>
          <w:szCs w:val="22"/>
          <w:lang w:val="en-US"/>
        </w:rPr>
      </w:pPr>
    </w:p>
    <w:p w14:paraId="083CF7A2" w14:textId="63FE8D36" w:rsidR="00972C5D" w:rsidRPr="00A37F61" w:rsidRDefault="00167BD2" w:rsidP="003E69D6">
      <w:pPr>
        <w:spacing w:line="288" w:lineRule="auto"/>
        <w:rPr>
          <w:rFonts w:ascii="Arial" w:hAnsi="Arial" w:cs="Arial"/>
          <w:color w:val="000000"/>
          <w:sz w:val="22"/>
          <w:szCs w:val="22"/>
          <w:lang w:val="en-US"/>
        </w:rPr>
      </w:pPr>
      <w:r w:rsidRPr="00A37F61">
        <w:rPr>
          <w:rFonts w:ascii="Arial" w:hAnsi="Arial" w:cs="Arial"/>
          <w:color w:val="000000"/>
          <w:sz w:val="22"/>
          <w:szCs w:val="22"/>
          <w:lang w:val="en-US"/>
        </w:rPr>
        <w:t>Finally, 18</w:t>
      </w:r>
      <w:r w:rsidR="00A37F61" w:rsidRPr="00A37F61">
        <w:rPr>
          <w:rFonts w:ascii="Arial" w:hAnsi="Arial" w:cs="Arial"/>
          <w:color w:val="000000"/>
          <w:sz w:val="22"/>
          <w:szCs w:val="22"/>
          <w:lang w:val="en-US"/>
        </w:rPr>
        <w:t>6</w:t>
      </w:r>
      <w:r w:rsidRPr="00A37F61">
        <w:rPr>
          <w:rFonts w:ascii="Arial" w:hAnsi="Arial" w:cs="Arial"/>
          <w:color w:val="000000"/>
          <w:sz w:val="22"/>
          <w:szCs w:val="22"/>
          <w:lang w:val="en-US"/>
        </w:rPr>
        <w:t xml:space="preserve"> articles remained for review.</w:t>
      </w:r>
    </w:p>
    <w:sectPr w:rsidR="00972C5D" w:rsidRPr="00A37F6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F2C79" w14:textId="77777777" w:rsidR="00A65E61" w:rsidRDefault="00A65E61" w:rsidP="00DC3F97">
      <w:r>
        <w:separator/>
      </w:r>
    </w:p>
  </w:endnote>
  <w:endnote w:type="continuationSeparator" w:id="0">
    <w:p w14:paraId="717DD21B" w14:textId="77777777" w:rsidR="00A65E61" w:rsidRDefault="00A65E61" w:rsidP="00DC3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299CF" w14:textId="77777777" w:rsidR="00DC3F97" w:rsidRDefault="00DC3F9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070545"/>
      <w:docPartObj>
        <w:docPartGallery w:val="Page Numbers (Bottom of Page)"/>
        <w:docPartUnique/>
      </w:docPartObj>
    </w:sdtPr>
    <w:sdtEndPr/>
    <w:sdtContent>
      <w:p w14:paraId="5F69B818" w14:textId="211793A8" w:rsidR="00DC3F97" w:rsidRDefault="00DC3F97">
        <w:pPr>
          <w:pStyle w:val="Voettekst"/>
          <w:jc w:val="right"/>
        </w:pPr>
        <w:r>
          <w:fldChar w:fldCharType="begin"/>
        </w:r>
        <w:r>
          <w:instrText>PAGE   \* MERGEFORMAT</w:instrText>
        </w:r>
        <w:r>
          <w:fldChar w:fldCharType="separate"/>
        </w:r>
        <w:r w:rsidR="00A65E61">
          <w:rPr>
            <w:noProof/>
          </w:rPr>
          <w:t>1</w:t>
        </w:r>
        <w:r>
          <w:fldChar w:fldCharType="end"/>
        </w:r>
      </w:p>
    </w:sdtContent>
  </w:sdt>
  <w:p w14:paraId="7A2CF4BA" w14:textId="77777777" w:rsidR="00DC3F97" w:rsidRDefault="00DC3F9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0BC7" w14:textId="77777777" w:rsidR="00DC3F97" w:rsidRDefault="00DC3F9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BDE0CF" w14:textId="77777777" w:rsidR="00A65E61" w:rsidRDefault="00A65E61" w:rsidP="00DC3F97">
      <w:r>
        <w:separator/>
      </w:r>
    </w:p>
  </w:footnote>
  <w:footnote w:type="continuationSeparator" w:id="0">
    <w:p w14:paraId="0D13492B" w14:textId="77777777" w:rsidR="00A65E61" w:rsidRDefault="00A65E61" w:rsidP="00DC3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6DC29" w14:textId="77777777" w:rsidR="00DC3F97" w:rsidRDefault="00DC3F9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DD053" w14:textId="77777777" w:rsidR="00DC3F97" w:rsidRDefault="00DC3F9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42EAD" w14:textId="77777777" w:rsidR="00DC3F97" w:rsidRDefault="00DC3F9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60885"/>
    <w:multiLevelType w:val="hybridMultilevel"/>
    <w:tmpl w:val="3D16D28C"/>
    <w:lvl w:ilvl="0" w:tplc="EB14E602">
      <w:start w:val="1"/>
      <w:numFmt w:val="decimal"/>
      <w:lvlText w:val="%1)"/>
      <w:lvlJc w:val="left"/>
      <w:pPr>
        <w:ind w:left="720" w:hanging="360"/>
      </w:pPr>
      <w:rPr>
        <w:rFonts w:ascii="Arial" w:hAnsi="Arial" w:cs="Arial" w:hint="default"/>
        <w:sz w:val="20"/>
        <w:szCs w:val="2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485"/>
    <w:rsid w:val="00000159"/>
    <w:rsid w:val="00003855"/>
    <w:rsid w:val="0002002E"/>
    <w:rsid w:val="00022789"/>
    <w:rsid w:val="00045FB7"/>
    <w:rsid w:val="00070F78"/>
    <w:rsid w:val="000811DC"/>
    <w:rsid w:val="000945C7"/>
    <w:rsid w:val="000A61B3"/>
    <w:rsid w:val="000E20BF"/>
    <w:rsid w:val="000E6481"/>
    <w:rsid w:val="00107BEC"/>
    <w:rsid w:val="00157197"/>
    <w:rsid w:val="00167BD2"/>
    <w:rsid w:val="00171736"/>
    <w:rsid w:val="00177D00"/>
    <w:rsid w:val="00181F19"/>
    <w:rsid w:val="001A3C80"/>
    <w:rsid w:val="001B655C"/>
    <w:rsid w:val="001D68B9"/>
    <w:rsid w:val="002370BB"/>
    <w:rsid w:val="002378B0"/>
    <w:rsid w:val="0024589A"/>
    <w:rsid w:val="0025630E"/>
    <w:rsid w:val="00276361"/>
    <w:rsid w:val="002903AC"/>
    <w:rsid w:val="002908AA"/>
    <w:rsid w:val="0029484B"/>
    <w:rsid w:val="002951C9"/>
    <w:rsid w:val="002A0AA7"/>
    <w:rsid w:val="002D4F72"/>
    <w:rsid w:val="002D6D75"/>
    <w:rsid w:val="003270DD"/>
    <w:rsid w:val="0033725D"/>
    <w:rsid w:val="003416E2"/>
    <w:rsid w:val="00347051"/>
    <w:rsid w:val="00350C3F"/>
    <w:rsid w:val="00372D91"/>
    <w:rsid w:val="003D596B"/>
    <w:rsid w:val="003D718C"/>
    <w:rsid w:val="003E69D6"/>
    <w:rsid w:val="003F2507"/>
    <w:rsid w:val="00400889"/>
    <w:rsid w:val="004135B7"/>
    <w:rsid w:val="004167AF"/>
    <w:rsid w:val="0043651D"/>
    <w:rsid w:val="00481B29"/>
    <w:rsid w:val="004A0653"/>
    <w:rsid w:val="004C5C99"/>
    <w:rsid w:val="004D62B7"/>
    <w:rsid w:val="005017CC"/>
    <w:rsid w:val="00502064"/>
    <w:rsid w:val="00510447"/>
    <w:rsid w:val="00523C29"/>
    <w:rsid w:val="00531055"/>
    <w:rsid w:val="00537A23"/>
    <w:rsid w:val="00546421"/>
    <w:rsid w:val="0055117F"/>
    <w:rsid w:val="00596E0A"/>
    <w:rsid w:val="005A6944"/>
    <w:rsid w:val="005D045C"/>
    <w:rsid w:val="005E5E0D"/>
    <w:rsid w:val="00607D28"/>
    <w:rsid w:val="00612335"/>
    <w:rsid w:val="006216CC"/>
    <w:rsid w:val="00622B91"/>
    <w:rsid w:val="00631964"/>
    <w:rsid w:val="00644A1B"/>
    <w:rsid w:val="00675545"/>
    <w:rsid w:val="00676127"/>
    <w:rsid w:val="00676642"/>
    <w:rsid w:val="00681594"/>
    <w:rsid w:val="006B44D8"/>
    <w:rsid w:val="006C3A25"/>
    <w:rsid w:val="006E3502"/>
    <w:rsid w:val="006F4657"/>
    <w:rsid w:val="006F7468"/>
    <w:rsid w:val="00706E00"/>
    <w:rsid w:val="00713568"/>
    <w:rsid w:val="007368EF"/>
    <w:rsid w:val="007541A9"/>
    <w:rsid w:val="007673BA"/>
    <w:rsid w:val="00773A6B"/>
    <w:rsid w:val="00782982"/>
    <w:rsid w:val="00782EDE"/>
    <w:rsid w:val="007863DC"/>
    <w:rsid w:val="007947D8"/>
    <w:rsid w:val="00795F33"/>
    <w:rsid w:val="007A2B16"/>
    <w:rsid w:val="007B73E5"/>
    <w:rsid w:val="00836446"/>
    <w:rsid w:val="008427CD"/>
    <w:rsid w:val="00854485"/>
    <w:rsid w:val="008753F4"/>
    <w:rsid w:val="008A019E"/>
    <w:rsid w:val="008A5129"/>
    <w:rsid w:val="008C5035"/>
    <w:rsid w:val="008D36BF"/>
    <w:rsid w:val="008F1C5C"/>
    <w:rsid w:val="0090452E"/>
    <w:rsid w:val="00937ACC"/>
    <w:rsid w:val="00940742"/>
    <w:rsid w:val="00957AE3"/>
    <w:rsid w:val="00972C5D"/>
    <w:rsid w:val="009B52D8"/>
    <w:rsid w:val="009C44A7"/>
    <w:rsid w:val="009C7E2E"/>
    <w:rsid w:val="009F3B78"/>
    <w:rsid w:val="00A110FF"/>
    <w:rsid w:val="00A27845"/>
    <w:rsid w:val="00A37F61"/>
    <w:rsid w:val="00A46B97"/>
    <w:rsid w:val="00A579CE"/>
    <w:rsid w:val="00A65E61"/>
    <w:rsid w:val="00A7235E"/>
    <w:rsid w:val="00A761AA"/>
    <w:rsid w:val="00AA27EF"/>
    <w:rsid w:val="00AC0D2C"/>
    <w:rsid w:val="00AE00C1"/>
    <w:rsid w:val="00B239D4"/>
    <w:rsid w:val="00B33AC4"/>
    <w:rsid w:val="00B43D8C"/>
    <w:rsid w:val="00B62B46"/>
    <w:rsid w:val="00B71B8A"/>
    <w:rsid w:val="00B75EBA"/>
    <w:rsid w:val="00B8563B"/>
    <w:rsid w:val="00BB01BA"/>
    <w:rsid w:val="00BB08FF"/>
    <w:rsid w:val="00BB5E43"/>
    <w:rsid w:val="00BF6247"/>
    <w:rsid w:val="00C32B59"/>
    <w:rsid w:val="00C61EA4"/>
    <w:rsid w:val="00C74BAF"/>
    <w:rsid w:val="00C92442"/>
    <w:rsid w:val="00CB78D6"/>
    <w:rsid w:val="00CC49F7"/>
    <w:rsid w:val="00CC7B94"/>
    <w:rsid w:val="00CD7809"/>
    <w:rsid w:val="00CF1B8D"/>
    <w:rsid w:val="00CF49C6"/>
    <w:rsid w:val="00D23728"/>
    <w:rsid w:val="00D3785F"/>
    <w:rsid w:val="00D4483A"/>
    <w:rsid w:val="00DC3F97"/>
    <w:rsid w:val="00E06E45"/>
    <w:rsid w:val="00E10E00"/>
    <w:rsid w:val="00E11336"/>
    <w:rsid w:val="00E167DD"/>
    <w:rsid w:val="00E37632"/>
    <w:rsid w:val="00E53C19"/>
    <w:rsid w:val="00E63BCF"/>
    <w:rsid w:val="00E73C4C"/>
    <w:rsid w:val="00EA3876"/>
    <w:rsid w:val="00EC2D5B"/>
    <w:rsid w:val="00ED386B"/>
    <w:rsid w:val="00EF37E2"/>
    <w:rsid w:val="00F02B47"/>
    <w:rsid w:val="00F10C60"/>
    <w:rsid w:val="00F20982"/>
    <w:rsid w:val="00F50BE9"/>
    <w:rsid w:val="00F71F9D"/>
    <w:rsid w:val="00F86377"/>
    <w:rsid w:val="00FC0054"/>
    <w:rsid w:val="00FC78DF"/>
    <w:rsid w:val="00FD0C58"/>
    <w:rsid w:val="00FD1CE4"/>
    <w:rsid w:val="00FD6E48"/>
    <w:rsid w:val="00FF2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52010"/>
  <w15:docId w15:val="{D5BEFB3E-7595-4B01-B377-5D632336A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854485"/>
    <w:pPr>
      <w:spacing w:before="100" w:beforeAutospacing="1" w:after="100" w:afterAutospacing="1"/>
      <w:outlineLvl w:val="0"/>
    </w:pPr>
    <w:rPr>
      <w:rFonts w:eastAsia="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4485"/>
    <w:rPr>
      <w:rFonts w:eastAsia="Times New Roman"/>
      <w:b/>
      <w:bCs/>
      <w:kern w:val="36"/>
      <w:sz w:val="48"/>
      <w:szCs w:val="48"/>
      <w:lang w:eastAsia="nl-NL"/>
    </w:rPr>
  </w:style>
  <w:style w:type="table" w:styleId="Tabelraster">
    <w:name w:val="Table Grid"/>
    <w:basedOn w:val="Standaardtabel"/>
    <w:uiPriority w:val="39"/>
    <w:rsid w:val="00854485"/>
    <w:rPr>
      <w:rFonts w:ascii="Calibri" w:eastAsia="Calibri" w:hAnsi="Calibri"/>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54485"/>
  </w:style>
  <w:style w:type="character" w:styleId="Nadruk">
    <w:name w:val="Emphasis"/>
    <w:basedOn w:val="Standaardalinea-lettertype"/>
    <w:uiPriority w:val="20"/>
    <w:qFormat/>
    <w:rsid w:val="00854485"/>
    <w:rPr>
      <w:i/>
      <w:iCs/>
    </w:rPr>
  </w:style>
  <w:style w:type="paragraph" w:styleId="Normaalweb">
    <w:name w:val="Normal (Web)"/>
    <w:basedOn w:val="Standaard"/>
    <w:uiPriority w:val="99"/>
    <w:unhideWhenUsed/>
    <w:rsid w:val="0024589A"/>
    <w:pPr>
      <w:spacing w:before="100" w:beforeAutospacing="1" w:after="100" w:afterAutospacing="1"/>
    </w:pPr>
    <w:rPr>
      <w:rFonts w:eastAsiaTheme="minorEastAsia"/>
      <w:lang w:eastAsia="nl-NL"/>
    </w:rPr>
  </w:style>
  <w:style w:type="character" w:styleId="Verwijzingopmerking">
    <w:name w:val="annotation reference"/>
    <w:basedOn w:val="Standaardalinea-lettertype"/>
    <w:uiPriority w:val="99"/>
    <w:semiHidden/>
    <w:unhideWhenUsed/>
    <w:rsid w:val="006216CC"/>
    <w:rPr>
      <w:sz w:val="16"/>
      <w:szCs w:val="16"/>
    </w:rPr>
  </w:style>
  <w:style w:type="paragraph" w:styleId="Tekstopmerking">
    <w:name w:val="annotation text"/>
    <w:basedOn w:val="Standaard"/>
    <w:link w:val="TekstopmerkingChar"/>
    <w:uiPriority w:val="99"/>
    <w:unhideWhenUsed/>
    <w:rsid w:val="006216CC"/>
    <w:rPr>
      <w:sz w:val="20"/>
      <w:szCs w:val="20"/>
    </w:rPr>
  </w:style>
  <w:style w:type="character" w:customStyle="1" w:styleId="TekstopmerkingChar">
    <w:name w:val="Tekst opmerking Char"/>
    <w:basedOn w:val="Standaardalinea-lettertype"/>
    <w:link w:val="Tekstopmerking"/>
    <w:uiPriority w:val="99"/>
    <w:rsid w:val="006216CC"/>
    <w:rPr>
      <w:sz w:val="20"/>
      <w:szCs w:val="20"/>
    </w:rPr>
  </w:style>
  <w:style w:type="paragraph" w:styleId="Onderwerpvanopmerking">
    <w:name w:val="annotation subject"/>
    <w:basedOn w:val="Tekstopmerking"/>
    <w:next w:val="Tekstopmerking"/>
    <w:link w:val="OnderwerpvanopmerkingChar"/>
    <w:uiPriority w:val="99"/>
    <w:semiHidden/>
    <w:unhideWhenUsed/>
    <w:rsid w:val="006216CC"/>
    <w:rPr>
      <w:b/>
      <w:bCs/>
    </w:rPr>
  </w:style>
  <w:style w:type="character" w:customStyle="1" w:styleId="OnderwerpvanopmerkingChar">
    <w:name w:val="Onderwerp van opmerking Char"/>
    <w:basedOn w:val="TekstopmerkingChar"/>
    <w:link w:val="Onderwerpvanopmerking"/>
    <w:uiPriority w:val="99"/>
    <w:semiHidden/>
    <w:rsid w:val="006216CC"/>
    <w:rPr>
      <w:b/>
      <w:bCs/>
      <w:sz w:val="20"/>
      <w:szCs w:val="20"/>
    </w:rPr>
  </w:style>
  <w:style w:type="paragraph" w:styleId="Ballontekst">
    <w:name w:val="Balloon Text"/>
    <w:basedOn w:val="Standaard"/>
    <w:link w:val="BallontekstChar"/>
    <w:uiPriority w:val="99"/>
    <w:semiHidden/>
    <w:unhideWhenUsed/>
    <w:rsid w:val="006216C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216CC"/>
    <w:rPr>
      <w:rFonts w:ascii="Segoe UI" w:hAnsi="Segoe UI" w:cs="Segoe UI"/>
      <w:sz w:val="18"/>
      <w:szCs w:val="18"/>
    </w:rPr>
  </w:style>
  <w:style w:type="paragraph" w:styleId="Voettekst">
    <w:name w:val="footer"/>
    <w:basedOn w:val="Standaard"/>
    <w:link w:val="VoettekstChar"/>
    <w:uiPriority w:val="99"/>
    <w:unhideWhenUsed/>
    <w:rsid w:val="000945C7"/>
    <w:pPr>
      <w:tabs>
        <w:tab w:val="center" w:pos="4536"/>
        <w:tab w:val="right" w:pos="9072"/>
      </w:tabs>
    </w:pPr>
    <w:rPr>
      <w:rFonts w:ascii="Calibri" w:eastAsia="Calibri" w:hAnsi="Calibri"/>
      <w:sz w:val="22"/>
      <w:szCs w:val="22"/>
    </w:rPr>
  </w:style>
  <w:style w:type="character" w:customStyle="1" w:styleId="VoettekstChar">
    <w:name w:val="Voettekst Char"/>
    <w:basedOn w:val="Standaardalinea-lettertype"/>
    <w:link w:val="Voettekst"/>
    <w:uiPriority w:val="99"/>
    <w:rsid w:val="000945C7"/>
    <w:rPr>
      <w:rFonts w:ascii="Calibri" w:eastAsia="Calibri" w:hAnsi="Calibri"/>
      <w:sz w:val="22"/>
      <w:szCs w:val="22"/>
    </w:rPr>
  </w:style>
  <w:style w:type="paragraph" w:styleId="Revisie">
    <w:name w:val="Revision"/>
    <w:hidden/>
    <w:uiPriority w:val="99"/>
    <w:semiHidden/>
    <w:rsid w:val="000945C7"/>
  </w:style>
  <w:style w:type="paragraph" w:customStyle="1" w:styleId="desc">
    <w:name w:val="desc"/>
    <w:basedOn w:val="Standaard"/>
    <w:rsid w:val="008427CD"/>
    <w:pPr>
      <w:spacing w:before="100" w:beforeAutospacing="1" w:after="100" w:afterAutospacing="1"/>
    </w:pPr>
    <w:rPr>
      <w:rFonts w:eastAsia="Times New Roman"/>
      <w:lang w:eastAsia="nl-NL"/>
    </w:rPr>
  </w:style>
  <w:style w:type="paragraph" w:customStyle="1" w:styleId="details">
    <w:name w:val="details"/>
    <w:basedOn w:val="Standaard"/>
    <w:rsid w:val="008427CD"/>
    <w:pPr>
      <w:spacing w:before="100" w:beforeAutospacing="1" w:after="100" w:afterAutospacing="1"/>
    </w:pPr>
    <w:rPr>
      <w:rFonts w:eastAsia="Times New Roman"/>
      <w:lang w:eastAsia="nl-NL"/>
    </w:rPr>
  </w:style>
  <w:style w:type="character" w:customStyle="1" w:styleId="jrnl">
    <w:name w:val="jrnl"/>
    <w:basedOn w:val="Standaardalinea-lettertype"/>
    <w:rsid w:val="008427CD"/>
  </w:style>
  <w:style w:type="character" w:styleId="Hyperlink">
    <w:name w:val="Hyperlink"/>
    <w:basedOn w:val="Standaardalinea-lettertype"/>
    <w:uiPriority w:val="99"/>
    <w:semiHidden/>
    <w:unhideWhenUsed/>
    <w:rsid w:val="008427CD"/>
    <w:rPr>
      <w:color w:val="0000FF"/>
      <w:u w:val="single"/>
    </w:rPr>
  </w:style>
  <w:style w:type="paragraph" w:customStyle="1" w:styleId="links">
    <w:name w:val="links"/>
    <w:basedOn w:val="Standaard"/>
    <w:rsid w:val="008427CD"/>
    <w:pPr>
      <w:spacing w:before="100" w:beforeAutospacing="1" w:after="100" w:afterAutospacing="1"/>
    </w:pPr>
    <w:rPr>
      <w:rFonts w:eastAsia="Times New Roman"/>
      <w:lang w:eastAsia="nl-NL"/>
    </w:rPr>
  </w:style>
  <w:style w:type="paragraph" w:styleId="Lijstalinea">
    <w:name w:val="List Paragraph"/>
    <w:basedOn w:val="Standaard"/>
    <w:uiPriority w:val="34"/>
    <w:qFormat/>
    <w:rsid w:val="00972C5D"/>
    <w:pPr>
      <w:spacing w:before="100" w:beforeAutospacing="1" w:after="100" w:afterAutospacing="1"/>
    </w:pPr>
    <w:rPr>
      <w:rFonts w:eastAsia="Times New Roman"/>
      <w:lang w:eastAsia="nl-NL"/>
    </w:rPr>
  </w:style>
  <w:style w:type="paragraph" w:styleId="Koptekst">
    <w:name w:val="header"/>
    <w:basedOn w:val="Standaard"/>
    <w:link w:val="KoptekstChar"/>
    <w:uiPriority w:val="99"/>
    <w:unhideWhenUsed/>
    <w:rsid w:val="00DC3F97"/>
    <w:pPr>
      <w:tabs>
        <w:tab w:val="center" w:pos="4536"/>
        <w:tab w:val="right" w:pos="9072"/>
      </w:tabs>
    </w:pPr>
  </w:style>
  <w:style w:type="character" w:customStyle="1" w:styleId="KoptekstChar">
    <w:name w:val="Koptekst Char"/>
    <w:basedOn w:val="Standaardalinea-lettertype"/>
    <w:link w:val="Koptekst"/>
    <w:uiPriority w:val="99"/>
    <w:rsid w:val="00DC3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843">
      <w:bodyDiv w:val="1"/>
      <w:marLeft w:val="0"/>
      <w:marRight w:val="0"/>
      <w:marTop w:val="0"/>
      <w:marBottom w:val="0"/>
      <w:divBdr>
        <w:top w:val="none" w:sz="0" w:space="0" w:color="auto"/>
        <w:left w:val="none" w:sz="0" w:space="0" w:color="auto"/>
        <w:bottom w:val="none" w:sz="0" w:space="0" w:color="auto"/>
        <w:right w:val="none" w:sz="0" w:space="0" w:color="auto"/>
      </w:divBdr>
    </w:div>
    <w:div w:id="16126008">
      <w:bodyDiv w:val="1"/>
      <w:marLeft w:val="0"/>
      <w:marRight w:val="0"/>
      <w:marTop w:val="0"/>
      <w:marBottom w:val="0"/>
      <w:divBdr>
        <w:top w:val="none" w:sz="0" w:space="0" w:color="auto"/>
        <w:left w:val="none" w:sz="0" w:space="0" w:color="auto"/>
        <w:bottom w:val="none" w:sz="0" w:space="0" w:color="auto"/>
        <w:right w:val="none" w:sz="0" w:space="0" w:color="auto"/>
      </w:divBdr>
    </w:div>
    <w:div w:id="18700568">
      <w:bodyDiv w:val="1"/>
      <w:marLeft w:val="0"/>
      <w:marRight w:val="0"/>
      <w:marTop w:val="0"/>
      <w:marBottom w:val="0"/>
      <w:divBdr>
        <w:top w:val="none" w:sz="0" w:space="0" w:color="auto"/>
        <w:left w:val="none" w:sz="0" w:space="0" w:color="auto"/>
        <w:bottom w:val="none" w:sz="0" w:space="0" w:color="auto"/>
        <w:right w:val="none" w:sz="0" w:space="0" w:color="auto"/>
      </w:divBdr>
    </w:div>
    <w:div w:id="24908520">
      <w:bodyDiv w:val="1"/>
      <w:marLeft w:val="0"/>
      <w:marRight w:val="0"/>
      <w:marTop w:val="0"/>
      <w:marBottom w:val="0"/>
      <w:divBdr>
        <w:top w:val="none" w:sz="0" w:space="0" w:color="auto"/>
        <w:left w:val="none" w:sz="0" w:space="0" w:color="auto"/>
        <w:bottom w:val="none" w:sz="0" w:space="0" w:color="auto"/>
        <w:right w:val="none" w:sz="0" w:space="0" w:color="auto"/>
      </w:divBdr>
    </w:div>
    <w:div w:id="32392892">
      <w:bodyDiv w:val="1"/>
      <w:marLeft w:val="0"/>
      <w:marRight w:val="0"/>
      <w:marTop w:val="0"/>
      <w:marBottom w:val="0"/>
      <w:divBdr>
        <w:top w:val="none" w:sz="0" w:space="0" w:color="auto"/>
        <w:left w:val="none" w:sz="0" w:space="0" w:color="auto"/>
        <w:bottom w:val="none" w:sz="0" w:space="0" w:color="auto"/>
        <w:right w:val="none" w:sz="0" w:space="0" w:color="auto"/>
      </w:divBdr>
    </w:div>
    <w:div w:id="68121977">
      <w:bodyDiv w:val="1"/>
      <w:marLeft w:val="0"/>
      <w:marRight w:val="0"/>
      <w:marTop w:val="0"/>
      <w:marBottom w:val="0"/>
      <w:divBdr>
        <w:top w:val="none" w:sz="0" w:space="0" w:color="auto"/>
        <w:left w:val="none" w:sz="0" w:space="0" w:color="auto"/>
        <w:bottom w:val="none" w:sz="0" w:space="0" w:color="auto"/>
        <w:right w:val="none" w:sz="0" w:space="0" w:color="auto"/>
      </w:divBdr>
    </w:div>
    <w:div w:id="109857062">
      <w:bodyDiv w:val="1"/>
      <w:marLeft w:val="0"/>
      <w:marRight w:val="0"/>
      <w:marTop w:val="0"/>
      <w:marBottom w:val="0"/>
      <w:divBdr>
        <w:top w:val="none" w:sz="0" w:space="0" w:color="auto"/>
        <w:left w:val="none" w:sz="0" w:space="0" w:color="auto"/>
        <w:bottom w:val="none" w:sz="0" w:space="0" w:color="auto"/>
        <w:right w:val="none" w:sz="0" w:space="0" w:color="auto"/>
      </w:divBdr>
    </w:div>
    <w:div w:id="117601599">
      <w:bodyDiv w:val="1"/>
      <w:marLeft w:val="0"/>
      <w:marRight w:val="0"/>
      <w:marTop w:val="0"/>
      <w:marBottom w:val="0"/>
      <w:divBdr>
        <w:top w:val="none" w:sz="0" w:space="0" w:color="auto"/>
        <w:left w:val="none" w:sz="0" w:space="0" w:color="auto"/>
        <w:bottom w:val="none" w:sz="0" w:space="0" w:color="auto"/>
        <w:right w:val="none" w:sz="0" w:space="0" w:color="auto"/>
      </w:divBdr>
    </w:div>
    <w:div w:id="205412255">
      <w:bodyDiv w:val="1"/>
      <w:marLeft w:val="0"/>
      <w:marRight w:val="0"/>
      <w:marTop w:val="0"/>
      <w:marBottom w:val="0"/>
      <w:divBdr>
        <w:top w:val="none" w:sz="0" w:space="0" w:color="auto"/>
        <w:left w:val="none" w:sz="0" w:space="0" w:color="auto"/>
        <w:bottom w:val="none" w:sz="0" w:space="0" w:color="auto"/>
        <w:right w:val="none" w:sz="0" w:space="0" w:color="auto"/>
      </w:divBdr>
    </w:div>
    <w:div w:id="208223515">
      <w:bodyDiv w:val="1"/>
      <w:marLeft w:val="0"/>
      <w:marRight w:val="0"/>
      <w:marTop w:val="0"/>
      <w:marBottom w:val="0"/>
      <w:divBdr>
        <w:top w:val="none" w:sz="0" w:space="0" w:color="auto"/>
        <w:left w:val="none" w:sz="0" w:space="0" w:color="auto"/>
        <w:bottom w:val="none" w:sz="0" w:space="0" w:color="auto"/>
        <w:right w:val="none" w:sz="0" w:space="0" w:color="auto"/>
      </w:divBdr>
    </w:div>
    <w:div w:id="223878655">
      <w:bodyDiv w:val="1"/>
      <w:marLeft w:val="0"/>
      <w:marRight w:val="0"/>
      <w:marTop w:val="0"/>
      <w:marBottom w:val="0"/>
      <w:divBdr>
        <w:top w:val="none" w:sz="0" w:space="0" w:color="auto"/>
        <w:left w:val="none" w:sz="0" w:space="0" w:color="auto"/>
        <w:bottom w:val="none" w:sz="0" w:space="0" w:color="auto"/>
        <w:right w:val="none" w:sz="0" w:space="0" w:color="auto"/>
      </w:divBdr>
    </w:div>
    <w:div w:id="314145497">
      <w:bodyDiv w:val="1"/>
      <w:marLeft w:val="0"/>
      <w:marRight w:val="0"/>
      <w:marTop w:val="0"/>
      <w:marBottom w:val="0"/>
      <w:divBdr>
        <w:top w:val="none" w:sz="0" w:space="0" w:color="auto"/>
        <w:left w:val="none" w:sz="0" w:space="0" w:color="auto"/>
        <w:bottom w:val="none" w:sz="0" w:space="0" w:color="auto"/>
        <w:right w:val="none" w:sz="0" w:space="0" w:color="auto"/>
      </w:divBdr>
    </w:div>
    <w:div w:id="315651995">
      <w:bodyDiv w:val="1"/>
      <w:marLeft w:val="0"/>
      <w:marRight w:val="0"/>
      <w:marTop w:val="0"/>
      <w:marBottom w:val="0"/>
      <w:divBdr>
        <w:top w:val="none" w:sz="0" w:space="0" w:color="auto"/>
        <w:left w:val="none" w:sz="0" w:space="0" w:color="auto"/>
        <w:bottom w:val="none" w:sz="0" w:space="0" w:color="auto"/>
        <w:right w:val="none" w:sz="0" w:space="0" w:color="auto"/>
      </w:divBdr>
    </w:div>
    <w:div w:id="324936422">
      <w:bodyDiv w:val="1"/>
      <w:marLeft w:val="0"/>
      <w:marRight w:val="0"/>
      <w:marTop w:val="0"/>
      <w:marBottom w:val="0"/>
      <w:divBdr>
        <w:top w:val="none" w:sz="0" w:space="0" w:color="auto"/>
        <w:left w:val="none" w:sz="0" w:space="0" w:color="auto"/>
        <w:bottom w:val="none" w:sz="0" w:space="0" w:color="auto"/>
        <w:right w:val="none" w:sz="0" w:space="0" w:color="auto"/>
      </w:divBdr>
    </w:div>
    <w:div w:id="364602673">
      <w:bodyDiv w:val="1"/>
      <w:marLeft w:val="0"/>
      <w:marRight w:val="0"/>
      <w:marTop w:val="0"/>
      <w:marBottom w:val="0"/>
      <w:divBdr>
        <w:top w:val="none" w:sz="0" w:space="0" w:color="auto"/>
        <w:left w:val="none" w:sz="0" w:space="0" w:color="auto"/>
        <w:bottom w:val="none" w:sz="0" w:space="0" w:color="auto"/>
        <w:right w:val="none" w:sz="0" w:space="0" w:color="auto"/>
      </w:divBdr>
    </w:div>
    <w:div w:id="370155985">
      <w:bodyDiv w:val="1"/>
      <w:marLeft w:val="0"/>
      <w:marRight w:val="0"/>
      <w:marTop w:val="0"/>
      <w:marBottom w:val="0"/>
      <w:divBdr>
        <w:top w:val="none" w:sz="0" w:space="0" w:color="auto"/>
        <w:left w:val="none" w:sz="0" w:space="0" w:color="auto"/>
        <w:bottom w:val="none" w:sz="0" w:space="0" w:color="auto"/>
        <w:right w:val="none" w:sz="0" w:space="0" w:color="auto"/>
      </w:divBdr>
    </w:div>
    <w:div w:id="425344495">
      <w:bodyDiv w:val="1"/>
      <w:marLeft w:val="0"/>
      <w:marRight w:val="0"/>
      <w:marTop w:val="0"/>
      <w:marBottom w:val="0"/>
      <w:divBdr>
        <w:top w:val="none" w:sz="0" w:space="0" w:color="auto"/>
        <w:left w:val="none" w:sz="0" w:space="0" w:color="auto"/>
        <w:bottom w:val="none" w:sz="0" w:space="0" w:color="auto"/>
        <w:right w:val="none" w:sz="0" w:space="0" w:color="auto"/>
      </w:divBdr>
    </w:div>
    <w:div w:id="463079094">
      <w:bodyDiv w:val="1"/>
      <w:marLeft w:val="0"/>
      <w:marRight w:val="0"/>
      <w:marTop w:val="0"/>
      <w:marBottom w:val="0"/>
      <w:divBdr>
        <w:top w:val="none" w:sz="0" w:space="0" w:color="auto"/>
        <w:left w:val="none" w:sz="0" w:space="0" w:color="auto"/>
        <w:bottom w:val="none" w:sz="0" w:space="0" w:color="auto"/>
        <w:right w:val="none" w:sz="0" w:space="0" w:color="auto"/>
      </w:divBdr>
    </w:div>
    <w:div w:id="470439544">
      <w:bodyDiv w:val="1"/>
      <w:marLeft w:val="0"/>
      <w:marRight w:val="0"/>
      <w:marTop w:val="0"/>
      <w:marBottom w:val="0"/>
      <w:divBdr>
        <w:top w:val="none" w:sz="0" w:space="0" w:color="auto"/>
        <w:left w:val="none" w:sz="0" w:space="0" w:color="auto"/>
        <w:bottom w:val="none" w:sz="0" w:space="0" w:color="auto"/>
        <w:right w:val="none" w:sz="0" w:space="0" w:color="auto"/>
      </w:divBdr>
    </w:div>
    <w:div w:id="491220896">
      <w:bodyDiv w:val="1"/>
      <w:marLeft w:val="0"/>
      <w:marRight w:val="0"/>
      <w:marTop w:val="0"/>
      <w:marBottom w:val="0"/>
      <w:divBdr>
        <w:top w:val="none" w:sz="0" w:space="0" w:color="auto"/>
        <w:left w:val="none" w:sz="0" w:space="0" w:color="auto"/>
        <w:bottom w:val="none" w:sz="0" w:space="0" w:color="auto"/>
        <w:right w:val="none" w:sz="0" w:space="0" w:color="auto"/>
      </w:divBdr>
    </w:div>
    <w:div w:id="514463874">
      <w:bodyDiv w:val="1"/>
      <w:marLeft w:val="0"/>
      <w:marRight w:val="0"/>
      <w:marTop w:val="0"/>
      <w:marBottom w:val="0"/>
      <w:divBdr>
        <w:top w:val="none" w:sz="0" w:space="0" w:color="auto"/>
        <w:left w:val="none" w:sz="0" w:space="0" w:color="auto"/>
        <w:bottom w:val="none" w:sz="0" w:space="0" w:color="auto"/>
        <w:right w:val="none" w:sz="0" w:space="0" w:color="auto"/>
      </w:divBdr>
    </w:div>
    <w:div w:id="525291440">
      <w:bodyDiv w:val="1"/>
      <w:marLeft w:val="0"/>
      <w:marRight w:val="0"/>
      <w:marTop w:val="0"/>
      <w:marBottom w:val="0"/>
      <w:divBdr>
        <w:top w:val="none" w:sz="0" w:space="0" w:color="auto"/>
        <w:left w:val="none" w:sz="0" w:space="0" w:color="auto"/>
        <w:bottom w:val="none" w:sz="0" w:space="0" w:color="auto"/>
        <w:right w:val="none" w:sz="0" w:space="0" w:color="auto"/>
      </w:divBdr>
    </w:div>
    <w:div w:id="527985961">
      <w:bodyDiv w:val="1"/>
      <w:marLeft w:val="0"/>
      <w:marRight w:val="0"/>
      <w:marTop w:val="0"/>
      <w:marBottom w:val="0"/>
      <w:divBdr>
        <w:top w:val="none" w:sz="0" w:space="0" w:color="auto"/>
        <w:left w:val="none" w:sz="0" w:space="0" w:color="auto"/>
        <w:bottom w:val="none" w:sz="0" w:space="0" w:color="auto"/>
        <w:right w:val="none" w:sz="0" w:space="0" w:color="auto"/>
      </w:divBdr>
    </w:div>
    <w:div w:id="535890240">
      <w:bodyDiv w:val="1"/>
      <w:marLeft w:val="0"/>
      <w:marRight w:val="0"/>
      <w:marTop w:val="0"/>
      <w:marBottom w:val="0"/>
      <w:divBdr>
        <w:top w:val="none" w:sz="0" w:space="0" w:color="auto"/>
        <w:left w:val="none" w:sz="0" w:space="0" w:color="auto"/>
        <w:bottom w:val="none" w:sz="0" w:space="0" w:color="auto"/>
        <w:right w:val="none" w:sz="0" w:space="0" w:color="auto"/>
      </w:divBdr>
    </w:div>
    <w:div w:id="602415956">
      <w:bodyDiv w:val="1"/>
      <w:marLeft w:val="0"/>
      <w:marRight w:val="0"/>
      <w:marTop w:val="0"/>
      <w:marBottom w:val="0"/>
      <w:divBdr>
        <w:top w:val="none" w:sz="0" w:space="0" w:color="auto"/>
        <w:left w:val="none" w:sz="0" w:space="0" w:color="auto"/>
        <w:bottom w:val="none" w:sz="0" w:space="0" w:color="auto"/>
        <w:right w:val="none" w:sz="0" w:space="0" w:color="auto"/>
      </w:divBdr>
    </w:div>
    <w:div w:id="613245303">
      <w:bodyDiv w:val="1"/>
      <w:marLeft w:val="0"/>
      <w:marRight w:val="0"/>
      <w:marTop w:val="0"/>
      <w:marBottom w:val="0"/>
      <w:divBdr>
        <w:top w:val="none" w:sz="0" w:space="0" w:color="auto"/>
        <w:left w:val="none" w:sz="0" w:space="0" w:color="auto"/>
        <w:bottom w:val="none" w:sz="0" w:space="0" w:color="auto"/>
        <w:right w:val="none" w:sz="0" w:space="0" w:color="auto"/>
      </w:divBdr>
    </w:div>
    <w:div w:id="646009292">
      <w:bodyDiv w:val="1"/>
      <w:marLeft w:val="0"/>
      <w:marRight w:val="0"/>
      <w:marTop w:val="0"/>
      <w:marBottom w:val="0"/>
      <w:divBdr>
        <w:top w:val="none" w:sz="0" w:space="0" w:color="auto"/>
        <w:left w:val="none" w:sz="0" w:space="0" w:color="auto"/>
        <w:bottom w:val="none" w:sz="0" w:space="0" w:color="auto"/>
        <w:right w:val="none" w:sz="0" w:space="0" w:color="auto"/>
      </w:divBdr>
    </w:div>
    <w:div w:id="729496491">
      <w:bodyDiv w:val="1"/>
      <w:marLeft w:val="0"/>
      <w:marRight w:val="0"/>
      <w:marTop w:val="0"/>
      <w:marBottom w:val="0"/>
      <w:divBdr>
        <w:top w:val="none" w:sz="0" w:space="0" w:color="auto"/>
        <w:left w:val="none" w:sz="0" w:space="0" w:color="auto"/>
        <w:bottom w:val="none" w:sz="0" w:space="0" w:color="auto"/>
        <w:right w:val="none" w:sz="0" w:space="0" w:color="auto"/>
      </w:divBdr>
    </w:div>
    <w:div w:id="739988728">
      <w:bodyDiv w:val="1"/>
      <w:marLeft w:val="0"/>
      <w:marRight w:val="0"/>
      <w:marTop w:val="0"/>
      <w:marBottom w:val="0"/>
      <w:divBdr>
        <w:top w:val="none" w:sz="0" w:space="0" w:color="auto"/>
        <w:left w:val="none" w:sz="0" w:space="0" w:color="auto"/>
        <w:bottom w:val="none" w:sz="0" w:space="0" w:color="auto"/>
        <w:right w:val="none" w:sz="0" w:space="0" w:color="auto"/>
      </w:divBdr>
    </w:div>
    <w:div w:id="774792816">
      <w:bodyDiv w:val="1"/>
      <w:marLeft w:val="0"/>
      <w:marRight w:val="0"/>
      <w:marTop w:val="0"/>
      <w:marBottom w:val="0"/>
      <w:divBdr>
        <w:top w:val="none" w:sz="0" w:space="0" w:color="auto"/>
        <w:left w:val="none" w:sz="0" w:space="0" w:color="auto"/>
        <w:bottom w:val="none" w:sz="0" w:space="0" w:color="auto"/>
        <w:right w:val="none" w:sz="0" w:space="0" w:color="auto"/>
      </w:divBdr>
    </w:div>
    <w:div w:id="778840942">
      <w:bodyDiv w:val="1"/>
      <w:marLeft w:val="0"/>
      <w:marRight w:val="0"/>
      <w:marTop w:val="0"/>
      <w:marBottom w:val="0"/>
      <w:divBdr>
        <w:top w:val="none" w:sz="0" w:space="0" w:color="auto"/>
        <w:left w:val="none" w:sz="0" w:space="0" w:color="auto"/>
        <w:bottom w:val="none" w:sz="0" w:space="0" w:color="auto"/>
        <w:right w:val="none" w:sz="0" w:space="0" w:color="auto"/>
      </w:divBdr>
      <w:divsChild>
        <w:div w:id="168061557">
          <w:marLeft w:val="0"/>
          <w:marRight w:val="0"/>
          <w:marTop w:val="0"/>
          <w:marBottom w:val="0"/>
          <w:divBdr>
            <w:top w:val="none" w:sz="0" w:space="0" w:color="auto"/>
            <w:left w:val="none" w:sz="0" w:space="0" w:color="auto"/>
            <w:bottom w:val="none" w:sz="0" w:space="0" w:color="auto"/>
            <w:right w:val="none" w:sz="0" w:space="0" w:color="auto"/>
          </w:divBdr>
          <w:divsChild>
            <w:div w:id="61997303">
              <w:marLeft w:val="0"/>
              <w:marRight w:val="0"/>
              <w:marTop w:val="0"/>
              <w:marBottom w:val="0"/>
              <w:divBdr>
                <w:top w:val="none" w:sz="0" w:space="0" w:color="auto"/>
                <w:left w:val="none" w:sz="0" w:space="0" w:color="auto"/>
                <w:bottom w:val="none" w:sz="0" w:space="0" w:color="auto"/>
                <w:right w:val="none" w:sz="0" w:space="0" w:color="auto"/>
              </w:divBdr>
              <w:divsChild>
                <w:div w:id="1554586376">
                  <w:marLeft w:val="0"/>
                  <w:marRight w:val="0"/>
                  <w:marTop w:val="0"/>
                  <w:marBottom w:val="0"/>
                  <w:divBdr>
                    <w:top w:val="none" w:sz="0" w:space="0" w:color="auto"/>
                    <w:left w:val="none" w:sz="0" w:space="0" w:color="auto"/>
                    <w:bottom w:val="none" w:sz="0" w:space="0" w:color="auto"/>
                    <w:right w:val="none" w:sz="0" w:space="0" w:color="auto"/>
                  </w:divBdr>
                  <w:divsChild>
                    <w:div w:id="244459892">
                      <w:marLeft w:val="0"/>
                      <w:marRight w:val="0"/>
                      <w:marTop w:val="0"/>
                      <w:marBottom w:val="0"/>
                      <w:divBdr>
                        <w:top w:val="none" w:sz="0" w:space="0" w:color="auto"/>
                        <w:left w:val="none" w:sz="0" w:space="0" w:color="auto"/>
                        <w:bottom w:val="none" w:sz="0" w:space="0" w:color="auto"/>
                        <w:right w:val="none" w:sz="0" w:space="0" w:color="auto"/>
                      </w:divBdr>
                      <w:divsChild>
                        <w:div w:id="26179019">
                          <w:marLeft w:val="0"/>
                          <w:marRight w:val="0"/>
                          <w:marTop w:val="0"/>
                          <w:marBottom w:val="0"/>
                          <w:divBdr>
                            <w:top w:val="none" w:sz="0" w:space="0" w:color="auto"/>
                            <w:left w:val="none" w:sz="0" w:space="0" w:color="auto"/>
                            <w:bottom w:val="none" w:sz="0" w:space="0" w:color="auto"/>
                            <w:right w:val="none" w:sz="0" w:space="0" w:color="auto"/>
                          </w:divBdr>
                          <w:divsChild>
                            <w:div w:id="1477405977">
                              <w:marLeft w:val="0"/>
                              <w:marRight w:val="0"/>
                              <w:marTop w:val="0"/>
                              <w:marBottom w:val="0"/>
                              <w:divBdr>
                                <w:top w:val="none" w:sz="0" w:space="0" w:color="auto"/>
                                <w:left w:val="none" w:sz="0" w:space="0" w:color="auto"/>
                                <w:bottom w:val="none" w:sz="0" w:space="0" w:color="auto"/>
                                <w:right w:val="none" w:sz="0" w:space="0" w:color="auto"/>
                              </w:divBdr>
                              <w:divsChild>
                                <w:div w:id="1493447989">
                                  <w:marLeft w:val="0"/>
                                  <w:marRight w:val="0"/>
                                  <w:marTop w:val="0"/>
                                  <w:marBottom w:val="0"/>
                                  <w:divBdr>
                                    <w:top w:val="none" w:sz="0" w:space="0" w:color="auto"/>
                                    <w:left w:val="none" w:sz="0" w:space="0" w:color="auto"/>
                                    <w:bottom w:val="none" w:sz="0" w:space="0" w:color="auto"/>
                                    <w:right w:val="none" w:sz="0" w:space="0" w:color="auto"/>
                                  </w:divBdr>
                                  <w:divsChild>
                                    <w:div w:id="883902641">
                                      <w:marLeft w:val="0"/>
                                      <w:marRight w:val="0"/>
                                      <w:marTop w:val="0"/>
                                      <w:marBottom w:val="0"/>
                                      <w:divBdr>
                                        <w:top w:val="none" w:sz="0" w:space="0" w:color="auto"/>
                                        <w:left w:val="none" w:sz="0" w:space="0" w:color="auto"/>
                                        <w:bottom w:val="none" w:sz="0" w:space="0" w:color="auto"/>
                                        <w:right w:val="none" w:sz="0" w:space="0" w:color="auto"/>
                                      </w:divBdr>
                                      <w:divsChild>
                                        <w:div w:id="1864244077">
                                          <w:marLeft w:val="0"/>
                                          <w:marRight w:val="0"/>
                                          <w:marTop w:val="0"/>
                                          <w:marBottom w:val="0"/>
                                          <w:divBdr>
                                            <w:top w:val="none" w:sz="0" w:space="0" w:color="auto"/>
                                            <w:left w:val="none" w:sz="0" w:space="0" w:color="auto"/>
                                            <w:bottom w:val="none" w:sz="0" w:space="0" w:color="auto"/>
                                            <w:right w:val="none" w:sz="0" w:space="0" w:color="auto"/>
                                          </w:divBdr>
                                          <w:divsChild>
                                            <w:div w:id="1635329383">
                                              <w:marLeft w:val="0"/>
                                              <w:marRight w:val="0"/>
                                              <w:marTop w:val="0"/>
                                              <w:marBottom w:val="0"/>
                                              <w:divBdr>
                                                <w:top w:val="none" w:sz="0" w:space="0" w:color="auto"/>
                                                <w:left w:val="none" w:sz="0" w:space="0" w:color="auto"/>
                                                <w:bottom w:val="none" w:sz="0" w:space="0" w:color="auto"/>
                                                <w:right w:val="none" w:sz="0" w:space="0" w:color="auto"/>
                                              </w:divBdr>
                                            </w:div>
                                          </w:divsChild>
                                        </w:div>
                                        <w:div w:id="1815752595">
                                          <w:marLeft w:val="0"/>
                                          <w:marRight w:val="0"/>
                                          <w:marTop w:val="0"/>
                                          <w:marBottom w:val="0"/>
                                          <w:divBdr>
                                            <w:top w:val="none" w:sz="0" w:space="0" w:color="auto"/>
                                            <w:left w:val="none" w:sz="0" w:space="0" w:color="auto"/>
                                            <w:bottom w:val="none" w:sz="0" w:space="0" w:color="auto"/>
                                            <w:right w:val="none" w:sz="0" w:space="0" w:color="auto"/>
                                          </w:divBdr>
                                          <w:divsChild>
                                            <w:div w:id="661812664">
                                              <w:marLeft w:val="0"/>
                                              <w:marRight w:val="0"/>
                                              <w:marTop w:val="0"/>
                                              <w:marBottom w:val="0"/>
                                              <w:divBdr>
                                                <w:top w:val="none" w:sz="0" w:space="0" w:color="auto"/>
                                                <w:left w:val="none" w:sz="0" w:space="0" w:color="auto"/>
                                                <w:bottom w:val="none" w:sz="0" w:space="0" w:color="auto"/>
                                                <w:right w:val="none" w:sz="0" w:space="0" w:color="auto"/>
                                              </w:divBdr>
                                            </w:div>
                                            <w:div w:id="1236352524">
                                              <w:marLeft w:val="0"/>
                                              <w:marRight w:val="0"/>
                                              <w:marTop w:val="0"/>
                                              <w:marBottom w:val="0"/>
                                              <w:divBdr>
                                                <w:top w:val="none" w:sz="0" w:space="0" w:color="auto"/>
                                                <w:left w:val="none" w:sz="0" w:space="0" w:color="auto"/>
                                                <w:bottom w:val="none" w:sz="0" w:space="0" w:color="auto"/>
                                                <w:right w:val="none" w:sz="0" w:space="0" w:color="auto"/>
                                              </w:divBdr>
                                            </w:div>
                                          </w:divsChild>
                                        </w:div>
                                        <w:div w:id="1405762928">
                                          <w:marLeft w:val="0"/>
                                          <w:marRight w:val="0"/>
                                          <w:marTop w:val="0"/>
                                          <w:marBottom w:val="0"/>
                                          <w:divBdr>
                                            <w:top w:val="none" w:sz="0" w:space="0" w:color="auto"/>
                                            <w:left w:val="none" w:sz="0" w:space="0" w:color="auto"/>
                                            <w:bottom w:val="none" w:sz="0" w:space="0" w:color="auto"/>
                                            <w:right w:val="none" w:sz="0" w:space="0" w:color="auto"/>
                                          </w:divBdr>
                                          <w:divsChild>
                                            <w:div w:id="696927504">
                                              <w:marLeft w:val="0"/>
                                              <w:marRight w:val="0"/>
                                              <w:marTop w:val="0"/>
                                              <w:marBottom w:val="0"/>
                                              <w:divBdr>
                                                <w:top w:val="none" w:sz="0" w:space="0" w:color="auto"/>
                                                <w:left w:val="none" w:sz="0" w:space="0" w:color="auto"/>
                                                <w:bottom w:val="none" w:sz="0" w:space="0" w:color="auto"/>
                                                <w:right w:val="none" w:sz="0" w:space="0" w:color="auto"/>
                                              </w:divBdr>
                                            </w:div>
                                            <w:div w:id="537281926">
                                              <w:marLeft w:val="0"/>
                                              <w:marRight w:val="0"/>
                                              <w:marTop w:val="0"/>
                                              <w:marBottom w:val="0"/>
                                              <w:divBdr>
                                                <w:top w:val="none" w:sz="0" w:space="0" w:color="auto"/>
                                                <w:left w:val="none" w:sz="0" w:space="0" w:color="auto"/>
                                                <w:bottom w:val="none" w:sz="0" w:space="0" w:color="auto"/>
                                                <w:right w:val="none" w:sz="0" w:space="0" w:color="auto"/>
                                              </w:divBdr>
                                            </w:div>
                                          </w:divsChild>
                                        </w:div>
                                        <w:div w:id="853033219">
                                          <w:marLeft w:val="0"/>
                                          <w:marRight w:val="0"/>
                                          <w:marTop w:val="0"/>
                                          <w:marBottom w:val="0"/>
                                          <w:divBdr>
                                            <w:top w:val="none" w:sz="0" w:space="0" w:color="auto"/>
                                            <w:left w:val="none" w:sz="0" w:space="0" w:color="auto"/>
                                            <w:bottom w:val="none" w:sz="0" w:space="0" w:color="auto"/>
                                            <w:right w:val="none" w:sz="0" w:space="0" w:color="auto"/>
                                          </w:divBdr>
                                          <w:divsChild>
                                            <w:div w:id="247228270">
                                              <w:marLeft w:val="0"/>
                                              <w:marRight w:val="0"/>
                                              <w:marTop w:val="0"/>
                                              <w:marBottom w:val="0"/>
                                              <w:divBdr>
                                                <w:top w:val="none" w:sz="0" w:space="0" w:color="auto"/>
                                                <w:left w:val="none" w:sz="0" w:space="0" w:color="auto"/>
                                                <w:bottom w:val="none" w:sz="0" w:space="0" w:color="auto"/>
                                                <w:right w:val="none" w:sz="0" w:space="0" w:color="auto"/>
                                              </w:divBdr>
                                            </w:div>
                                            <w:div w:id="21333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019539">
      <w:bodyDiv w:val="1"/>
      <w:marLeft w:val="0"/>
      <w:marRight w:val="0"/>
      <w:marTop w:val="0"/>
      <w:marBottom w:val="0"/>
      <w:divBdr>
        <w:top w:val="none" w:sz="0" w:space="0" w:color="auto"/>
        <w:left w:val="none" w:sz="0" w:space="0" w:color="auto"/>
        <w:bottom w:val="none" w:sz="0" w:space="0" w:color="auto"/>
        <w:right w:val="none" w:sz="0" w:space="0" w:color="auto"/>
      </w:divBdr>
    </w:div>
    <w:div w:id="834027812">
      <w:bodyDiv w:val="1"/>
      <w:marLeft w:val="0"/>
      <w:marRight w:val="0"/>
      <w:marTop w:val="0"/>
      <w:marBottom w:val="0"/>
      <w:divBdr>
        <w:top w:val="none" w:sz="0" w:space="0" w:color="auto"/>
        <w:left w:val="none" w:sz="0" w:space="0" w:color="auto"/>
        <w:bottom w:val="none" w:sz="0" w:space="0" w:color="auto"/>
        <w:right w:val="none" w:sz="0" w:space="0" w:color="auto"/>
      </w:divBdr>
    </w:div>
    <w:div w:id="849026219">
      <w:bodyDiv w:val="1"/>
      <w:marLeft w:val="0"/>
      <w:marRight w:val="0"/>
      <w:marTop w:val="0"/>
      <w:marBottom w:val="0"/>
      <w:divBdr>
        <w:top w:val="none" w:sz="0" w:space="0" w:color="auto"/>
        <w:left w:val="none" w:sz="0" w:space="0" w:color="auto"/>
        <w:bottom w:val="none" w:sz="0" w:space="0" w:color="auto"/>
        <w:right w:val="none" w:sz="0" w:space="0" w:color="auto"/>
      </w:divBdr>
    </w:div>
    <w:div w:id="872157466">
      <w:bodyDiv w:val="1"/>
      <w:marLeft w:val="0"/>
      <w:marRight w:val="0"/>
      <w:marTop w:val="0"/>
      <w:marBottom w:val="0"/>
      <w:divBdr>
        <w:top w:val="none" w:sz="0" w:space="0" w:color="auto"/>
        <w:left w:val="none" w:sz="0" w:space="0" w:color="auto"/>
        <w:bottom w:val="none" w:sz="0" w:space="0" w:color="auto"/>
        <w:right w:val="none" w:sz="0" w:space="0" w:color="auto"/>
      </w:divBdr>
    </w:div>
    <w:div w:id="879245634">
      <w:bodyDiv w:val="1"/>
      <w:marLeft w:val="0"/>
      <w:marRight w:val="0"/>
      <w:marTop w:val="0"/>
      <w:marBottom w:val="0"/>
      <w:divBdr>
        <w:top w:val="none" w:sz="0" w:space="0" w:color="auto"/>
        <w:left w:val="none" w:sz="0" w:space="0" w:color="auto"/>
        <w:bottom w:val="none" w:sz="0" w:space="0" w:color="auto"/>
        <w:right w:val="none" w:sz="0" w:space="0" w:color="auto"/>
      </w:divBdr>
    </w:div>
    <w:div w:id="887914459">
      <w:bodyDiv w:val="1"/>
      <w:marLeft w:val="0"/>
      <w:marRight w:val="0"/>
      <w:marTop w:val="0"/>
      <w:marBottom w:val="0"/>
      <w:divBdr>
        <w:top w:val="none" w:sz="0" w:space="0" w:color="auto"/>
        <w:left w:val="none" w:sz="0" w:space="0" w:color="auto"/>
        <w:bottom w:val="none" w:sz="0" w:space="0" w:color="auto"/>
        <w:right w:val="none" w:sz="0" w:space="0" w:color="auto"/>
      </w:divBdr>
    </w:div>
    <w:div w:id="904410675">
      <w:bodyDiv w:val="1"/>
      <w:marLeft w:val="0"/>
      <w:marRight w:val="0"/>
      <w:marTop w:val="0"/>
      <w:marBottom w:val="0"/>
      <w:divBdr>
        <w:top w:val="none" w:sz="0" w:space="0" w:color="auto"/>
        <w:left w:val="none" w:sz="0" w:space="0" w:color="auto"/>
        <w:bottom w:val="none" w:sz="0" w:space="0" w:color="auto"/>
        <w:right w:val="none" w:sz="0" w:space="0" w:color="auto"/>
      </w:divBdr>
    </w:div>
    <w:div w:id="916599349">
      <w:bodyDiv w:val="1"/>
      <w:marLeft w:val="0"/>
      <w:marRight w:val="0"/>
      <w:marTop w:val="0"/>
      <w:marBottom w:val="0"/>
      <w:divBdr>
        <w:top w:val="none" w:sz="0" w:space="0" w:color="auto"/>
        <w:left w:val="none" w:sz="0" w:space="0" w:color="auto"/>
        <w:bottom w:val="none" w:sz="0" w:space="0" w:color="auto"/>
        <w:right w:val="none" w:sz="0" w:space="0" w:color="auto"/>
      </w:divBdr>
    </w:div>
    <w:div w:id="942616948">
      <w:bodyDiv w:val="1"/>
      <w:marLeft w:val="0"/>
      <w:marRight w:val="0"/>
      <w:marTop w:val="0"/>
      <w:marBottom w:val="0"/>
      <w:divBdr>
        <w:top w:val="none" w:sz="0" w:space="0" w:color="auto"/>
        <w:left w:val="none" w:sz="0" w:space="0" w:color="auto"/>
        <w:bottom w:val="none" w:sz="0" w:space="0" w:color="auto"/>
        <w:right w:val="none" w:sz="0" w:space="0" w:color="auto"/>
      </w:divBdr>
    </w:div>
    <w:div w:id="1012030880">
      <w:bodyDiv w:val="1"/>
      <w:marLeft w:val="0"/>
      <w:marRight w:val="0"/>
      <w:marTop w:val="0"/>
      <w:marBottom w:val="0"/>
      <w:divBdr>
        <w:top w:val="none" w:sz="0" w:space="0" w:color="auto"/>
        <w:left w:val="none" w:sz="0" w:space="0" w:color="auto"/>
        <w:bottom w:val="none" w:sz="0" w:space="0" w:color="auto"/>
        <w:right w:val="none" w:sz="0" w:space="0" w:color="auto"/>
      </w:divBdr>
    </w:div>
    <w:div w:id="1049260493">
      <w:bodyDiv w:val="1"/>
      <w:marLeft w:val="0"/>
      <w:marRight w:val="0"/>
      <w:marTop w:val="0"/>
      <w:marBottom w:val="0"/>
      <w:divBdr>
        <w:top w:val="none" w:sz="0" w:space="0" w:color="auto"/>
        <w:left w:val="none" w:sz="0" w:space="0" w:color="auto"/>
        <w:bottom w:val="none" w:sz="0" w:space="0" w:color="auto"/>
        <w:right w:val="none" w:sz="0" w:space="0" w:color="auto"/>
      </w:divBdr>
    </w:div>
    <w:div w:id="1052660382">
      <w:bodyDiv w:val="1"/>
      <w:marLeft w:val="0"/>
      <w:marRight w:val="0"/>
      <w:marTop w:val="0"/>
      <w:marBottom w:val="0"/>
      <w:divBdr>
        <w:top w:val="none" w:sz="0" w:space="0" w:color="auto"/>
        <w:left w:val="none" w:sz="0" w:space="0" w:color="auto"/>
        <w:bottom w:val="none" w:sz="0" w:space="0" w:color="auto"/>
        <w:right w:val="none" w:sz="0" w:space="0" w:color="auto"/>
      </w:divBdr>
    </w:div>
    <w:div w:id="1081876910">
      <w:bodyDiv w:val="1"/>
      <w:marLeft w:val="0"/>
      <w:marRight w:val="0"/>
      <w:marTop w:val="0"/>
      <w:marBottom w:val="0"/>
      <w:divBdr>
        <w:top w:val="none" w:sz="0" w:space="0" w:color="auto"/>
        <w:left w:val="none" w:sz="0" w:space="0" w:color="auto"/>
        <w:bottom w:val="none" w:sz="0" w:space="0" w:color="auto"/>
        <w:right w:val="none" w:sz="0" w:space="0" w:color="auto"/>
      </w:divBdr>
    </w:div>
    <w:div w:id="1101297641">
      <w:bodyDiv w:val="1"/>
      <w:marLeft w:val="0"/>
      <w:marRight w:val="0"/>
      <w:marTop w:val="0"/>
      <w:marBottom w:val="0"/>
      <w:divBdr>
        <w:top w:val="none" w:sz="0" w:space="0" w:color="auto"/>
        <w:left w:val="none" w:sz="0" w:space="0" w:color="auto"/>
        <w:bottom w:val="none" w:sz="0" w:space="0" w:color="auto"/>
        <w:right w:val="none" w:sz="0" w:space="0" w:color="auto"/>
      </w:divBdr>
    </w:div>
    <w:div w:id="1101536536">
      <w:bodyDiv w:val="1"/>
      <w:marLeft w:val="0"/>
      <w:marRight w:val="0"/>
      <w:marTop w:val="0"/>
      <w:marBottom w:val="0"/>
      <w:divBdr>
        <w:top w:val="none" w:sz="0" w:space="0" w:color="auto"/>
        <w:left w:val="none" w:sz="0" w:space="0" w:color="auto"/>
        <w:bottom w:val="none" w:sz="0" w:space="0" w:color="auto"/>
        <w:right w:val="none" w:sz="0" w:space="0" w:color="auto"/>
      </w:divBdr>
    </w:div>
    <w:div w:id="1111316846">
      <w:bodyDiv w:val="1"/>
      <w:marLeft w:val="0"/>
      <w:marRight w:val="0"/>
      <w:marTop w:val="0"/>
      <w:marBottom w:val="0"/>
      <w:divBdr>
        <w:top w:val="none" w:sz="0" w:space="0" w:color="auto"/>
        <w:left w:val="none" w:sz="0" w:space="0" w:color="auto"/>
        <w:bottom w:val="none" w:sz="0" w:space="0" w:color="auto"/>
        <w:right w:val="none" w:sz="0" w:space="0" w:color="auto"/>
      </w:divBdr>
    </w:div>
    <w:div w:id="1166088920">
      <w:bodyDiv w:val="1"/>
      <w:marLeft w:val="0"/>
      <w:marRight w:val="0"/>
      <w:marTop w:val="0"/>
      <w:marBottom w:val="0"/>
      <w:divBdr>
        <w:top w:val="none" w:sz="0" w:space="0" w:color="auto"/>
        <w:left w:val="none" w:sz="0" w:space="0" w:color="auto"/>
        <w:bottom w:val="none" w:sz="0" w:space="0" w:color="auto"/>
        <w:right w:val="none" w:sz="0" w:space="0" w:color="auto"/>
      </w:divBdr>
    </w:div>
    <w:div w:id="1178274136">
      <w:bodyDiv w:val="1"/>
      <w:marLeft w:val="0"/>
      <w:marRight w:val="0"/>
      <w:marTop w:val="0"/>
      <w:marBottom w:val="0"/>
      <w:divBdr>
        <w:top w:val="none" w:sz="0" w:space="0" w:color="auto"/>
        <w:left w:val="none" w:sz="0" w:space="0" w:color="auto"/>
        <w:bottom w:val="none" w:sz="0" w:space="0" w:color="auto"/>
        <w:right w:val="none" w:sz="0" w:space="0" w:color="auto"/>
      </w:divBdr>
    </w:div>
    <w:div w:id="1241478732">
      <w:bodyDiv w:val="1"/>
      <w:marLeft w:val="0"/>
      <w:marRight w:val="0"/>
      <w:marTop w:val="0"/>
      <w:marBottom w:val="0"/>
      <w:divBdr>
        <w:top w:val="none" w:sz="0" w:space="0" w:color="auto"/>
        <w:left w:val="none" w:sz="0" w:space="0" w:color="auto"/>
        <w:bottom w:val="none" w:sz="0" w:space="0" w:color="auto"/>
        <w:right w:val="none" w:sz="0" w:space="0" w:color="auto"/>
      </w:divBdr>
    </w:div>
    <w:div w:id="1250501017">
      <w:bodyDiv w:val="1"/>
      <w:marLeft w:val="0"/>
      <w:marRight w:val="0"/>
      <w:marTop w:val="0"/>
      <w:marBottom w:val="0"/>
      <w:divBdr>
        <w:top w:val="none" w:sz="0" w:space="0" w:color="auto"/>
        <w:left w:val="none" w:sz="0" w:space="0" w:color="auto"/>
        <w:bottom w:val="none" w:sz="0" w:space="0" w:color="auto"/>
        <w:right w:val="none" w:sz="0" w:space="0" w:color="auto"/>
      </w:divBdr>
    </w:div>
    <w:div w:id="1258363056">
      <w:bodyDiv w:val="1"/>
      <w:marLeft w:val="0"/>
      <w:marRight w:val="0"/>
      <w:marTop w:val="0"/>
      <w:marBottom w:val="0"/>
      <w:divBdr>
        <w:top w:val="none" w:sz="0" w:space="0" w:color="auto"/>
        <w:left w:val="none" w:sz="0" w:space="0" w:color="auto"/>
        <w:bottom w:val="none" w:sz="0" w:space="0" w:color="auto"/>
        <w:right w:val="none" w:sz="0" w:space="0" w:color="auto"/>
      </w:divBdr>
    </w:div>
    <w:div w:id="1282802057">
      <w:bodyDiv w:val="1"/>
      <w:marLeft w:val="0"/>
      <w:marRight w:val="0"/>
      <w:marTop w:val="0"/>
      <w:marBottom w:val="0"/>
      <w:divBdr>
        <w:top w:val="none" w:sz="0" w:space="0" w:color="auto"/>
        <w:left w:val="none" w:sz="0" w:space="0" w:color="auto"/>
        <w:bottom w:val="none" w:sz="0" w:space="0" w:color="auto"/>
        <w:right w:val="none" w:sz="0" w:space="0" w:color="auto"/>
      </w:divBdr>
    </w:div>
    <w:div w:id="1317799667">
      <w:bodyDiv w:val="1"/>
      <w:marLeft w:val="0"/>
      <w:marRight w:val="0"/>
      <w:marTop w:val="0"/>
      <w:marBottom w:val="0"/>
      <w:divBdr>
        <w:top w:val="none" w:sz="0" w:space="0" w:color="auto"/>
        <w:left w:val="none" w:sz="0" w:space="0" w:color="auto"/>
        <w:bottom w:val="none" w:sz="0" w:space="0" w:color="auto"/>
        <w:right w:val="none" w:sz="0" w:space="0" w:color="auto"/>
      </w:divBdr>
    </w:div>
    <w:div w:id="1389575380">
      <w:bodyDiv w:val="1"/>
      <w:marLeft w:val="0"/>
      <w:marRight w:val="0"/>
      <w:marTop w:val="0"/>
      <w:marBottom w:val="0"/>
      <w:divBdr>
        <w:top w:val="none" w:sz="0" w:space="0" w:color="auto"/>
        <w:left w:val="none" w:sz="0" w:space="0" w:color="auto"/>
        <w:bottom w:val="none" w:sz="0" w:space="0" w:color="auto"/>
        <w:right w:val="none" w:sz="0" w:space="0" w:color="auto"/>
      </w:divBdr>
    </w:div>
    <w:div w:id="1442527892">
      <w:bodyDiv w:val="1"/>
      <w:marLeft w:val="0"/>
      <w:marRight w:val="0"/>
      <w:marTop w:val="0"/>
      <w:marBottom w:val="0"/>
      <w:divBdr>
        <w:top w:val="none" w:sz="0" w:space="0" w:color="auto"/>
        <w:left w:val="none" w:sz="0" w:space="0" w:color="auto"/>
        <w:bottom w:val="none" w:sz="0" w:space="0" w:color="auto"/>
        <w:right w:val="none" w:sz="0" w:space="0" w:color="auto"/>
      </w:divBdr>
    </w:div>
    <w:div w:id="1460762426">
      <w:bodyDiv w:val="1"/>
      <w:marLeft w:val="0"/>
      <w:marRight w:val="0"/>
      <w:marTop w:val="0"/>
      <w:marBottom w:val="0"/>
      <w:divBdr>
        <w:top w:val="none" w:sz="0" w:space="0" w:color="auto"/>
        <w:left w:val="none" w:sz="0" w:space="0" w:color="auto"/>
        <w:bottom w:val="none" w:sz="0" w:space="0" w:color="auto"/>
        <w:right w:val="none" w:sz="0" w:space="0" w:color="auto"/>
      </w:divBdr>
    </w:div>
    <w:div w:id="1463307407">
      <w:bodyDiv w:val="1"/>
      <w:marLeft w:val="0"/>
      <w:marRight w:val="0"/>
      <w:marTop w:val="0"/>
      <w:marBottom w:val="0"/>
      <w:divBdr>
        <w:top w:val="none" w:sz="0" w:space="0" w:color="auto"/>
        <w:left w:val="none" w:sz="0" w:space="0" w:color="auto"/>
        <w:bottom w:val="none" w:sz="0" w:space="0" w:color="auto"/>
        <w:right w:val="none" w:sz="0" w:space="0" w:color="auto"/>
      </w:divBdr>
    </w:div>
    <w:div w:id="1467551028">
      <w:bodyDiv w:val="1"/>
      <w:marLeft w:val="0"/>
      <w:marRight w:val="0"/>
      <w:marTop w:val="0"/>
      <w:marBottom w:val="0"/>
      <w:divBdr>
        <w:top w:val="none" w:sz="0" w:space="0" w:color="auto"/>
        <w:left w:val="none" w:sz="0" w:space="0" w:color="auto"/>
        <w:bottom w:val="none" w:sz="0" w:space="0" w:color="auto"/>
        <w:right w:val="none" w:sz="0" w:space="0" w:color="auto"/>
      </w:divBdr>
    </w:div>
    <w:div w:id="1485393762">
      <w:bodyDiv w:val="1"/>
      <w:marLeft w:val="0"/>
      <w:marRight w:val="0"/>
      <w:marTop w:val="0"/>
      <w:marBottom w:val="0"/>
      <w:divBdr>
        <w:top w:val="none" w:sz="0" w:space="0" w:color="auto"/>
        <w:left w:val="none" w:sz="0" w:space="0" w:color="auto"/>
        <w:bottom w:val="none" w:sz="0" w:space="0" w:color="auto"/>
        <w:right w:val="none" w:sz="0" w:space="0" w:color="auto"/>
      </w:divBdr>
    </w:div>
    <w:div w:id="1529367612">
      <w:bodyDiv w:val="1"/>
      <w:marLeft w:val="0"/>
      <w:marRight w:val="0"/>
      <w:marTop w:val="0"/>
      <w:marBottom w:val="0"/>
      <w:divBdr>
        <w:top w:val="none" w:sz="0" w:space="0" w:color="auto"/>
        <w:left w:val="none" w:sz="0" w:space="0" w:color="auto"/>
        <w:bottom w:val="none" w:sz="0" w:space="0" w:color="auto"/>
        <w:right w:val="none" w:sz="0" w:space="0" w:color="auto"/>
      </w:divBdr>
    </w:div>
    <w:div w:id="1535996512">
      <w:bodyDiv w:val="1"/>
      <w:marLeft w:val="0"/>
      <w:marRight w:val="0"/>
      <w:marTop w:val="0"/>
      <w:marBottom w:val="0"/>
      <w:divBdr>
        <w:top w:val="none" w:sz="0" w:space="0" w:color="auto"/>
        <w:left w:val="none" w:sz="0" w:space="0" w:color="auto"/>
        <w:bottom w:val="none" w:sz="0" w:space="0" w:color="auto"/>
        <w:right w:val="none" w:sz="0" w:space="0" w:color="auto"/>
      </w:divBdr>
    </w:div>
    <w:div w:id="1556358365">
      <w:bodyDiv w:val="1"/>
      <w:marLeft w:val="0"/>
      <w:marRight w:val="0"/>
      <w:marTop w:val="0"/>
      <w:marBottom w:val="0"/>
      <w:divBdr>
        <w:top w:val="none" w:sz="0" w:space="0" w:color="auto"/>
        <w:left w:val="none" w:sz="0" w:space="0" w:color="auto"/>
        <w:bottom w:val="none" w:sz="0" w:space="0" w:color="auto"/>
        <w:right w:val="none" w:sz="0" w:space="0" w:color="auto"/>
      </w:divBdr>
    </w:div>
    <w:div w:id="1558009678">
      <w:bodyDiv w:val="1"/>
      <w:marLeft w:val="0"/>
      <w:marRight w:val="0"/>
      <w:marTop w:val="0"/>
      <w:marBottom w:val="0"/>
      <w:divBdr>
        <w:top w:val="none" w:sz="0" w:space="0" w:color="auto"/>
        <w:left w:val="none" w:sz="0" w:space="0" w:color="auto"/>
        <w:bottom w:val="none" w:sz="0" w:space="0" w:color="auto"/>
        <w:right w:val="none" w:sz="0" w:space="0" w:color="auto"/>
      </w:divBdr>
    </w:div>
    <w:div w:id="1573807876">
      <w:bodyDiv w:val="1"/>
      <w:marLeft w:val="0"/>
      <w:marRight w:val="0"/>
      <w:marTop w:val="0"/>
      <w:marBottom w:val="0"/>
      <w:divBdr>
        <w:top w:val="none" w:sz="0" w:space="0" w:color="auto"/>
        <w:left w:val="none" w:sz="0" w:space="0" w:color="auto"/>
        <w:bottom w:val="none" w:sz="0" w:space="0" w:color="auto"/>
        <w:right w:val="none" w:sz="0" w:space="0" w:color="auto"/>
      </w:divBdr>
    </w:div>
    <w:div w:id="1594777633">
      <w:bodyDiv w:val="1"/>
      <w:marLeft w:val="0"/>
      <w:marRight w:val="0"/>
      <w:marTop w:val="0"/>
      <w:marBottom w:val="0"/>
      <w:divBdr>
        <w:top w:val="none" w:sz="0" w:space="0" w:color="auto"/>
        <w:left w:val="none" w:sz="0" w:space="0" w:color="auto"/>
        <w:bottom w:val="none" w:sz="0" w:space="0" w:color="auto"/>
        <w:right w:val="none" w:sz="0" w:space="0" w:color="auto"/>
      </w:divBdr>
    </w:div>
    <w:div w:id="1597665027">
      <w:bodyDiv w:val="1"/>
      <w:marLeft w:val="0"/>
      <w:marRight w:val="0"/>
      <w:marTop w:val="0"/>
      <w:marBottom w:val="0"/>
      <w:divBdr>
        <w:top w:val="none" w:sz="0" w:space="0" w:color="auto"/>
        <w:left w:val="none" w:sz="0" w:space="0" w:color="auto"/>
        <w:bottom w:val="none" w:sz="0" w:space="0" w:color="auto"/>
        <w:right w:val="none" w:sz="0" w:space="0" w:color="auto"/>
      </w:divBdr>
    </w:div>
    <w:div w:id="1608005457">
      <w:bodyDiv w:val="1"/>
      <w:marLeft w:val="0"/>
      <w:marRight w:val="0"/>
      <w:marTop w:val="0"/>
      <w:marBottom w:val="0"/>
      <w:divBdr>
        <w:top w:val="none" w:sz="0" w:space="0" w:color="auto"/>
        <w:left w:val="none" w:sz="0" w:space="0" w:color="auto"/>
        <w:bottom w:val="none" w:sz="0" w:space="0" w:color="auto"/>
        <w:right w:val="none" w:sz="0" w:space="0" w:color="auto"/>
      </w:divBdr>
    </w:div>
    <w:div w:id="1652561858">
      <w:bodyDiv w:val="1"/>
      <w:marLeft w:val="0"/>
      <w:marRight w:val="0"/>
      <w:marTop w:val="0"/>
      <w:marBottom w:val="0"/>
      <w:divBdr>
        <w:top w:val="none" w:sz="0" w:space="0" w:color="auto"/>
        <w:left w:val="none" w:sz="0" w:space="0" w:color="auto"/>
        <w:bottom w:val="none" w:sz="0" w:space="0" w:color="auto"/>
        <w:right w:val="none" w:sz="0" w:space="0" w:color="auto"/>
      </w:divBdr>
    </w:div>
    <w:div w:id="1671517142">
      <w:bodyDiv w:val="1"/>
      <w:marLeft w:val="0"/>
      <w:marRight w:val="0"/>
      <w:marTop w:val="0"/>
      <w:marBottom w:val="0"/>
      <w:divBdr>
        <w:top w:val="none" w:sz="0" w:space="0" w:color="auto"/>
        <w:left w:val="none" w:sz="0" w:space="0" w:color="auto"/>
        <w:bottom w:val="none" w:sz="0" w:space="0" w:color="auto"/>
        <w:right w:val="none" w:sz="0" w:space="0" w:color="auto"/>
      </w:divBdr>
    </w:div>
    <w:div w:id="1673292156">
      <w:bodyDiv w:val="1"/>
      <w:marLeft w:val="0"/>
      <w:marRight w:val="0"/>
      <w:marTop w:val="0"/>
      <w:marBottom w:val="0"/>
      <w:divBdr>
        <w:top w:val="none" w:sz="0" w:space="0" w:color="auto"/>
        <w:left w:val="none" w:sz="0" w:space="0" w:color="auto"/>
        <w:bottom w:val="none" w:sz="0" w:space="0" w:color="auto"/>
        <w:right w:val="none" w:sz="0" w:space="0" w:color="auto"/>
      </w:divBdr>
    </w:div>
    <w:div w:id="1673995489">
      <w:bodyDiv w:val="1"/>
      <w:marLeft w:val="0"/>
      <w:marRight w:val="0"/>
      <w:marTop w:val="0"/>
      <w:marBottom w:val="0"/>
      <w:divBdr>
        <w:top w:val="none" w:sz="0" w:space="0" w:color="auto"/>
        <w:left w:val="none" w:sz="0" w:space="0" w:color="auto"/>
        <w:bottom w:val="none" w:sz="0" w:space="0" w:color="auto"/>
        <w:right w:val="none" w:sz="0" w:space="0" w:color="auto"/>
      </w:divBdr>
    </w:div>
    <w:div w:id="1680497522">
      <w:bodyDiv w:val="1"/>
      <w:marLeft w:val="0"/>
      <w:marRight w:val="0"/>
      <w:marTop w:val="0"/>
      <w:marBottom w:val="0"/>
      <w:divBdr>
        <w:top w:val="none" w:sz="0" w:space="0" w:color="auto"/>
        <w:left w:val="none" w:sz="0" w:space="0" w:color="auto"/>
        <w:bottom w:val="none" w:sz="0" w:space="0" w:color="auto"/>
        <w:right w:val="none" w:sz="0" w:space="0" w:color="auto"/>
      </w:divBdr>
    </w:div>
    <w:div w:id="1689213220">
      <w:bodyDiv w:val="1"/>
      <w:marLeft w:val="0"/>
      <w:marRight w:val="0"/>
      <w:marTop w:val="0"/>
      <w:marBottom w:val="0"/>
      <w:divBdr>
        <w:top w:val="none" w:sz="0" w:space="0" w:color="auto"/>
        <w:left w:val="none" w:sz="0" w:space="0" w:color="auto"/>
        <w:bottom w:val="none" w:sz="0" w:space="0" w:color="auto"/>
        <w:right w:val="none" w:sz="0" w:space="0" w:color="auto"/>
      </w:divBdr>
    </w:div>
    <w:div w:id="1692683367">
      <w:bodyDiv w:val="1"/>
      <w:marLeft w:val="0"/>
      <w:marRight w:val="0"/>
      <w:marTop w:val="0"/>
      <w:marBottom w:val="0"/>
      <w:divBdr>
        <w:top w:val="none" w:sz="0" w:space="0" w:color="auto"/>
        <w:left w:val="none" w:sz="0" w:space="0" w:color="auto"/>
        <w:bottom w:val="none" w:sz="0" w:space="0" w:color="auto"/>
        <w:right w:val="none" w:sz="0" w:space="0" w:color="auto"/>
      </w:divBdr>
    </w:div>
    <w:div w:id="1716343990">
      <w:bodyDiv w:val="1"/>
      <w:marLeft w:val="0"/>
      <w:marRight w:val="0"/>
      <w:marTop w:val="0"/>
      <w:marBottom w:val="0"/>
      <w:divBdr>
        <w:top w:val="none" w:sz="0" w:space="0" w:color="auto"/>
        <w:left w:val="none" w:sz="0" w:space="0" w:color="auto"/>
        <w:bottom w:val="none" w:sz="0" w:space="0" w:color="auto"/>
        <w:right w:val="none" w:sz="0" w:space="0" w:color="auto"/>
      </w:divBdr>
    </w:div>
    <w:div w:id="1721591282">
      <w:bodyDiv w:val="1"/>
      <w:marLeft w:val="0"/>
      <w:marRight w:val="0"/>
      <w:marTop w:val="0"/>
      <w:marBottom w:val="0"/>
      <w:divBdr>
        <w:top w:val="none" w:sz="0" w:space="0" w:color="auto"/>
        <w:left w:val="none" w:sz="0" w:space="0" w:color="auto"/>
        <w:bottom w:val="none" w:sz="0" w:space="0" w:color="auto"/>
        <w:right w:val="none" w:sz="0" w:space="0" w:color="auto"/>
      </w:divBdr>
    </w:div>
    <w:div w:id="1781027812">
      <w:bodyDiv w:val="1"/>
      <w:marLeft w:val="0"/>
      <w:marRight w:val="0"/>
      <w:marTop w:val="0"/>
      <w:marBottom w:val="0"/>
      <w:divBdr>
        <w:top w:val="none" w:sz="0" w:space="0" w:color="auto"/>
        <w:left w:val="none" w:sz="0" w:space="0" w:color="auto"/>
        <w:bottom w:val="none" w:sz="0" w:space="0" w:color="auto"/>
        <w:right w:val="none" w:sz="0" w:space="0" w:color="auto"/>
      </w:divBdr>
    </w:div>
    <w:div w:id="1827283488">
      <w:bodyDiv w:val="1"/>
      <w:marLeft w:val="0"/>
      <w:marRight w:val="0"/>
      <w:marTop w:val="0"/>
      <w:marBottom w:val="0"/>
      <w:divBdr>
        <w:top w:val="none" w:sz="0" w:space="0" w:color="auto"/>
        <w:left w:val="none" w:sz="0" w:space="0" w:color="auto"/>
        <w:bottom w:val="none" w:sz="0" w:space="0" w:color="auto"/>
        <w:right w:val="none" w:sz="0" w:space="0" w:color="auto"/>
      </w:divBdr>
    </w:div>
    <w:div w:id="1874537826">
      <w:bodyDiv w:val="1"/>
      <w:marLeft w:val="0"/>
      <w:marRight w:val="0"/>
      <w:marTop w:val="0"/>
      <w:marBottom w:val="0"/>
      <w:divBdr>
        <w:top w:val="none" w:sz="0" w:space="0" w:color="auto"/>
        <w:left w:val="none" w:sz="0" w:space="0" w:color="auto"/>
        <w:bottom w:val="none" w:sz="0" w:space="0" w:color="auto"/>
        <w:right w:val="none" w:sz="0" w:space="0" w:color="auto"/>
      </w:divBdr>
    </w:div>
    <w:div w:id="1883904605">
      <w:bodyDiv w:val="1"/>
      <w:marLeft w:val="0"/>
      <w:marRight w:val="0"/>
      <w:marTop w:val="0"/>
      <w:marBottom w:val="0"/>
      <w:divBdr>
        <w:top w:val="none" w:sz="0" w:space="0" w:color="auto"/>
        <w:left w:val="none" w:sz="0" w:space="0" w:color="auto"/>
        <w:bottom w:val="none" w:sz="0" w:space="0" w:color="auto"/>
        <w:right w:val="none" w:sz="0" w:space="0" w:color="auto"/>
      </w:divBdr>
    </w:div>
    <w:div w:id="1910190667">
      <w:bodyDiv w:val="1"/>
      <w:marLeft w:val="0"/>
      <w:marRight w:val="0"/>
      <w:marTop w:val="0"/>
      <w:marBottom w:val="0"/>
      <w:divBdr>
        <w:top w:val="none" w:sz="0" w:space="0" w:color="auto"/>
        <w:left w:val="none" w:sz="0" w:space="0" w:color="auto"/>
        <w:bottom w:val="none" w:sz="0" w:space="0" w:color="auto"/>
        <w:right w:val="none" w:sz="0" w:space="0" w:color="auto"/>
      </w:divBdr>
    </w:div>
    <w:div w:id="1967352535">
      <w:bodyDiv w:val="1"/>
      <w:marLeft w:val="0"/>
      <w:marRight w:val="0"/>
      <w:marTop w:val="0"/>
      <w:marBottom w:val="0"/>
      <w:divBdr>
        <w:top w:val="none" w:sz="0" w:space="0" w:color="auto"/>
        <w:left w:val="none" w:sz="0" w:space="0" w:color="auto"/>
        <w:bottom w:val="none" w:sz="0" w:space="0" w:color="auto"/>
        <w:right w:val="none" w:sz="0" w:space="0" w:color="auto"/>
      </w:divBdr>
    </w:div>
    <w:div w:id="2089039840">
      <w:bodyDiv w:val="1"/>
      <w:marLeft w:val="0"/>
      <w:marRight w:val="0"/>
      <w:marTop w:val="0"/>
      <w:marBottom w:val="0"/>
      <w:divBdr>
        <w:top w:val="none" w:sz="0" w:space="0" w:color="auto"/>
        <w:left w:val="none" w:sz="0" w:space="0" w:color="auto"/>
        <w:bottom w:val="none" w:sz="0" w:space="0" w:color="auto"/>
        <w:right w:val="none" w:sz="0" w:space="0" w:color="auto"/>
      </w:divBdr>
    </w:div>
    <w:div w:id="2106684766">
      <w:bodyDiv w:val="1"/>
      <w:marLeft w:val="0"/>
      <w:marRight w:val="0"/>
      <w:marTop w:val="0"/>
      <w:marBottom w:val="0"/>
      <w:divBdr>
        <w:top w:val="none" w:sz="0" w:space="0" w:color="auto"/>
        <w:left w:val="none" w:sz="0" w:space="0" w:color="auto"/>
        <w:bottom w:val="none" w:sz="0" w:space="0" w:color="auto"/>
        <w:right w:val="none" w:sz="0" w:space="0" w:color="auto"/>
      </w:divBdr>
      <w:divsChild>
        <w:div w:id="1198740113">
          <w:marLeft w:val="0"/>
          <w:marRight w:val="0"/>
          <w:marTop w:val="34"/>
          <w:marBottom w:val="34"/>
          <w:divBdr>
            <w:top w:val="none" w:sz="0" w:space="0" w:color="auto"/>
            <w:left w:val="none" w:sz="0" w:space="0" w:color="auto"/>
            <w:bottom w:val="none" w:sz="0" w:space="0" w:color="auto"/>
            <w:right w:val="none" w:sz="0" w:space="0" w:color="auto"/>
          </w:divBdr>
        </w:div>
        <w:div w:id="545869719">
          <w:marLeft w:val="0"/>
          <w:marRight w:val="0"/>
          <w:marTop w:val="0"/>
          <w:marBottom w:val="0"/>
          <w:divBdr>
            <w:top w:val="none" w:sz="0" w:space="0" w:color="auto"/>
            <w:left w:val="none" w:sz="0" w:space="0" w:color="auto"/>
            <w:bottom w:val="none" w:sz="0" w:space="0" w:color="auto"/>
            <w:right w:val="none" w:sz="0" w:space="0" w:color="auto"/>
          </w:divBdr>
        </w:div>
      </w:divsChild>
    </w:div>
    <w:div w:id="214514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7687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_</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Rinie Geenen</dc:creator>
  <cp:lastModifiedBy>Rinie Geenen</cp:lastModifiedBy>
  <cp:revision>2</cp:revision>
  <dcterms:created xsi:type="dcterms:W3CDTF">2018-02-21T08:10:00Z</dcterms:created>
  <dcterms:modified xsi:type="dcterms:W3CDTF">2018-02-21T08:10:00Z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36649</vt:lpwstr>
  </property>
  <property fmtid="{D5CDD505-2E9C-101B-9397-08002B2CF9AE}" pid="3" name="WnCSubscriberId">
    <vt:lpwstr>3815</vt:lpwstr>
  </property>
  <property fmtid="{D5CDD505-2E9C-101B-9397-08002B2CF9AE}" pid="4" name="WnCOutputStyleId">
    <vt:lpwstr>219</vt:lpwstr>
  </property>
  <property fmtid="{D5CDD505-2E9C-101B-9397-08002B2CF9AE}" pid="5" name="RWProductId">
    <vt:lpwstr>WnC</vt:lpwstr>
  </property>
  <property fmtid="{D5CDD505-2E9C-101B-9397-08002B2CF9AE}" pid="6" name="WnC4Folder">
    <vt:lpwstr>Documents///Supplementary_file_1_August_2_2017_commentaar Cecile verwerkt</vt:lpwstr>
  </property>
</Properties>
</file>