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BDA97" w14:textId="0D81C06A" w:rsidR="00FA7F87" w:rsidRDefault="003E1D5E" w:rsidP="009D6CB8">
      <w:pPr>
        <w:spacing w:line="360" w:lineRule="auto"/>
        <w:jc w:val="both"/>
        <w:rPr>
          <w:rFonts w:ascii="Arial" w:hAnsi="Arial" w:cs="Arial"/>
          <w:b/>
          <w:u w:val="single"/>
        </w:rPr>
      </w:pPr>
      <w:r w:rsidRPr="00FA7F87">
        <w:rPr>
          <w:rFonts w:ascii="Arial" w:hAnsi="Arial" w:cs="Arial"/>
          <w:b/>
          <w:u w:val="single"/>
        </w:rPr>
        <w:t>Supplementary</w:t>
      </w:r>
    </w:p>
    <w:p w14:paraId="45BF6485" w14:textId="77777777" w:rsidR="009D6CB8" w:rsidRPr="009D6CB8" w:rsidRDefault="009D6CB8" w:rsidP="009D6CB8">
      <w:pPr>
        <w:spacing w:line="360" w:lineRule="auto"/>
        <w:jc w:val="both"/>
        <w:rPr>
          <w:rFonts w:ascii="Arial" w:hAnsi="Arial" w:cs="Arial"/>
          <w:b/>
          <w:u w:val="single"/>
        </w:rPr>
      </w:pPr>
    </w:p>
    <w:p w14:paraId="34466D48" w14:textId="77777777" w:rsidR="003E1D5E" w:rsidRDefault="003E1D5E" w:rsidP="000D004D">
      <w:pPr>
        <w:widowControl w:val="0"/>
        <w:autoSpaceDE w:val="0"/>
        <w:autoSpaceDN w:val="0"/>
        <w:adjustRightInd w:val="0"/>
        <w:spacing w:line="360" w:lineRule="auto"/>
        <w:contextualSpacing/>
        <w:rPr>
          <w:rFonts w:ascii="Arial" w:eastAsia="Calibri" w:hAnsi="Arial" w:cs="Arial"/>
          <w:b/>
          <w:caps/>
          <w:u w:color="000000"/>
          <w:bdr w:val="nil"/>
        </w:rPr>
      </w:pPr>
      <w:r>
        <w:rPr>
          <w:rFonts w:ascii="Arial" w:eastAsia="Calibri" w:hAnsi="Arial" w:cs="Arial"/>
          <w:b/>
          <w:caps/>
          <w:u w:color="000000"/>
          <w:bdr w:val="nil"/>
        </w:rPr>
        <w:t xml:space="preserve">Materials and </w:t>
      </w:r>
      <w:r w:rsidRPr="002E4517">
        <w:rPr>
          <w:rFonts w:ascii="Arial" w:eastAsia="Calibri" w:hAnsi="Arial" w:cs="Arial"/>
          <w:b/>
          <w:caps/>
          <w:u w:color="000000"/>
          <w:bdr w:val="nil"/>
        </w:rPr>
        <w:t>Methods</w:t>
      </w:r>
    </w:p>
    <w:p w14:paraId="5EE6B213" w14:textId="77777777" w:rsidR="00F02EB0" w:rsidRDefault="00F02EB0" w:rsidP="000D004D">
      <w:pPr>
        <w:widowControl w:val="0"/>
        <w:autoSpaceDE w:val="0"/>
        <w:autoSpaceDN w:val="0"/>
        <w:adjustRightInd w:val="0"/>
        <w:spacing w:line="360" w:lineRule="auto"/>
        <w:contextualSpacing/>
        <w:rPr>
          <w:rFonts w:ascii="Arial" w:eastAsia="Calibri" w:hAnsi="Arial" w:cs="Arial"/>
          <w:b/>
          <w:caps/>
          <w:u w:color="000000"/>
          <w:bdr w:val="nil"/>
        </w:rPr>
      </w:pPr>
    </w:p>
    <w:p w14:paraId="5126F736" w14:textId="534A6C7A" w:rsidR="00F02EB0" w:rsidRPr="00F02EB0" w:rsidRDefault="003E1D5E" w:rsidP="00F02EB0">
      <w:pPr>
        <w:spacing w:line="360" w:lineRule="auto"/>
        <w:rPr>
          <w:rFonts w:ascii="Arial" w:hAnsi="Arial" w:cs="Arial"/>
          <w:b/>
          <w:u w:color="000000"/>
          <w:bdr w:val="nil"/>
        </w:rPr>
      </w:pPr>
      <w:r w:rsidRPr="00F02EB0">
        <w:rPr>
          <w:rFonts w:ascii="Arial" w:hAnsi="Arial" w:cs="Arial"/>
          <w:b/>
          <w:u w:color="000000"/>
          <w:bdr w:val="nil"/>
        </w:rPr>
        <w:t>Sample collection and storage</w:t>
      </w:r>
    </w:p>
    <w:p w14:paraId="4EEE54C5" w14:textId="00F4A128" w:rsidR="003E1D5E" w:rsidRDefault="003E1D5E" w:rsidP="00F02EB0">
      <w:pPr>
        <w:spacing w:line="360" w:lineRule="auto"/>
        <w:rPr>
          <w:rFonts w:ascii="Arial" w:hAnsi="Arial" w:cs="Arial"/>
          <w:color w:val="000000" w:themeColor="text1"/>
        </w:rPr>
      </w:pPr>
      <w:r w:rsidRPr="00A716BE">
        <w:rPr>
          <w:rFonts w:ascii="Arial" w:hAnsi="Arial" w:cs="Arial"/>
          <w:color w:val="000000" w:themeColor="text1"/>
        </w:rPr>
        <w:t xml:space="preserve">Peripheral blood mononuclear cells (PBMCs) were isolated by </w:t>
      </w:r>
      <w:proofErr w:type="spellStart"/>
      <w:r w:rsidRPr="00A716BE">
        <w:rPr>
          <w:rFonts w:ascii="Arial" w:hAnsi="Arial" w:cs="Arial"/>
          <w:color w:val="000000" w:themeColor="text1"/>
        </w:rPr>
        <w:t>Ficoll</w:t>
      </w:r>
      <w:proofErr w:type="spellEnd"/>
      <w:r w:rsidRPr="00A716BE">
        <w:rPr>
          <w:rFonts w:ascii="Arial" w:hAnsi="Arial" w:cs="Arial"/>
          <w:color w:val="000000" w:themeColor="text1"/>
        </w:rPr>
        <w:t xml:space="preserve"> (</w:t>
      </w:r>
      <w:proofErr w:type="spellStart"/>
      <w:r w:rsidRPr="00A716BE">
        <w:rPr>
          <w:rFonts w:ascii="Arial" w:hAnsi="Arial" w:cs="Arial"/>
          <w:color w:val="000000" w:themeColor="text1"/>
        </w:rPr>
        <w:t>Ficoll-Paque</w:t>
      </w:r>
      <w:proofErr w:type="spellEnd"/>
      <w:r w:rsidRPr="00A716BE">
        <w:rPr>
          <w:rFonts w:ascii="Arial" w:hAnsi="Arial" w:cs="Arial"/>
          <w:color w:val="000000" w:themeColor="text1"/>
        </w:rPr>
        <w:t xml:space="preserve"> PLUS; GE Healthcare) density-gradient centrifugation and stored in liquid nitrogen until further use. </w:t>
      </w:r>
      <w:r w:rsidR="00043380" w:rsidRPr="00A716BE">
        <w:rPr>
          <w:rFonts w:ascii="Arial" w:hAnsi="Arial" w:cs="Arial"/>
          <w:color w:val="000000" w:themeColor="text1"/>
        </w:rPr>
        <w:t xml:space="preserve">Serum and plasma samples were separated from coagulated and sodium heparinized peripheral blood according </w:t>
      </w:r>
      <w:r w:rsidR="00043380">
        <w:rPr>
          <w:rFonts w:ascii="Arial" w:hAnsi="Arial" w:cs="Arial"/>
          <w:color w:val="000000" w:themeColor="text1"/>
        </w:rPr>
        <w:t xml:space="preserve">to </w:t>
      </w:r>
      <w:r w:rsidR="00043380" w:rsidRPr="00A716BE">
        <w:rPr>
          <w:rFonts w:ascii="Arial" w:hAnsi="Arial" w:cs="Arial"/>
          <w:color w:val="000000" w:themeColor="text1"/>
        </w:rPr>
        <w:t>standard procedures</w:t>
      </w:r>
      <w:r w:rsidR="00043380">
        <w:rPr>
          <w:rFonts w:ascii="Arial" w:hAnsi="Arial" w:cs="Arial"/>
          <w:color w:val="000000" w:themeColor="text1"/>
        </w:rPr>
        <w:t xml:space="preserve">, </w:t>
      </w:r>
      <w:r w:rsidR="00043380" w:rsidRPr="00A716BE">
        <w:rPr>
          <w:rFonts w:ascii="Arial" w:hAnsi="Arial" w:cs="Arial"/>
          <w:color w:val="000000" w:themeColor="text1"/>
        </w:rPr>
        <w:t xml:space="preserve">aliquoted and stored at -80 </w:t>
      </w:r>
      <w:r w:rsidR="00043380" w:rsidRPr="00A716BE">
        <w:rPr>
          <w:rFonts w:ascii="Arial" w:hAnsi="Arial" w:cs="Arial"/>
          <w:color w:val="000000" w:themeColor="text1"/>
          <w:vertAlign w:val="superscript"/>
        </w:rPr>
        <w:t>O</w:t>
      </w:r>
      <w:r w:rsidR="00043380" w:rsidRPr="00A716BE">
        <w:rPr>
          <w:rFonts w:ascii="Arial" w:hAnsi="Arial" w:cs="Arial"/>
          <w:color w:val="000000" w:themeColor="text1"/>
        </w:rPr>
        <w:t xml:space="preserve">C. </w:t>
      </w:r>
      <w:r w:rsidR="00043380">
        <w:rPr>
          <w:rFonts w:ascii="Arial" w:hAnsi="Arial" w:cs="Arial"/>
          <w:color w:val="000000" w:themeColor="text1"/>
        </w:rPr>
        <w:t xml:space="preserve">For RNA studies, </w:t>
      </w:r>
      <w:r w:rsidRPr="00A716BE">
        <w:rPr>
          <w:rFonts w:ascii="Arial" w:hAnsi="Arial" w:cs="Arial"/>
          <w:color w:val="000000" w:themeColor="text1"/>
        </w:rPr>
        <w:t xml:space="preserve">whole blood </w:t>
      </w:r>
      <w:r w:rsidR="00043380">
        <w:rPr>
          <w:rFonts w:ascii="Arial" w:hAnsi="Arial" w:cs="Arial"/>
          <w:color w:val="000000" w:themeColor="text1"/>
        </w:rPr>
        <w:t xml:space="preserve">was </w:t>
      </w:r>
      <w:r w:rsidRPr="00A716BE">
        <w:rPr>
          <w:rFonts w:ascii="Arial" w:hAnsi="Arial" w:cs="Arial"/>
          <w:color w:val="000000" w:themeColor="text1"/>
        </w:rPr>
        <w:t xml:space="preserve">collected in </w:t>
      </w:r>
      <w:proofErr w:type="spellStart"/>
      <w:r w:rsidRPr="00A716BE">
        <w:rPr>
          <w:rFonts w:ascii="Arial" w:hAnsi="Arial" w:cs="Arial"/>
          <w:bCs/>
          <w:color w:val="000000" w:themeColor="text1"/>
        </w:rPr>
        <w:t>PAXgene</w:t>
      </w:r>
      <w:proofErr w:type="spellEnd"/>
      <w:r w:rsidRPr="00A716BE">
        <w:rPr>
          <w:rFonts w:ascii="Arial" w:hAnsi="Arial" w:cs="Arial"/>
          <w:bCs/>
          <w:color w:val="000000" w:themeColor="text1"/>
        </w:rPr>
        <w:t xml:space="preserve"> Blood RNA Tubes (</w:t>
      </w:r>
      <w:proofErr w:type="spellStart"/>
      <w:r w:rsidRPr="00A716BE">
        <w:rPr>
          <w:rFonts w:ascii="Arial" w:hAnsi="Arial" w:cs="Arial"/>
          <w:color w:val="000000" w:themeColor="text1"/>
        </w:rPr>
        <w:t>PreAnalytiX</w:t>
      </w:r>
      <w:proofErr w:type="spellEnd"/>
      <w:r w:rsidRPr="00A716BE">
        <w:rPr>
          <w:rFonts w:ascii="Arial" w:hAnsi="Arial" w:cs="Arial"/>
          <w:color w:val="000000" w:themeColor="text1"/>
        </w:rPr>
        <w:t xml:space="preserve">) </w:t>
      </w:r>
      <w:r w:rsidR="00043380">
        <w:rPr>
          <w:rFonts w:ascii="Arial" w:hAnsi="Arial" w:cs="Arial"/>
          <w:color w:val="000000" w:themeColor="text1"/>
        </w:rPr>
        <w:t xml:space="preserve">and stored at </w:t>
      </w:r>
      <w:r w:rsidR="00043380" w:rsidRPr="00A716BE">
        <w:rPr>
          <w:rFonts w:ascii="Arial" w:hAnsi="Arial" w:cs="Arial"/>
          <w:color w:val="000000" w:themeColor="text1"/>
        </w:rPr>
        <w:t xml:space="preserve">-80 </w:t>
      </w:r>
      <w:r w:rsidR="00043380" w:rsidRPr="00A716BE">
        <w:rPr>
          <w:rFonts w:ascii="Arial" w:hAnsi="Arial" w:cs="Arial"/>
          <w:color w:val="000000" w:themeColor="text1"/>
          <w:vertAlign w:val="superscript"/>
        </w:rPr>
        <w:t>O</w:t>
      </w:r>
      <w:r w:rsidR="00043380" w:rsidRPr="00A716BE">
        <w:rPr>
          <w:rFonts w:ascii="Arial" w:hAnsi="Arial" w:cs="Arial"/>
          <w:color w:val="000000" w:themeColor="text1"/>
        </w:rPr>
        <w:t>C</w:t>
      </w:r>
      <w:r w:rsidR="00043380">
        <w:rPr>
          <w:rFonts w:ascii="Arial" w:hAnsi="Arial" w:cs="Arial"/>
          <w:color w:val="000000" w:themeColor="text1"/>
        </w:rPr>
        <w:t xml:space="preserve">. </w:t>
      </w:r>
      <w:r w:rsidRPr="00A716BE">
        <w:rPr>
          <w:rFonts w:ascii="Arial" w:hAnsi="Arial" w:cs="Arial"/>
          <w:color w:val="000000" w:themeColor="text1"/>
        </w:rPr>
        <w:t xml:space="preserve"> Additional samples were shipped on dry ice by outside hospitals for </w:t>
      </w:r>
      <w:r w:rsidRPr="00893838">
        <w:rPr>
          <w:rFonts w:ascii="Arial" w:hAnsi="Arial" w:cs="Arial"/>
        </w:rPr>
        <w:t xml:space="preserve">patients 3, </w:t>
      </w:r>
      <w:r>
        <w:rPr>
          <w:rFonts w:ascii="Arial" w:hAnsi="Arial" w:cs="Arial"/>
          <w:color w:val="000000" w:themeColor="text1"/>
        </w:rPr>
        <w:t xml:space="preserve">4, </w:t>
      </w:r>
      <w:r w:rsidRPr="00A716BE">
        <w:rPr>
          <w:rFonts w:ascii="Arial" w:hAnsi="Arial" w:cs="Arial"/>
          <w:color w:val="000000" w:themeColor="text1"/>
        </w:rPr>
        <w:t>5</w:t>
      </w:r>
      <w:r>
        <w:rPr>
          <w:rFonts w:ascii="Arial" w:hAnsi="Arial" w:cs="Arial"/>
          <w:color w:val="000000" w:themeColor="text1"/>
        </w:rPr>
        <w:t>,</w:t>
      </w:r>
      <w:r w:rsidRPr="00A716BE">
        <w:rPr>
          <w:rFonts w:ascii="Arial" w:hAnsi="Arial" w:cs="Arial"/>
          <w:color w:val="000000" w:themeColor="text1"/>
        </w:rPr>
        <w:t xml:space="preserve"> 8</w:t>
      </w:r>
      <w:r w:rsidR="00CA7C01">
        <w:rPr>
          <w:rFonts w:ascii="Arial" w:hAnsi="Arial" w:cs="Arial"/>
          <w:color w:val="000000" w:themeColor="text1"/>
        </w:rPr>
        <w:t>,</w:t>
      </w:r>
      <w:r w:rsidRPr="00A716BE">
        <w:rPr>
          <w:rFonts w:ascii="Arial" w:hAnsi="Arial" w:cs="Arial"/>
          <w:color w:val="000000" w:themeColor="text1"/>
        </w:rPr>
        <w:t xml:space="preserve"> and 9 and stored as above until further use. </w:t>
      </w:r>
    </w:p>
    <w:p w14:paraId="2836E189" w14:textId="77777777" w:rsidR="003E1D5E" w:rsidRDefault="003E1D5E" w:rsidP="000D004D">
      <w:pPr>
        <w:spacing w:line="360" w:lineRule="auto"/>
        <w:outlineLvl w:val="0"/>
        <w:rPr>
          <w:rFonts w:ascii="Arial" w:hAnsi="Arial" w:cs="Arial"/>
          <w:b/>
          <w:color w:val="000000" w:themeColor="text1"/>
        </w:rPr>
      </w:pPr>
    </w:p>
    <w:p w14:paraId="5C7701AF" w14:textId="4023C23E" w:rsidR="003E1D5E" w:rsidRPr="003E1D5E" w:rsidRDefault="003E1D5E" w:rsidP="000D004D">
      <w:pPr>
        <w:spacing w:line="360" w:lineRule="auto"/>
        <w:outlineLvl w:val="0"/>
        <w:rPr>
          <w:rFonts w:ascii="Arial" w:hAnsi="Arial" w:cs="Arial"/>
          <w:b/>
          <w:color w:val="000000" w:themeColor="text1"/>
        </w:rPr>
      </w:pPr>
      <w:r w:rsidRPr="003E1D5E">
        <w:rPr>
          <w:rFonts w:ascii="Arial" w:hAnsi="Arial" w:cs="Arial"/>
          <w:b/>
          <w:color w:val="000000" w:themeColor="text1"/>
        </w:rPr>
        <w:t xml:space="preserve">Whole-exome sequencing </w:t>
      </w:r>
    </w:p>
    <w:p w14:paraId="5C888A43" w14:textId="28195260" w:rsidR="003E1D5E" w:rsidRPr="003E1D5E" w:rsidRDefault="008429BD" w:rsidP="000D004D">
      <w:pPr>
        <w:spacing w:line="360" w:lineRule="auto"/>
        <w:outlineLvl w:val="0"/>
        <w:rPr>
          <w:rFonts w:ascii="Arial" w:hAnsi="Arial" w:cs="Arial"/>
          <w:color w:val="000000" w:themeColor="text1"/>
        </w:rPr>
      </w:pPr>
      <w:r w:rsidRPr="00953B44">
        <w:rPr>
          <w:rFonts w:ascii="Arial" w:hAnsi="Arial" w:cs="Arial"/>
          <w:color w:val="000000" w:themeColor="text1"/>
        </w:rPr>
        <w:t>Genomic DNA was prepared from patients’ and family members’ peripheral blood (Maxwell).</w:t>
      </w:r>
      <w:r w:rsidR="0064493E">
        <w:rPr>
          <w:rFonts w:ascii="Arial" w:hAnsi="Arial" w:cs="Arial"/>
          <w:color w:val="000000" w:themeColor="text1"/>
        </w:rPr>
        <w:t xml:space="preserve">  </w:t>
      </w:r>
      <w:r w:rsidR="00EF6B86">
        <w:rPr>
          <w:rFonts w:ascii="Arial" w:hAnsi="Arial" w:cs="Arial"/>
          <w:color w:val="000000" w:themeColor="text1"/>
        </w:rPr>
        <w:t>We performed w</w:t>
      </w:r>
      <w:r w:rsidR="003E1D5E" w:rsidRPr="003E1D5E">
        <w:rPr>
          <w:rFonts w:ascii="Arial" w:hAnsi="Arial" w:cs="Arial"/>
          <w:color w:val="000000" w:themeColor="text1"/>
        </w:rPr>
        <w:t xml:space="preserve">hole exome sequencing </w:t>
      </w:r>
      <w:r w:rsidR="00E67952">
        <w:rPr>
          <w:rFonts w:ascii="Arial" w:hAnsi="Arial" w:cs="Arial"/>
          <w:color w:val="000000" w:themeColor="text1"/>
        </w:rPr>
        <w:t xml:space="preserve">(WES) </w:t>
      </w:r>
      <w:r w:rsidR="003E1D5E" w:rsidRPr="003E1D5E">
        <w:rPr>
          <w:rFonts w:ascii="Arial" w:hAnsi="Arial" w:cs="Arial"/>
          <w:color w:val="000000" w:themeColor="text1"/>
        </w:rPr>
        <w:t xml:space="preserve">and data analysis as previously described </w:t>
      </w:r>
      <w:r w:rsidR="00F62D32">
        <w:rPr>
          <w:rFonts w:ascii="Arial" w:hAnsi="Arial" w:cs="Arial"/>
          <w:color w:val="000000" w:themeColor="text1"/>
        </w:rPr>
        <w:fldChar w:fldCharType="begin">
          <w:fldData xml:space="preserve">PEVuZE5vdGU+PENpdGU+PEF1dGhvcj5aaG91PC9BdXRob3I+PFllYXI+MjAxNDwvWWVhcj48UmVj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</w:fldData>
        </w:fldChar>
      </w:r>
      <w:r w:rsidR="00F62D32">
        <w:rPr>
          <w:rFonts w:ascii="Arial" w:hAnsi="Arial" w:cs="Arial"/>
          <w:color w:val="000000" w:themeColor="text1"/>
        </w:rPr>
        <w:instrText xml:space="preserve"> ADDIN EN.CITE </w:instrText>
      </w:r>
      <w:r w:rsidR="00F62D32">
        <w:rPr>
          <w:rFonts w:ascii="Arial" w:hAnsi="Arial" w:cs="Arial"/>
          <w:color w:val="000000" w:themeColor="text1"/>
        </w:rPr>
        <w:fldChar w:fldCharType="begin">
          <w:fldData xml:space="preserve">PEVuZE5vdGU+PENpdGU+PEF1dGhvcj5aaG91PC9BdXRob3I+PFllYXI+MjAxNDwvWWVhcj48UmVj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</w:fldData>
        </w:fldChar>
      </w:r>
      <w:r w:rsidR="00F62D32">
        <w:rPr>
          <w:rFonts w:ascii="Arial" w:hAnsi="Arial" w:cs="Arial"/>
          <w:color w:val="000000" w:themeColor="text1"/>
        </w:rPr>
        <w:instrText xml:space="preserve"> ADDIN EN.CITE.DATA </w:instrText>
      </w:r>
      <w:r w:rsidR="00F62D32">
        <w:rPr>
          <w:rFonts w:ascii="Arial" w:hAnsi="Arial" w:cs="Arial"/>
          <w:color w:val="000000" w:themeColor="text1"/>
        </w:rPr>
      </w:r>
      <w:r w:rsidR="00F62D32">
        <w:rPr>
          <w:rFonts w:ascii="Arial" w:hAnsi="Arial" w:cs="Arial"/>
          <w:color w:val="000000" w:themeColor="text1"/>
        </w:rPr>
        <w:fldChar w:fldCharType="end"/>
      </w:r>
      <w:r w:rsidR="00F62D32">
        <w:rPr>
          <w:rFonts w:ascii="Arial" w:hAnsi="Arial" w:cs="Arial"/>
          <w:color w:val="000000" w:themeColor="text1"/>
        </w:rPr>
      </w:r>
      <w:r w:rsidR="00F62D32">
        <w:rPr>
          <w:rFonts w:ascii="Arial" w:hAnsi="Arial" w:cs="Arial"/>
          <w:color w:val="000000" w:themeColor="text1"/>
        </w:rPr>
        <w:fldChar w:fldCharType="separate"/>
      </w:r>
      <w:r w:rsidR="00F62D32">
        <w:rPr>
          <w:rFonts w:ascii="Arial" w:hAnsi="Arial" w:cs="Arial"/>
          <w:noProof/>
          <w:color w:val="000000" w:themeColor="text1"/>
        </w:rPr>
        <w:t>[1]</w:t>
      </w:r>
      <w:r w:rsidR="00F62D32">
        <w:rPr>
          <w:rFonts w:ascii="Arial" w:hAnsi="Arial" w:cs="Arial"/>
          <w:color w:val="000000" w:themeColor="text1"/>
        </w:rPr>
        <w:fldChar w:fldCharType="end"/>
      </w:r>
      <w:r w:rsidR="00BA6D87">
        <w:rPr>
          <w:rFonts w:ascii="Arial" w:hAnsi="Arial" w:cs="Arial"/>
          <w:color w:val="000000" w:themeColor="text1"/>
        </w:rPr>
        <w:t xml:space="preserve">. </w:t>
      </w:r>
      <w:r w:rsidR="003E1D5E" w:rsidRPr="003E1D5E">
        <w:rPr>
          <w:rFonts w:ascii="Arial" w:hAnsi="Arial" w:cs="Arial"/>
          <w:color w:val="000000" w:themeColor="text1"/>
        </w:rPr>
        <w:t xml:space="preserve">Novel candidate variants were filtered by </w:t>
      </w:r>
      <w:proofErr w:type="spellStart"/>
      <w:r w:rsidR="003E1D5E" w:rsidRPr="003E1D5E">
        <w:rPr>
          <w:rFonts w:ascii="Arial" w:hAnsi="Arial" w:cs="Arial"/>
          <w:color w:val="000000" w:themeColor="text1"/>
        </w:rPr>
        <w:t>ExAC</w:t>
      </w:r>
      <w:proofErr w:type="spellEnd"/>
      <w:r w:rsidR="003E1D5E" w:rsidRPr="003E1D5E">
        <w:rPr>
          <w:rFonts w:ascii="Arial" w:hAnsi="Arial" w:cs="Arial"/>
          <w:color w:val="000000" w:themeColor="text1"/>
        </w:rPr>
        <w:t xml:space="preserve">, 1000 genomes, </w:t>
      </w:r>
      <w:proofErr w:type="spellStart"/>
      <w:r w:rsidR="003E1D5E" w:rsidRPr="003E1D5E">
        <w:rPr>
          <w:rFonts w:ascii="Arial" w:hAnsi="Arial" w:cs="Arial"/>
          <w:color w:val="000000" w:themeColor="text1"/>
        </w:rPr>
        <w:t>dbSNP</w:t>
      </w:r>
      <w:proofErr w:type="spellEnd"/>
      <w:r w:rsidR="003E1D5E" w:rsidRPr="003E1D5E">
        <w:rPr>
          <w:rFonts w:ascii="Arial" w:hAnsi="Arial" w:cs="Arial"/>
          <w:color w:val="000000" w:themeColor="text1"/>
        </w:rPr>
        <w:t>, NHLBI GO</w:t>
      </w:r>
      <w:r w:rsidR="00CA7C01">
        <w:rPr>
          <w:rFonts w:ascii="Arial" w:hAnsi="Arial" w:cs="Arial"/>
          <w:color w:val="000000" w:themeColor="text1"/>
        </w:rPr>
        <w:t xml:space="preserve"> Exome Sequencing Project, </w:t>
      </w:r>
      <w:proofErr w:type="spellStart"/>
      <w:r w:rsidR="00CA7C01">
        <w:rPr>
          <w:rFonts w:ascii="Arial" w:hAnsi="Arial" w:cs="Arial"/>
          <w:color w:val="000000" w:themeColor="text1"/>
        </w:rPr>
        <w:t>ClinS</w:t>
      </w:r>
      <w:r w:rsidR="003E1D5E" w:rsidRPr="003E1D5E">
        <w:rPr>
          <w:rFonts w:ascii="Arial" w:hAnsi="Arial" w:cs="Arial"/>
          <w:color w:val="000000" w:themeColor="text1"/>
        </w:rPr>
        <w:t>eq</w:t>
      </w:r>
      <w:proofErr w:type="spellEnd"/>
      <w:r w:rsidR="003E1D5E" w:rsidRPr="003E1D5E">
        <w:rPr>
          <w:rFonts w:ascii="Arial" w:hAnsi="Arial" w:cs="Arial"/>
          <w:color w:val="000000" w:themeColor="text1"/>
        </w:rPr>
        <w:t xml:space="preserve"> database, and an in-house database </w:t>
      </w:r>
      <w:r w:rsidR="00BA6D87">
        <w:rPr>
          <w:rFonts w:ascii="Arial" w:hAnsi="Arial" w:cs="Arial"/>
          <w:color w:val="000000" w:themeColor="text1"/>
        </w:rPr>
        <w:t>of</w:t>
      </w:r>
      <w:r w:rsidR="003E1D5E" w:rsidRPr="003E1D5E">
        <w:rPr>
          <w:rFonts w:ascii="Arial" w:hAnsi="Arial" w:cs="Arial"/>
          <w:color w:val="000000" w:themeColor="text1"/>
        </w:rPr>
        <w:t xml:space="preserve"> over 600 exomes, and selected based on a</w:t>
      </w:r>
      <w:r w:rsidR="0064493E">
        <w:rPr>
          <w:rFonts w:ascii="Arial" w:hAnsi="Arial" w:cs="Arial"/>
          <w:color w:val="000000" w:themeColor="text1"/>
        </w:rPr>
        <w:t xml:space="preserve">utosomal recessive inheritance.  </w:t>
      </w:r>
      <w:r w:rsidR="00E67952">
        <w:rPr>
          <w:rFonts w:ascii="Arial" w:hAnsi="Arial" w:cs="Arial"/>
          <w:color w:val="000000" w:themeColor="text1"/>
        </w:rPr>
        <w:t>All variants ident</w:t>
      </w:r>
      <w:r w:rsidR="00CA7C01">
        <w:rPr>
          <w:rFonts w:ascii="Arial" w:hAnsi="Arial" w:cs="Arial"/>
          <w:color w:val="000000" w:themeColor="text1"/>
        </w:rPr>
        <w:t>ified by WES were confirmed by S</w:t>
      </w:r>
      <w:r w:rsidR="00E67952">
        <w:rPr>
          <w:rFonts w:ascii="Arial" w:hAnsi="Arial" w:cs="Arial"/>
          <w:color w:val="000000" w:themeColor="text1"/>
        </w:rPr>
        <w:t xml:space="preserve">anger sequencing. </w:t>
      </w:r>
    </w:p>
    <w:p w14:paraId="7D2D178F" w14:textId="77777777" w:rsidR="003E1D5E" w:rsidRDefault="003E1D5E" w:rsidP="000D004D">
      <w:pPr>
        <w:spacing w:line="360" w:lineRule="auto"/>
        <w:outlineLvl w:val="0"/>
        <w:rPr>
          <w:rFonts w:ascii="Arial" w:hAnsi="Arial" w:cs="Arial"/>
          <w:b/>
          <w:color w:val="000000" w:themeColor="text1"/>
        </w:rPr>
      </w:pPr>
    </w:p>
    <w:p w14:paraId="45EDC661" w14:textId="77777777" w:rsidR="003E1D5E" w:rsidRPr="00F92B98" w:rsidRDefault="003E1D5E" w:rsidP="000D004D">
      <w:pPr>
        <w:spacing w:line="360" w:lineRule="auto"/>
        <w:outlineLvl w:val="0"/>
        <w:rPr>
          <w:rFonts w:ascii="Arial" w:hAnsi="Arial" w:cs="Arial"/>
          <w:b/>
          <w:color w:val="000000" w:themeColor="text1"/>
        </w:rPr>
      </w:pPr>
      <w:r w:rsidRPr="00A716BE">
        <w:rPr>
          <w:rFonts w:ascii="Arial" w:hAnsi="Arial" w:cs="Arial"/>
          <w:b/>
          <w:color w:val="000000" w:themeColor="text1"/>
        </w:rPr>
        <w:t xml:space="preserve">Sanger sequencing </w:t>
      </w:r>
    </w:p>
    <w:p w14:paraId="50E9C42C" w14:textId="5442AF19" w:rsidR="00B866C8" w:rsidRPr="00F02EB0" w:rsidRDefault="003E1D5E" w:rsidP="00F02EB0">
      <w:pPr>
        <w:spacing w:line="360" w:lineRule="auto"/>
        <w:rPr>
          <w:rFonts w:ascii="Arial" w:hAnsi="Arial" w:cs="Arial"/>
          <w:color w:val="000000" w:themeColor="text1"/>
        </w:rPr>
      </w:pPr>
      <w:r w:rsidRPr="00953B44">
        <w:rPr>
          <w:rFonts w:ascii="Arial" w:hAnsi="Arial" w:cs="Arial"/>
          <w:color w:val="000000" w:themeColor="text1"/>
        </w:rPr>
        <w:t>Genomic DNA was prepared from patients’ and family members’ peripheral blood (Maxwell).</w:t>
      </w:r>
      <w:r w:rsidR="00953B44">
        <w:rPr>
          <w:rFonts w:ascii="Arial" w:hAnsi="Arial" w:cs="Arial"/>
          <w:color w:val="000000" w:themeColor="text1"/>
        </w:rPr>
        <w:t xml:space="preserve">  </w:t>
      </w:r>
      <w:r>
        <w:rPr>
          <w:rFonts w:ascii="Arial" w:hAnsi="Arial" w:cs="Arial"/>
          <w:color w:val="000000" w:themeColor="text1"/>
        </w:rPr>
        <w:t>The 8 c</w:t>
      </w:r>
      <w:r w:rsidRPr="00A716BE">
        <w:rPr>
          <w:rFonts w:ascii="Arial" w:hAnsi="Arial" w:cs="Arial"/>
          <w:color w:val="000000" w:themeColor="text1"/>
        </w:rPr>
        <w:t xml:space="preserve">oding exons of </w:t>
      </w:r>
      <w:r w:rsidRPr="00E460EE">
        <w:rPr>
          <w:rFonts w:ascii="Arial" w:hAnsi="Arial" w:cs="Arial"/>
          <w:i/>
          <w:color w:val="000000" w:themeColor="text1"/>
        </w:rPr>
        <w:t>TRNT1</w:t>
      </w:r>
      <w:r w:rsidRPr="00A716BE">
        <w:rPr>
          <w:rFonts w:ascii="Arial" w:hAnsi="Arial" w:cs="Arial"/>
          <w:color w:val="000000" w:themeColor="text1"/>
        </w:rPr>
        <w:t xml:space="preserve"> were sequenced using the </w:t>
      </w:r>
      <w:proofErr w:type="spellStart"/>
      <w:r w:rsidRPr="00A716BE">
        <w:rPr>
          <w:rFonts w:ascii="Arial" w:hAnsi="Arial" w:cs="Arial"/>
          <w:color w:val="000000" w:themeColor="text1"/>
        </w:rPr>
        <w:t>BigDye</w:t>
      </w:r>
      <w:proofErr w:type="spellEnd"/>
      <w:r w:rsidRPr="00A716BE">
        <w:rPr>
          <w:rFonts w:ascii="Arial" w:hAnsi="Arial" w:cs="Arial"/>
          <w:color w:val="000000" w:themeColor="text1"/>
        </w:rPr>
        <w:t xml:space="preserve"> Terminator v1.1 Cycle Sequ</w:t>
      </w:r>
      <w:r>
        <w:rPr>
          <w:rFonts w:ascii="Arial" w:hAnsi="Arial" w:cs="Arial"/>
          <w:color w:val="000000" w:themeColor="text1"/>
        </w:rPr>
        <w:t>en</w:t>
      </w:r>
      <w:r w:rsidR="00953B44">
        <w:rPr>
          <w:rFonts w:ascii="Arial" w:hAnsi="Arial" w:cs="Arial"/>
          <w:color w:val="000000" w:themeColor="text1"/>
        </w:rPr>
        <w:t>cing Kit (Applied Biosystems).</w:t>
      </w:r>
      <w:r w:rsidR="0064493E">
        <w:rPr>
          <w:rFonts w:ascii="Arial" w:hAnsi="Arial" w:cs="Arial"/>
          <w:color w:val="000000" w:themeColor="text1"/>
        </w:rPr>
        <w:t xml:space="preserve">  </w:t>
      </w:r>
      <w:r w:rsidRPr="00A716BE">
        <w:rPr>
          <w:rFonts w:ascii="Arial" w:hAnsi="Arial" w:cs="Arial"/>
          <w:color w:val="000000" w:themeColor="text1"/>
        </w:rPr>
        <w:t>Sequencing was performed on a 3130xl Genetic Analy</w:t>
      </w:r>
      <w:r w:rsidR="00953B44">
        <w:rPr>
          <w:rFonts w:ascii="Arial" w:hAnsi="Arial" w:cs="Arial"/>
          <w:color w:val="000000" w:themeColor="text1"/>
        </w:rPr>
        <w:t>zer (Applied Biosystems) and dat</w:t>
      </w:r>
      <w:r w:rsidRPr="00A716BE">
        <w:rPr>
          <w:rFonts w:ascii="Arial" w:hAnsi="Arial" w:cs="Arial"/>
          <w:color w:val="000000" w:themeColor="text1"/>
        </w:rPr>
        <w:t>a were analyzed</w:t>
      </w:r>
      <w:r w:rsidR="00550BC9">
        <w:rPr>
          <w:rFonts w:ascii="Arial" w:hAnsi="Arial" w:cs="Arial"/>
          <w:color w:val="000000" w:themeColor="text1"/>
        </w:rPr>
        <w:t xml:space="preserve"> using </w:t>
      </w:r>
      <w:proofErr w:type="spellStart"/>
      <w:r w:rsidR="00550BC9">
        <w:rPr>
          <w:rFonts w:ascii="Arial" w:hAnsi="Arial" w:cs="Arial"/>
          <w:color w:val="000000" w:themeColor="text1"/>
        </w:rPr>
        <w:t>Sequencher</w:t>
      </w:r>
      <w:proofErr w:type="spellEnd"/>
      <w:r w:rsidR="00550BC9">
        <w:rPr>
          <w:rFonts w:ascii="Arial" w:hAnsi="Arial" w:cs="Arial"/>
          <w:color w:val="000000" w:themeColor="text1"/>
        </w:rPr>
        <w:t xml:space="preserve"> (Gene Codes).  Patient 9 was found to have </w:t>
      </w:r>
      <w:r w:rsidR="00550BC9" w:rsidRPr="00550BC9">
        <w:rPr>
          <w:rFonts w:ascii="Arial" w:hAnsi="Arial" w:cs="Arial"/>
          <w:i/>
          <w:color w:val="000000" w:themeColor="text1"/>
        </w:rPr>
        <w:t>TRNT1</w:t>
      </w:r>
      <w:r w:rsidR="00550BC9">
        <w:rPr>
          <w:rFonts w:ascii="Arial" w:hAnsi="Arial" w:cs="Arial"/>
          <w:color w:val="000000" w:themeColor="text1"/>
        </w:rPr>
        <w:t xml:space="preserve"> mutations in another institute.</w:t>
      </w:r>
    </w:p>
    <w:p w14:paraId="1D44325E" w14:textId="77777777" w:rsidR="00F02EB0" w:rsidRDefault="00F02EB0" w:rsidP="00CD2445">
      <w:pPr>
        <w:keepLines/>
        <w:widowControl w:val="0"/>
        <w:autoSpaceDE w:val="0"/>
        <w:autoSpaceDN w:val="0"/>
        <w:adjustRightInd w:val="0"/>
        <w:spacing w:line="360" w:lineRule="auto"/>
        <w:jc w:val="both"/>
        <w:rPr>
          <w:rFonts w:ascii="Arial" w:hAnsi="Arial" w:cs="Arial"/>
          <w:b/>
          <w:color w:val="000000" w:themeColor="text1"/>
        </w:rPr>
      </w:pPr>
    </w:p>
    <w:p w14:paraId="21AC3068" w14:textId="06AA392A" w:rsidR="00CD2445" w:rsidRPr="00550BC9" w:rsidRDefault="00F02EB0" w:rsidP="00CD2445">
      <w:pPr>
        <w:keepLines/>
        <w:widowControl w:val="0"/>
        <w:autoSpaceDE w:val="0"/>
        <w:autoSpaceDN w:val="0"/>
        <w:adjustRightInd w:val="0"/>
        <w:spacing w:line="360" w:lineRule="auto"/>
        <w:jc w:val="both"/>
        <w:rPr>
          <w:rFonts w:ascii="Arial" w:hAnsi="Arial" w:cs="Arial"/>
          <w:color w:val="000000" w:themeColor="text1"/>
        </w:rPr>
      </w:pPr>
      <w:r>
        <w:rPr>
          <w:rFonts w:ascii="Arial" w:hAnsi="Arial" w:cs="Arial"/>
          <w:b/>
          <w:color w:val="000000" w:themeColor="text1"/>
        </w:rPr>
        <w:lastRenderedPageBreak/>
        <w:t>Deep s</w:t>
      </w:r>
      <w:r w:rsidR="00CD2445" w:rsidRPr="00550BC9">
        <w:rPr>
          <w:rFonts w:ascii="Arial" w:hAnsi="Arial" w:cs="Arial"/>
          <w:b/>
          <w:color w:val="000000" w:themeColor="text1"/>
        </w:rPr>
        <w:t xml:space="preserve">equencing of </w:t>
      </w:r>
      <w:proofErr w:type="spellStart"/>
      <w:r w:rsidR="00CD2445" w:rsidRPr="00550BC9">
        <w:rPr>
          <w:rFonts w:ascii="Arial" w:hAnsi="Arial" w:cs="Arial"/>
          <w:b/>
          <w:color w:val="000000" w:themeColor="text1"/>
        </w:rPr>
        <w:t>tRNA</w:t>
      </w:r>
      <w:proofErr w:type="spellEnd"/>
      <w:r w:rsidR="00CD2445" w:rsidRPr="00550BC9">
        <w:rPr>
          <w:rFonts w:ascii="Arial" w:hAnsi="Arial" w:cs="Arial"/>
          <w:b/>
          <w:color w:val="000000" w:themeColor="text1"/>
        </w:rPr>
        <w:t xml:space="preserve"> </w:t>
      </w:r>
    </w:p>
    <w:p w14:paraId="65C9D1E8" w14:textId="7AE035A3" w:rsidR="00CD2445" w:rsidRPr="00953B44" w:rsidRDefault="00CD2445" w:rsidP="00CD2445">
      <w:pPr>
        <w:widowControl w:val="0"/>
        <w:autoSpaceDE w:val="0"/>
        <w:autoSpaceDN w:val="0"/>
        <w:adjustRightInd w:val="0"/>
        <w:spacing w:line="360" w:lineRule="auto"/>
        <w:jc w:val="both"/>
        <w:rPr>
          <w:rFonts w:ascii="Arial" w:hAnsi="Arial" w:cs="Arial"/>
        </w:rPr>
      </w:pPr>
      <w:r w:rsidRPr="00953B44">
        <w:rPr>
          <w:rFonts w:ascii="Arial" w:hAnsi="Arial" w:cs="Arial"/>
        </w:rPr>
        <w:t>Total RNA was isolated from fibroblast</w:t>
      </w:r>
      <w:r w:rsidR="00BE5678">
        <w:rPr>
          <w:rFonts w:ascii="Arial" w:hAnsi="Arial" w:cs="Arial"/>
        </w:rPr>
        <w:t>s</w:t>
      </w:r>
      <w:r w:rsidRPr="00953B44">
        <w:rPr>
          <w:rFonts w:ascii="Arial" w:hAnsi="Arial" w:cs="Arial"/>
        </w:rPr>
        <w:t xml:space="preserve"> derived from patients (n=2) and healthy donors (n=3) </w:t>
      </w:r>
      <w:r>
        <w:rPr>
          <w:rFonts w:ascii="Arial" w:hAnsi="Arial" w:cs="Arial"/>
        </w:rPr>
        <w:t>using</w:t>
      </w:r>
      <w:r w:rsidRPr="00953B44">
        <w:rPr>
          <w:rFonts w:ascii="Arial" w:hAnsi="Arial" w:cs="Arial"/>
        </w:rPr>
        <w:t xml:space="preserve"> </w:t>
      </w:r>
      <w:proofErr w:type="spellStart"/>
      <w:r w:rsidRPr="00953B44">
        <w:rPr>
          <w:rFonts w:ascii="Arial" w:hAnsi="Arial" w:cs="Arial"/>
        </w:rPr>
        <w:t>TRIzol</w:t>
      </w:r>
      <w:proofErr w:type="spellEnd"/>
      <w:r w:rsidRPr="00953B44">
        <w:rPr>
          <w:rFonts w:ascii="Arial" w:hAnsi="Arial" w:cs="Arial"/>
        </w:rPr>
        <w:t xml:space="preserve"> Reagent (Invitrogen), per manufacturer’s instructions</w:t>
      </w:r>
      <w:r>
        <w:rPr>
          <w:rFonts w:ascii="Arial" w:hAnsi="Arial" w:cs="Arial"/>
        </w:rPr>
        <w:t xml:space="preserve">.  </w:t>
      </w:r>
      <w:r w:rsidRPr="00953B44">
        <w:rPr>
          <w:rFonts w:ascii="Arial" w:hAnsi="Arial" w:cs="Arial"/>
        </w:rPr>
        <w:t>RNA quality was assessed with the Agilent 2200 </w:t>
      </w:r>
      <w:proofErr w:type="spellStart"/>
      <w:r w:rsidRPr="00953B44">
        <w:rPr>
          <w:rFonts w:ascii="Arial" w:hAnsi="Arial" w:cs="Arial"/>
          <w:bCs/>
        </w:rPr>
        <w:t>TapeStation</w:t>
      </w:r>
      <w:proofErr w:type="spellEnd"/>
      <w:r w:rsidRPr="00953B44">
        <w:rPr>
          <w:rFonts w:ascii="Arial" w:hAnsi="Arial" w:cs="Arial"/>
          <w:bCs/>
        </w:rPr>
        <w:t xml:space="preserve"> </w:t>
      </w:r>
      <w:r w:rsidRPr="00953B44">
        <w:rPr>
          <w:rFonts w:ascii="Arial" w:hAnsi="Arial" w:cs="Arial"/>
        </w:rPr>
        <w:t>Controller. Due to their secondary-structure</w:t>
      </w:r>
      <w:r w:rsidR="008D5B76">
        <w:rPr>
          <w:rFonts w:ascii="Arial" w:hAnsi="Arial" w:cs="Arial"/>
        </w:rPr>
        <w:t>,</w:t>
      </w:r>
      <w:r w:rsidRPr="00953B44">
        <w:rPr>
          <w:rFonts w:ascii="Arial" w:hAnsi="Arial" w:cs="Arial"/>
        </w:rPr>
        <w:t xml:space="preserve"> </w:t>
      </w:r>
      <w:proofErr w:type="spellStart"/>
      <w:r w:rsidRPr="00953B44">
        <w:rPr>
          <w:rFonts w:ascii="Arial" w:hAnsi="Arial" w:cs="Arial"/>
        </w:rPr>
        <w:t>tRNAs</w:t>
      </w:r>
      <w:proofErr w:type="spellEnd"/>
      <w:r w:rsidRPr="00953B44">
        <w:rPr>
          <w:rFonts w:ascii="Arial" w:hAnsi="Arial" w:cs="Arial"/>
        </w:rPr>
        <w:t xml:space="preserve"> are not amenable to standard small RNA cDNA library preparation methods.  We performed </w:t>
      </w:r>
      <w:proofErr w:type="spellStart"/>
      <w:r w:rsidRPr="00953B44">
        <w:rPr>
          <w:rFonts w:ascii="Arial" w:hAnsi="Arial" w:cs="Arial"/>
        </w:rPr>
        <w:t>HydroRNAseq</w:t>
      </w:r>
      <w:proofErr w:type="spellEnd"/>
      <w:r w:rsidRPr="00953B44">
        <w:rPr>
          <w:rFonts w:ascii="Arial" w:hAnsi="Arial" w:cs="Arial"/>
        </w:rPr>
        <w:t xml:space="preserve">, that was developed to allow for small RNA cDNA library preparation from </w:t>
      </w:r>
      <w:proofErr w:type="spellStart"/>
      <w:r w:rsidRPr="00953B44">
        <w:rPr>
          <w:rFonts w:ascii="Arial" w:hAnsi="Arial" w:cs="Arial"/>
        </w:rPr>
        <w:t>tRNA</w:t>
      </w:r>
      <w:proofErr w:type="spellEnd"/>
      <w:r w:rsidRPr="00953B44">
        <w:rPr>
          <w:rFonts w:ascii="Arial" w:hAnsi="Arial" w:cs="Arial"/>
        </w:rPr>
        <w:t xml:space="preserve"> fragments</w:t>
      </w:r>
      <w:r>
        <w:rPr>
          <w:rFonts w:ascii="Arial" w:hAnsi="Arial" w:cs="Arial"/>
        </w:rPr>
        <w:t xml:space="preserve"> </w:t>
      </w:r>
      <w:r>
        <w:rPr>
          <w:rFonts w:ascii="Arial" w:hAnsi="Arial" w:cs="Arial"/>
        </w:rPr>
        <w:fldChar w:fldCharType="begin">
          <w:fldData xml:space="preserve">PEVuZE5vdGU+PENpdGU+PEF1dGhvcj5IYWZuZXI8L0F1dGhvcj48WWVhcj4yMDExPC9ZZWFyPjxS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PEVuZE5vdGU+PENpdGU+PEF1dGhvcj5IYWZuZXI8L0F1dGhvcj48WWVhcj4yMDExPC9ZZWFyPjxS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[2-4]</w:t>
      </w:r>
      <w:r>
        <w:rPr>
          <w:rFonts w:ascii="Arial" w:hAnsi="Arial" w:cs="Arial"/>
        </w:rPr>
        <w:fldChar w:fldCharType="end"/>
      </w:r>
      <w:r>
        <w:rPr>
          <w:rFonts w:ascii="Arial" w:hAnsi="Arial" w:cs="Arial"/>
        </w:rPr>
        <w:t>.</w:t>
      </w:r>
      <w:r w:rsidRPr="00953B44">
        <w:rPr>
          <w:rFonts w:ascii="Arial" w:hAnsi="Arial" w:cs="Arial"/>
        </w:rPr>
        <w:t xml:space="preserve"> Briefly, </w:t>
      </w:r>
      <w:proofErr w:type="spellStart"/>
      <w:r w:rsidRPr="00953B44">
        <w:rPr>
          <w:rFonts w:ascii="Arial" w:hAnsi="Arial" w:cs="Arial"/>
        </w:rPr>
        <w:t>tRNA</w:t>
      </w:r>
      <w:proofErr w:type="spellEnd"/>
      <w:r w:rsidRPr="00953B44">
        <w:rPr>
          <w:rFonts w:ascii="Arial" w:hAnsi="Arial" w:cs="Arial"/>
        </w:rPr>
        <w:t xml:space="preserve"> was isolated from total RNA based on molecular weight </w:t>
      </w:r>
      <w:r>
        <w:rPr>
          <w:rFonts w:ascii="Arial" w:hAnsi="Arial" w:cs="Arial"/>
        </w:rPr>
        <w:t>separated by electrophoresis</w:t>
      </w:r>
      <w:r w:rsidRPr="00953B44">
        <w:rPr>
          <w:rFonts w:ascii="Arial" w:hAnsi="Arial" w:cs="Arial"/>
        </w:rPr>
        <w:t xml:space="preserve"> on a 12% denaturing </w:t>
      </w:r>
      <w:r>
        <w:rPr>
          <w:rFonts w:ascii="Arial" w:hAnsi="Arial" w:cs="Arial"/>
        </w:rPr>
        <w:t>polyacrylamide gel</w:t>
      </w:r>
      <w:r w:rsidRPr="00953B44">
        <w:rPr>
          <w:rFonts w:ascii="Arial" w:hAnsi="Arial" w:cs="Arial"/>
        </w:rPr>
        <w:t xml:space="preserve">. 200 ng of isolated </w:t>
      </w:r>
      <w:proofErr w:type="spellStart"/>
      <w:r w:rsidRPr="00953B44">
        <w:rPr>
          <w:rFonts w:ascii="Arial" w:hAnsi="Arial" w:cs="Arial"/>
        </w:rPr>
        <w:t>tRNA</w:t>
      </w:r>
      <w:proofErr w:type="spellEnd"/>
      <w:r w:rsidRPr="00953B44">
        <w:rPr>
          <w:rFonts w:ascii="Arial" w:hAnsi="Arial" w:cs="Arial"/>
        </w:rPr>
        <w:t xml:space="preserve"> were hydrolyzed in 10 </w:t>
      </w:r>
      <w:proofErr w:type="spellStart"/>
      <w:r w:rsidRPr="00953B44">
        <w:rPr>
          <w:rFonts w:ascii="Arial" w:hAnsi="Arial" w:cs="Arial"/>
        </w:rPr>
        <w:t>mM</w:t>
      </w:r>
      <w:proofErr w:type="spellEnd"/>
      <w:r w:rsidRPr="00953B44">
        <w:rPr>
          <w:rFonts w:ascii="Arial" w:hAnsi="Arial" w:cs="Arial"/>
        </w:rPr>
        <w:t xml:space="preserve"> Na</w:t>
      </w:r>
      <w:r w:rsidRPr="006248B2">
        <w:rPr>
          <w:rFonts w:ascii="Arial" w:hAnsi="Arial" w:cs="Arial"/>
          <w:vertAlign w:val="subscript"/>
        </w:rPr>
        <w:t>2</w:t>
      </w:r>
      <w:r w:rsidRPr="00953B44">
        <w:rPr>
          <w:rFonts w:ascii="Arial" w:hAnsi="Arial" w:cs="Arial"/>
        </w:rPr>
        <w:t>CO</w:t>
      </w:r>
      <w:r w:rsidRPr="006248B2">
        <w:rPr>
          <w:rFonts w:ascii="Arial" w:hAnsi="Arial" w:cs="Arial"/>
          <w:vertAlign w:val="subscript"/>
        </w:rPr>
        <w:t>3</w:t>
      </w:r>
      <w:r w:rsidRPr="00953B44">
        <w:rPr>
          <w:rFonts w:ascii="Arial" w:hAnsi="Arial" w:cs="Arial"/>
        </w:rPr>
        <w:t xml:space="preserve"> and 10 </w:t>
      </w:r>
      <w:proofErr w:type="spellStart"/>
      <w:r w:rsidRPr="00953B44">
        <w:rPr>
          <w:rFonts w:ascii="Arial" w:hAnsi="Arial" w:cs="Arial"/>
        </w:rPr>
        <w:t>mM</w:t>
      </w:r>
      <w:proofErr w:type="spellEnd"/>
      <w:r w:rsidRPr="00953B44">
        <w:rPr>
          <w:rFonts w:ascii="Arial" w:hAnsi="Arial" w:cs="Arial"/>
        </w:rPr>
        <w:t xml:space="preserve"> NaHCO</w:t>
      </w:r>
      <w:r w:rsidRPr="006248B2">
        <w:rPr>
          <w:rFonts w:ascii="Arial" w:hAnsi="Arial" w:cs="Arial"/>
          <w:vertAlign w:val="subscript"/>
        </w:rPr>
        <w:t>3</w:t>
      </w:r>
      <w:r w:rsidRPr="00953B44">
        <w:rPr>
          <w:rFonts w:ascii="Arial" w:hAnsi="Arial" w:cs="Arial"/>
        </w:rPr>
        <w:t xml:space="preserve"> in a total volume of 15 </w:t>
      </w:r>
      <w:r w:rsidRPr="00953B44">
        <w:rPr>
          <w:rFonts w:ascii="Arial" w:hAnsi="Arial" w:cs="Arial"/>
        </w:rPr>
        <w:sym w:font="Symbol" w:char="F06D"/>
      </w:r>
      <w:r w:rsidRPr="00953B44">
        <w:rPr>
          <w:rFonts w:ascii="Arial" w:hAnsi="Arial" w:cs="Arial"/>
        </w:rPr>
        <w:t xml:space="preserve">l, for 5 min at 90 ºC, followed by </w:t>
      </w:r>
      <w:proofErr w:type="spellStart"/>
      <w:r w:rsidRPr="00953B44">
        <w:rPr>
          <w:rFonts w:ascii="Arial" w:hAnsi="Arial" w:cs="Arial"/>
        </w:rPr>
        <w:t>dephosphorylation</w:t>
      </w:r>
      <w:proofErr w:type="spellEnd"/>
      <w:r w:rsidRPr="00953B44">
        <w:rPr>
          <w:rFonts w:ascii="Arial" w:hAnsi="Arial" w:cs="Arial"/>
        </w:rPr>
        <w:t xml:space="preserve"> with 1</w:t>
      </w:r>
      <w:r w:rsidRPr="00953B44">
        <w:rPr>
          <w:rFonts w:ascii="Arial" w:hAnsi="Arial" w:cs="Arial"/>
        </w:rPr>
        <w:sym w:font="Symbol" w:char="F06D"/>
      </w:r>
      <w:r w:rsidRPr="00953B44">
        <w:rPr>
          <w:rFonts w:ascii="Arial" w:hAnsi="Arial" w:cs="Arial"/>
        </w:rPr>
        <w:t xml:space="preserve">l of calf intestinal phosphatase (NEB) </w:t>
      </w:r>
      <w:r>
        <w:rPr>
          <w:rFonts w:ascii="Arial" w:hAnsi="Arial" w:cs="Arial"/>
        </w:rPr>
        <w:t>in</w:t>
      </w:r>
      <w:r w:rsidRPr="00953B44">
        <w:rPr>
          <w:rFonts w:ascii="Arial" w:hAnsi="Arial" w:cs="Arial"/>
        </w:rPr>
        <w:t xml:space="preserve"> NEB buffer 3</w:t>
      </w:r>
      <w:r>
        <w:rPr>
          <w:rFonts w:ascii="Arial" w:hAnsi="Arial" w:cs="Arial"/>
        </w:rPr>
        <w:t xml:space="preserve"> (NEB)</w:t>
      </w:r>
      <w:r w:rsidRPr="00953B44">
        <w:rPr>
          <w:rFonts w:ascii="Arial" w:hAnsi="Arial" w:cs="Arial"/>
        </w:rPr>
        <w:t xml:space="preserve">, in a 50 </w:t>
      </w:r>
      <w:r>
        <w:rPr>
          <w:rFonts w:ascii="Arial" w:hAnsi="Arial" w:cs="Arial"/>
        </w:rPr>
        <w:t>µ</w:t>
      </w:r>
      <w:r w:rsidRPr="00953B44">
        <w:rPr>
          <w:rFonts w:ascii="Arial" w:hAnsi="Arial" w:cs="Arial"/>
        </w:rPr>
        <w:t>l reaction, at 37 ºC for 1 hr.  RNA was extracted by phenol/chloroform/</w:t>
      </w:r>
      <w:proofErr w:type="spellStart"/>
      <w:r w:rsidRPr="00953B44">
        <w:rPr>
          <w:rFonts w:ascii="Arial" w:hAnsi="Arial" w:cs="Arial"/>
        </w:rPr>
        <w:t>isoamyl</w:t>
      </w:r>
      <w:proofErr w:type="spellEnd"/>
      <w:r w:rsidRPr="00953B44">
        <w:rPr>
          <w:rFonts w:ascii="Arial" w:hAnsi="Arial" w:cs="Arial"/>
        </w:rPr>
        <w:t xml:space="preserve"> alcohol</w:t>
      </w:r>
      <w:r>
        <w:rPr>
          <w:rFonts w:ascii="Arial" w:hAnsi="Arial" w:cs="Arial"/>
        </w:rPr>
        <w:t>, precipitated in ethanol</w:t>
      </w:r>
      <w:r w:rsidRPr="00953B44">
        <w:rPr>
          <w:rFonts w:ascii="Arial" w:hAnsi="Arial" w:cs="Arial"/>
        </w:rPr>
        <w:t xml:space="preserve"> and re-phosphorylated with 1 </w:t>
      </w:r>
      <w:r w:rsidRPr="00953B44">
        <w:rPr>
          <w:rFonts w:ascii="Arial" w:hAnsi="Arial" w:cs="Arial"/>
        </w:rPr>
        <w:sym w:font="Symbol" w:char="F06D"/>
      </w:r>
      <w:r w:rsidRPr="00953B44">
        <w:rPr>
          <w:rFonts w:ascii="Arial" w:hAnsi="Arial" w:cs="Arial"/>
        </w:rPr>
        <w:t>l of T4 poly</w:t>
      </w:r>
      <w:r>
        <w:rPr>
          <w:rFonts w:ascii="Arial" w:hAnsi="Arial" w:cs="Arial"/>
        </w:rPr>
        <w:t>nucleotide kinase (NEB) in a 20 µ</w:t>
      </w:r>
      <w:r w:rsidRPr="00953B44">
        <w:rPr>
          <w:rFonts w:ascii="Arial" w:hAnsi="Arial" w:cs="Arial"/>
        </w:rPr>
        <w:t xml:space="preserve">l reaction </w:t>
      </w:r>
      <w:r>
        <w:rPr>
          <w:rFonts w:ascii="Arial" w:hAnsi="Arial" w:cs="Arial"/>
        </w:rPr>
        <w:t>in</w:t>
      </w:r>
      <w:r w:rsidRPr="00953B44">
        <w:rPr>
          <w:rFonts w:ascii="Arial" w:hAnsi="Arial" w:cs="Arial"/>
        </w:rPr>
        <w:t xml:space="preserve"> 1x PNK buffer </w:t>
      </w:r>
      <w:r>
        <w:rPr>
          <w:rFonts w:ascii="Arial" w:hAnsi="Arial" w:cs="Arial"/>
        </w:rPr>
        <w:t>containing</w:t>
      </w:r>
      <w:r w:rsidRPr="00953B44">
        <w:rPr>
          <w:rFonts w:ascii="Arial" w:hAnsi="Arial" w:cs="Arial"/>
        </w:rPr>
        <w:t xml:space="preserve"> 1 </w:t>
      </w:r>
      <w:proofErr w:type="spellStart"/>
      <w:r w:rsidRPr="00953B44">
        <w:rPr>
          <w:rFonts w:ascii="Arial" w:hAnsi="Arial" w:cs="Arial"/>
        </w:rPr>
        <w:t>mM</w:t>
      </w:r>
      <w:proofErr w:type="spellEnd"/>
      <w:r w:rsidRPr="00953B44">
        <w:rPr>
          <w:rFonts w:ascii="Arial" w:hAnsi="Arial" w:cs="Arial"/>
        </w:rPr>
        <w:t xml:space="preserve"> ATP</w:t>
      </w:r>
      <w:r>
        <w:rPr>
          <w:rFonts w:ascii="Arial" w:hAnsi="Arial" w:cs="Arial"/>
        </w:rPr>
        <w:t xml:space="preserve"> (NEB)</w:t>
      </w:r>
      <w:r w:rsidRPr="00953B44">
        <w:rPr>
          <w:rFonts w:ascii="Arial" w:hAnsi="Arial" w:cs="Arial"/>
        </w:rPr>
        <w:t xml:space="preserve">, at 37 ºC for 1 hr. </w:t>
      </w:r>
      <w:proofErr w:type="spellStart"/>
      <w:r>
        <w:rPr>
          <w:rFonts w:ascii="Arial" w:hAnsi="Arial" w:cs="Arial"/>
        </w:rPr>
        <w:t>Rephosphorylated</w:t>
      </w:r>
      <w:proofErr w:type="spellEnd"/>
      <w:r>
        <w:rPr>
          <w:rFonts w:ascii="Arial" w:hAnsi="Arial" w:cs="Arial"/>
        </w:rPr>
        <w:t xml:space="preserve"> RNA was converted </w:t>
      </w:r>
      <w:r w:rsidRPr="00953B44">
        <w:rPr>
          <w:rFonts w:ascii="Arial" w:hAnsi="Arial" w:cs="Arial"/>
        </w:rPr>
        <w:t>into barcoded small RNA cDNA libraries</w:t>
      </w:r>
      <w:r>
        <w:rPr>
          <w:rFonts w:ascii="Arial" w:hAnsi="Arial" w:cs="Arial"/>
        </w:rPr>
        <w:t xml:space="preserve"> as described previously </w:t>
      </w:r>
      <w:r>
        <w:rPr>
          <w:rFonts w:ascii="Arial" w:hAnsi="Arial" w:cs="Arial"/>
        </w:rPr>
        <w:fldChar w:fldCharType="begin">
          <w:fldData xml:space="preserve">PEVuZE5vdGU+PENpdGU+PEF1dGhvcj5IYWZuZXI8L0F1dGhvcj48WWVhcj4yMDEyPC9ZZWFyPjxS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PEVuZE5vdGU+PENpdGU+PEF1dGhvcj5IYWZuZXI8L0F1dGhvcj48WWVhcj4yMDEyPC9ZZWFyPjxS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[3, 4]</w:t>
      </w:r>
      <w:r>
        <w:rPr>
          <w:rFonts w:ascii="Arial" w:hAnsi="Arial" w:cs="Arial"/>
        </w:rPr>
        <w:fldChar w:fldCharType="end"/>
      </w:r>
      <w:r>
        <w:rPr>
          <w:rFonts w:ascii="Arial" w:hAnsi="Arial" w:cs="Arial"/>
        </w:rPr>
        <w:t xml:space="preserve"> and cDNA </w:t>
      </w:r>
      <w:r w:rsidRPr="00953B44">
        <w:rPr>
          <w:rFonts w:ascii="Arial" w:hAnsi="Arial" w:cs="Arial"/>
        </w:rPr>
        <w:t xml:space="preserve">of 29-50 </w:t>
      </w:r>
      <w:r>
        <w:rPr>
          <w:rFonts w:ascii="Arial" w:hAnsi="Arial" w:cs="Arial"/>
        </w:rPr>
        <w:t xml:space="preserve">base-pair length was then sequenced on an Illumina </w:t>
      </w:r>
      <w:proofErr w:type="spellStart"/>
      <w:r>
        <w:rPr>
          <w:rFonts w:ascii="Arial" w:hAnsi="Arial" w:cs="Arial"/>
        </w:rPr>
        <w:t>HiSeq</w:t>
      </w:r>
      <w:proofErr w:type="spellEnd"/>
      <w:r>
        <w:rPr>
          <w:rFonts w:ascii="Arial" w:hAnsi="Arial" w:cs="Arial"/>
        </w:rPr>
        <w:t xml:space="preserve"> 2500 device in</w:t>
      </w:r>
      <w:r w:rsidRPr="00953B44">
        <w:rPr>
          <w:rFonts w:ascii="Arial" w:hAnsi="Arial" w:cs="Arial"/>
        </w:rPr>
        <w:t xml:space="preserve"> the NIAMS Genome Analysis Core Facility. </w:t>
      </w:r>
    </w:p>
    <w:p w14:paraId="7033D54F" w14:textId="25B7554C" w:rsidR="003E1D5E" w:rsidRPr="00E35CFC" w:rsidRDefault="003E1D5E" w:rsidP="000D004D">
      <w:pPr>
        <w:widowControl w:val="0"/>
        <w:autoSpaceDE w:val="0"/>
        <w:autoSpaceDN w:val="0"/>
        <w:adjustRightInd w:val="0"/>
        <w:spacing w:line="360" w:lineRule="auto"/>
        <w:rPr>
          <w:rFonts w:ascii="Arial" w:hAnsi="Arial" w:cs="Arial"/>
          <w:color w:val="000000" w:themeColor="text1"/>
        </w:rPr>
      </w:pPr>
    </w:p>
    <w:p w14:paraId="4DBD4D13" w14:textId="633AB675" w:rsidR="00F56851" w:rsidRPr="004E4EAA" w:rsidRDefault="00F02EB0" w:rsidP="00F56851">
      <w:pPr>
        <w:widowControl w:val="0"/>
        <w:spacing w:line="360" w:lineRule="auto"/>
        <w:jc w:val="both"/>
        <w:rPr>
          <w:rFonts w:ascii="Arial" w:hAnsi="Arial" w:cs="Arial"/>
          <w:color w:val="0070C0"/>
        </w:rPr>
      </w:pPr>
      <w:proofErr w:type="spellStart"/>
      <w:r>
        <w:rPr>
          <w:rFonts w:ascii="Arial" w:hAnsi="Arial" w:cs="Arial"/>
          <w:b/>
        </w:rPr>
        <w:t>tRNA</w:t>
      </w:r>
      <w:proofErr w:type="spellEnd"/>
      <w:r>
        <w:rPr>
          <w:rFonts w:ascii="Arial" w:hAnsi="Arial" w:cs="Arial"/>
          <w:b/>
        </w:rPr>
        <w:t xml:space="preserve"> S</w:t>
      </w:r>
      <w:r w:rsidR="00F56851">
        <w:rPr>
          <w:rFonts w:ascii="Arial" w:hAnsi="Arial" w:cs="Arial"/>
          <w:b/>
        </w:rPr>
        <w:t>eq</w:t>
      </w:r>
      <w:r>
        <w:rPr>
          <w:rFonts w:ascii="Arial" w:hAnsi="Arial" w:cs="Arial"/>
          <w:b/>
        </w:rPr>
        <w:t>uencing</w:t>
      </w:r>
      <w:r w:rsidR="00F56851">
        <w:rPr>
          <w:rFonts w:ascii="Arial" w:hAnsi="Arial" w:cs="Arial"/>
          <w:b/>
        </w:rPr>
        <w:t xml:space="preserve"> analysis </w:t>
      </w:r>
    </w:p>
    <w:p w14:paraId="416AC28F" w14:textId="77777777" w:rsidR="006D4FEC" w:rsidRDefault="00F56851" w:rsidP="006D4FEC">
      <w:pPr>
        <w:autoSpaceDE w:val="0"/>
        <w:autoSpaceDN w:val="0"/>
        <w:spacing w:line="360" w:lineRule="auto"/>
        <w:rPr>
          <w:rFonts w:ascii="Arial" w:hAnsi="Arial" w:cs="Arial"/>
          <w:color w:val="000000" w:themeColor="text1"/>
        </w:rPr>
      </w:pPr>
      <w:r w:rsidRPr="00347871">
        <w:rPr>
          <w:rFonts w:ascii="Arial" w:hAnsi="Arial" w:cs="Arial"/>
          <w:color w:val="000000" w:themeColor="text1"/>
        </w:rPr>
        <w:t xml:space="preserve">A method has been developed to specifically quantify the mature </w:t>
      </w:r>
      <w:proofErr w:type="spellStart"/>
      <w:r w:rsidRPr="00347871">
        <w:rPr>
          <w:rFonts w:ascii="Arial" w:hAnsi="Arial" w:cs="Arial"/>
          <w:color w:val="000000" w:themeColor="text1"/>
        </w:rPr>
        <w:t>tRNA</w:t>
      </w:r>
      <w:proofErr w:type="spellEnd"/>
      <w:r w:rsidRPr="00347871">
        <w:rPr>
          <w:rFonts w:ascii="Arial" w:hAnsi="Arial" w:cs="Arial"/>
          <w:color w:val="000000" w:themeColor="text1"/>
        </w:rPr>
        <w:t xml:space="preserve"> expression levels at the very 3’ end. The method involves the genomic mapping reads first</w:t>
      </w:r>
      <w:r>
        <w:rPr>
          <w:rFonts w:ascii="Arial" w:hAnsi="Arial" w:cs="Arial"/>
          <w:color w:val="000000" w:themeColor="text1"/>
        </w:rPr>
        <w:t xml:space="preserve"> </w:t>
      </w:r>
      <w:r w:rsidRPr="00347871">
        <w:rPr>
          <w:rFonts w:ascii="Arial" w:hAnsi="Arial" w:cs="Arial"/>
          <w:color w:val="000000" w:themeColor="text1"/>
        </w:rPr>
        <w:t xml:space="preserve">to hg19 with bowtie0.12.8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&lt;EndNote&gt;&lt;Cite&gt;&lt;Author&gt;Langmead&lt;/Author&gt;&lt;Year&gt;2009&lt;/Year&gt;&lt;RecNum&gt;103&lt;/RecNum&gt;&lt;DisplayText&gt;[5]&lt;/DisplayText&gt;&lt;record&gt;&lt;rec-number&gt;103&lt;/rec-number&gt;&lt;foreign-keys&gt;&lt;key app="EN" db-id="wveza0ssev9vs1erw28p0z09ssxd999pvftr" timestamp="1497984740"&gt;103&lt;/key&gt;&lt;/foreign-keys&gt;&lt;ref-type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Biol&lt;/secondary-title&gt;&lt;/titles&gt;&lt;periodical&gt;&lt;full-title&gt;Genome Biol&lt;/full-title&gt;&lt;/periodical&gt;&lt;pages&gt;R25&lt;/pages&gt;&lt;volume&gt;10&lt;/volume&gt;&lt;number&gt;3&lt;/number&gt;&lt;keywords&gt;&lt;keyword&gt;Algorithms&lt;/keyword&gt;&lt;keyword&gt;*Base Sequence&lt;/keyword&gt;&lt;keyword&gt;Genome, Human/*genetics&lt;/keyword&gt;&lt;keyword&gt;Humans&lt;/keyword&gt;&lt;keyword&gt;Sequence Alignment/*methods&lt;/keyword&gt;&lt;/keywords&gt;&lt;dates&gt;&lt;year&gt;2009&lt;/year&gt;&lt;/dates&gt;&lt;isbn&gt;1474-760X (Electronic)&amp;#xD;1474-7596 (Linking)&lt;/isbn&gt;&lt;accession-num&gt;19261174&lt;/accession-num&gt;&lt;urls&gt;&lt;related-urls&gt;&lt;url&gt;https://www.ncbi.nlm.nih.gov/pubmed/19261174&lt;/url&gt;&lt;/related-urls&gt;&lt;/urls&gt;&lt;custom2&gt;PMC2690996&lt;/custom2&gt;&lt;electronic-resource-num&gt;10.1186/gb-2009-10-3-r25&lt;/electronic-resource-num&gt;&lt;/record&gt;&lt;/Cite&gt;&lt;/EndNote&gt;</w:instrText>
      </w:r>
      <w:r>
        <w:rPr>
          <w:rFonts w:ascii="Arial" w:hAnsi="Arial" w:cs="Arial"/>
          <w:color w:val="000000" w:themeColor="text1"/>
        </w:rPr>
        <w:fldChar w:fldCharType="separate"/>
      </w:r>
      <w:r>
        <w:rPr>
          <w:rFonts w:ascii="Arial" w:hAnsi="Arial" w:cs="Arial"/>
          <w:noProof/>
          <w:color w:val="000000" w:themeColor="text1"/>
        </w:rPr>
        <w:t>[5]</w:t>
      </w:r>
      <w:r>
        <w:rPr>
          <w:rFonts w:ascii="Arial" w:hAnsi="Arial" w:cs="Arial"/>
          <w:color w:val="000000" w:themeColor="text1"/>
        </w:rPr>
        <w:fldChar w:fldCharType="end"/>
      </w:r>
      <w:r w:rsidRPr="00347871">
        <w:rPr>
          <w:rFonts w:ascii="Arial" w:hAnsi="Arial" w:cs="Arial"/>
          <w:color w:val="000000" w:themeColor="text1"/>
        </w:rPr>
        <w:t>, then performing a second mapping for those reads that have failed in mapping number one, after removing the CCA from the 3’ ends of the failed reads.</w:t>
      </w:r>
      <w:r>
        <w:rPr>
          <w:rFonts w:ascii="Arial" w:hAnsi="Arial" w:cs="Arial"/>
          <w:color w:val="000000" w:themeColor="text1"/>
        </w:rPr>
        <w:t xml:space="preserve"> </w:t>
      </w:r>
      <w:r w:rsidRPr="00347871">
        <w:rPr>
          <w:rFonts w:ascii="Arial" w:hAnsi="Arial" w:cs="Arial"/>
          <w:color w:val="000000" w:themeColor="text1"/>
        </w:rPr>
        <w:t xml:space="preserve">Mature </w:t>
      </w:r>
      <w:proofErr w:type="spellStart"/>
      <w:r w:rsidRPr="00347871">
        <w:rPr>
          <w:rFonts w:ascii="Arial" w:hAnsi="Arial" w:cs="Arial"/>
          <w:color w:val="000000" w:themeColor="text1"/>
        </w:rPr>
        <w:t>tRNA</w:t>
      </w:r>
      <w:proofErr w:type="spellEnd"/>
      <w:r w:rsidRPr="00347871">
        <w:rPr>
          <w:rFonts w:ascii="Arial" w:hAnsi="Arial" w:cs="Arial"/>
          <w:color w:val="000000" w:themeColor="text1"/>
        </w:rPr>
        <w:t xml:space="preserve"> expression values were calculated by overlapping mapped reads with </w:t>
      </w:r>
      <w:proofErr w:type="spellStart"/>
      <w:r w:rsidRPr="00347871">
        <w:rPr>
          <w:rFonts w:ascii="Arial" w:hAnsi="Arial" w:cs="Arial"/>
          <w:color w:val="000000" w:themeColor="text1"/>
        </w:rPr>
        <w:t>tRNA</w:t>
      </w:r>
      <w:proofErr w:type="spellEnd"/>
      <w:r w:rsidRPr="00347871">
        <w:rPr>
          <w:rFonts w:ascii="Arial" w:hAnsi="Arial" w:cs="Arial"/>
          <w:color w:val="000000" w:themeColor="text1"/>
        </w:rPr>
        <w:t xml:space="preserve"> coordinates downloaded from UCSC’s Genome Browser, using </w:t>
      </w:r>
      <w:proofErr w:type="spellStart"/>
      <w:r w:rsidRPr="00347871">
        <w:rPr>
          <w:rFonts w:ascii="Arial" w:hAnsi="Arial" w:cs="Arial"/>
          <w:color w:val="000000" w:themeColor="text1"/>
        </w:rPr>
        <w:t>BESTools</w:t>
      </w:r>
      <w:proofErr w:type="spellEnd"/>
      <w:r w:rsidRPr="00347871">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EN.CITE &lt;EndNote&gt;&lt;Cite&gt;&lt;Author&gt;Quinlan&lt;/Author&gt;&lt;Year&gt;2010&lt;/Year&gt;&lt;RecNum&gt;104&lt;/RecNum&gt;&lt;DisplayText&gt;[6]&lt;/DisplayText&gt;&lt;record&gt;&lt;rec-number&gt;104&lt;/rec-number&gt;&lt;foreign-keys&gt;&lt;key app="EN" db-id="wveza0ssev9vs1erw28p0z09ssxd999pvftr" timestamp="1497985202"&gt;104&lt;/key&gt;&lt;/foreign-keys&gt;&lt;ref-type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titles&gt;&lt;periodical&gt;&lt;full-title&gt;Bioinformatics&lt;/full-title&gt;&lt;/periodical&gt;&lt;pages&gt;841-2&lt;/pages&gt;&lt;volume&gt;26&lt;/volume&gt;&lt;number&gt;6&lt;/number&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s://www.ncbi.nlm.nih.gov/pubmed/20110278&lt;/url&gt;&lt;/related-urls&gt;&lt;/urls&gt;&lt;custom2&gt;PMC2832824&lt;/custom2&gt;&lt;electronic-resource-num&gt;10.1093/bioinformatics/btq033&lt;/electronic-resource-num&gt;&lt;/record&gt;&lt;/Cite&gt;&lt;/EndNote&gt;</w:instrText>
      </w:r>
      <w:r>
        <w:rPr>
          <w:rFonts w:ascii="Arial" w:hAnsi="Arial" w:cs="Arial"/>
          <w:color w:val="000000" w:themeColor="text1"/>
        </w:rPr>
        <w:fldChar w:fldCharType="separate"/>
      </w:r>
      <w:r>
        <w:rPr>
          <w:rFonts w:ascii="Arial" w:hAnsi="Arial" w:cs="Arial"/>
          <w:noProof/>
          <w:color w:val="000000" w:themeColor="text1"/>
        </w:rPr>
        <w:t>[6]</w:t>
      </w:r>
      <w:r>
        <w:rPr>
          <w:rFonts w:ascii="Arial" w:hAnsi="Arial" w:cs="Arial"/>
          <w:color w:val="000000" w:themeColor="text1"/>
        </w:rPr>
        <w:fldChar w:fldCharType="end"/>
      </w:r>
      <w:r w:rsidRPr="00347871">
        <w:rPr>
          <w:rFonts w:ascii="Arial" w:hAnsi="Arial" w:cs="Arial"/>
          <w:color w:val="000000" w:themeColor="text1"/>
        </w:rPr>
        <w:t xml:space="preserve">. The expression values were normalized to the total mapped reads per million. </w:t>
      </w:r>
      <w:r w:rsidRPr="00883472">
        <w:rPr>
          <w:rFonts w:ascii="Arial" w:hAnsi="Arial" w:cs="Arial"/>
          <w:color w:val="000000" w:themeColor="text1"/>
        </w:rPr>
        <w:t xml:space="preserve">Reads density profiles over the 3’ end of all the expressed </w:t>
      </w:r>
      <w:proofErr w:type="spellStart"/>
      <w:r w:rsidRPr="00883472">
        <w:rPr>
          <w:rFonts w:ascii="Arial" w:hAnsi="Arial" w:cs="Arial"/>
          <w:color w:val="000000" w:themeColor="text1"/>
        </w:rPr>
        <w:t>tRNAs</w:t>
      </w:r>
      <w:proofErr w:type="spellEnd"/>
      <w:r w:rsidRPr="00883472">
        <w:rPr>
          <w:rFonts w:ascii="Arial" w:hAnsi="Arial" w:cs="Arial"/>
          <w:color w:val="000000" w:themeColor="text1"/>
        </w:rPr>
        <w:t xml:space="preserve"> were generated using </w:t>
      </w:r>
      <w:proofErr w:type="spellStart"/>
      <w:r w:rsidRPr="00883472">
        <w:rPr>
          <w:rFonts w:ascii="Arial" w:hAnsi="Arial" w:cs="Arial"/>
          <w:color w:val="000000" w:themeColor="text1"/>
        </w:rPr>
        <w:t>ngs.plot</w:t>
      </w:r>
      <w:proofErr w:type="spellEnd"/>
      <w:r w:rsidRPr="00883472">
        <w:rPr>
          <w:rFonts w:ascii="Arial" w:hAnsi="Arial" w:cs="Arial"/>
          <w:color w:val="000000" w:themeColor="text1"/>
        </w:rPr>
        <w:t xml:space="preserve"> </w:t>
      </w:r>
      <w:r w:rsidRPr="00883472">
        <w:rPr>
          <w:rFonts w:ascii="Arial" w:hAnsi="Arial" w:cs="Arial"/>
          <w:color w:val="000000" w:themeColor="text1"/>
        </w:rPr>
        <w:fldChar w:fldCharType="begin"/>
      </w:r>
      <w:r w:rsidRPr="00883472">
        <w:rPr>
          <w:rFonts w:ascii="Arial" w:hAnsi="Arial" w:cs="Arial"/>
          <w:color w:val="000000" w:themeColor="text1"/>
        </w:rPr>
        <w:instrText xml:space="preserve"> ADDIN EN.CITE &lt;EndNote&gt;&lt;Cite&gt;&lt;Author&gt;Shen&lt;/Author&gt;&lt;Year&gt;2014&lt;/Year&gt;&lt;RecNum&gt;105&lt;/RecNum&gt;&lt;DisplayText&gt;[7]&lt;/DisplayText&gt;&lt;record&gt;&lt;rec-number&gt;105&lt;/rec-number&gt;&lt;foreign-keys&gt;&lt;key app="EN" db-id="wveza0ssev9vs1erw28p0z09ssxd999pvftr" timestamp="1497985321"&gt;105&lt;/key&gt;&lt;/foreign-keys&gt;&lt;ref-type name="Journal Article"&gt;17&lt;/ref-type&gt;&lt;contributors&gt;&lt;authors&gt;&lt;author&gt;Shen, L.&lt;/author&gt;&lt;author&gt;Shao, N.&lt;/author&gt;&lt;author&gt;Liu, X.&lt;/author&gt;&lt;author&gt;Nestler, E.&lt;/author&gt;&lt;/authors&gt;&lt;/contributors&gt;&lt;auth-address&gt;Fishberg Department of Neuroscience and Friedman Brain Institute, Icahn School of Medicine at Mount Sinai, New York, New York 10029, USA. li.shen@mssm.edu.&lt;/auth-address&gt;&lt;titles&gt;&lt;title&gt;ngs.plot: Quick mining and visualization of next-generation sequencing data by integrating genomic databases&lt;/title&gt;&lt;secondary-title&gt;BMC Genomics&lt;/secondary-title&gt;&lt;/titles&gt;&lt;periodical&gt;&lt;full-title&gt;BMC Genomics&lt;/full-title&gt;&lt;/periodical&gt;&lt;pages&gt;284&lt;/pages&gt;&lt;volume&gt;15&lt;/volume&gt;&lt;keywords&gt;&lt;keyword&gt;Algorithms&lt;/keyword&gt;&lt;keyword&gt;Animals&lt;/keyword&gt;&lt;keyword&gt;Computational Biology/*methods&lt;/keyword&gt;&lt;keyword&gt;Data Mining/methods&lt;/keyword&gt;&lt;keyword&gt;*Databases, Genetic&lt;/keyword&gt;&lt;keyword&gt;Embryonic Stem Cells/metabolism&lt;/keyword&gt;&lt;keyword&gt;Epigenomics/methods&lt;/keyword&gt;&lt;keyword&gt;Genomics/*methods&lt;/keyword&gt;&lt;keyword&gt;High-Throughput Nucleotide Sequencing&lt;/keyword&gt;&lt;keyword&gt;Humans&lt;/keyword&gt;&lt;keyword&gt;Promoter Regions, Genetic&lt;/keyword&gt;&lt;keyword&gt;Reproducibility of Results&lt;/keyword&gt;&lt;keyword&gt;Sequence Analysis, DNA/methods&lt;/keyword&gt;&lt;keyword&gt;Sequence Analysis, RNA/methods&lt;/keyword&gt;&lt;keyword&gt;*Software&lt;/keyword&gt;&lt;keyword&gt;Web Browser&lt;/keyword&gt;&lt;keyword&gt;Workflow&lt;/keyword&gt;&lt;/keywords&gt;&lt;dates&gt;&lt;year&gt;2014&lt;/year&gt;&lt;pub-dates&gt;&lt;date&gt;Apr 15&lt;/date&gt;&lt;/pub-dates&gt;&lt;/dates&gt;&lt;isbn&gt;1471-2164 (Electronic)&amp;#xD;1471-2164 (Linking)&lt;/isbn&gt;&lt;accession-num&gt;24735413&lt;/accession-num&gt;&lt;urls&gt;&lt;related-urls&gt;&lt;url&gt;https://www.ncbi.nlm.nih.gov/pubmed/24735413&lt;/url&gt;&lt;/related-urls&gt;&lt;/urls&gt;&lt;custom2&gt;PMC4028082&lt;/custom2&gt;&lt;electronic-resource-num&gt;10.1186/1471-2164-15-284&lt;/electronic-resource-num&gt;&lt;/record&gt;&lt;/Cite&gt;&lt;/EndNote&gt;</w:instrText>
      </w:r>
      <w:r w:rsidRPr="00883472">
        <w:rPr>
          <w:rFonts w:ascii="Arial" w:hAnsi="Arial" w:cs="Arial"/>
          <w:color w:val="000000" w:themeColor="text1"/>
        </w:rPr>
        <w:fldChar w:fldCharType="separate"/>
      </w:r>
      <w:r w:rsidRPr="00883472">
        <w:rPr>
          <w:rFonts w:ascii="Arial" w:hAnsi="Arial" w:cs="Arial"/>
          <w:noProof/>
          <w:color w:val="000000" w:themeColor="text1"/>
        </w:rPr>
        <w:t>[7]</w:t>
      </w:r>
      <w:r w:rsidRPr="00883472">
        <w:rPr>
          <w:rFonts w:ascii="Arial" w:hAnsi="Arial" w:cs="Arial"/>
          <w:color w:val="000000" w:themeColor="text1"/>
        </w:rPr>
        <w:fldChar w:fldCharType="end"/>
      </w:r>
      <w:r w:rsidRPr="00883472">
        <w:rPr>
          <w:rFonts w:ascii="Arial" w:hAnsi="Arial" w:cs="Arial"/>
          <w:color w:val="000000" w:themeColor="text1"/>
        </w:rPr>
        <w:t>.</w:t>
      </w:r>
    </w:p>
    <w:p w14:paraId="70293430" w14:textId="77777777" w:rsidR="00F02EB0" w:rsidRDefault="00F02EB0" w:rsidP="006D4FEC">
      <w:pPr>
        <w:autoSpaceDE w:val="0"/>
        <w:autoSpaceDN w:val="0"/>
        <w:spacing w:line="360" w:lineRule="auto"/>
        <w:rPr>
          <w:rFonts w:ascii="Arial" w:hAnsi="Arial" w:cs="Arial"/>
          <w:b/>
        </w:rPr>
      </w:pPr>
    </w:p>
    <w:p w14:paraId="1217C682" w14:textId="37B6B307" w:rsidR="00E35CFC" w:rsidRPr="006D4FEC" w:rsidRDefault="00E35CFC" w:rsidP="006D4FEC">
      <w:pPr>
        <w:autoSpaceDE w:val="0"/>
        <w:autoSpaceDN w:val="0"/>
        <w:spacing w:line="360" w:lineRule="auto"/>
        <w:rPr>
          <w:rFonts w:ascii="Arial" w:hAnsi="Arial" w:cs="Arial"/>
          <w:color w:val="000000" w:themeColor="text1"/>
        </w:rPr>
      </w:pPr>
      <w:r w:rsidRPr="00DE787A">
        <w:rPr>
          <w:rFonts w:ascii="Arial" w:hAnsi="Arial" w:cs="Arial"/>
          <w:b/>
        </w:rPr>
        <w:lastRenderedPageBreak/>
        <w:t>RNA-</w:t>
      </w:r>
      <w:proofErr w:type="spellStart"/>
      <w:r w:rsidRPr="00DE787A">
        <w:rPr>
          <w:rFonts w:ascii="Arial" w:hAnsi="Arial" w:cs="Arial"/>
          <w:b/>
        </w:rPr>
        <w:t>Seq</w:t>
      </w:r>
      <w:proofErr w:type="spellEnd"/>
      <w:r w:rsidRPr="00FF75AB">
        <w:rPr>
          <w:rFonts w:ascii="Arial" w:hAnsi="Arial" w:cs="Arial"/>
        </w:rPr>
        <w:t xml:space="preserve"> </w:t>
      </w:r>
    </w:p>
    <w:p w14:paraId="09D89491" w14:textId="61854BC3" w:rsidR="000E2585" w:rsidRPr="000E2585" w:rsidRDefault="000E2585" w:rsidP="000E2585">
      <w:pPr>
        <w:widowControl w:val="0"/>
        <w:spacing w:line="360" w:lineRule="auto"/>
        <w:rPr>
          <w:rFonts w:ascii="Arial" w:hAnsi="Arial" w:cs="Arial"/>
          <w:color w:val="000000"/>
        </w:rPr>
      </w:pPr>
      <w:r w:rsidRPr="000E2585">
        <w:rPr>
          <w:rFonts w:ascii="Arial" w:hAnsi="Arial" w:cs="Arial"/>
          <w:color w:val="000000"/>
        </w:rPr>
        <w:t xml:space="preserve">Total RNA was isolated from whole blood collected in </w:t>
      </w:r>
      <w:proofErr w:type="spellStart"/>
      <w:r w:rsidRPr="000E2585">
        <w:rPr>
          <w:rFonts w:ascii="Arial" w:hAnsi="Arial" w:cs="Arial"/>
          <w:bCs/>
          <w:color w:val="000000"/>
        </w:rPr>
        <w:t>PAXgene</w:t>
      </w:r>
      <w:proofErr w:type="spellEnd"/>
      <w:r w:rsidRPr="000E2585">
        <w:rPr>
          <w:rFonts w:ascii="Arial" w:hAnsi="Arial" w:cs="Arial"/>
          <w:bCs/>
          <w:color w:val="000000"/>
        </w:rPr>
        <w:t xml:space="preserve"> Blood RNA Tubes </w:t>
      </w:r>
      <w:r w:rsidRPr="000E2585">
        <w:rPr>
          <w:rFonts w:ascii="Arial" w:hAnsi="Arial" w:cs="Arial"/>
          <w:color w:val="000000"/>
        </w:rPr>
        <w:t xml:space="preserve">using </w:t>
      </w:r>
      <w:proofErr w:type="spellStart"/>
      <w:r w:rsidRPr="000E2585">
        <w:rPr>
          <w:rFonts w:ascii="Arial" w:hAnsi="Arial" w:cs="Arial"/>
          <w:color w:val="000000"/>
        </w:rPr>
        <w:t>PAXgene</w:t>
      </w:r>
      <w:proofErr w:type="spellEnd"/>
      <w:r w:rsidRPr="000E2585">
        <w:rPr>
          <w:rFonts w:ascii="Arial" w:hAnsi="Arial" w:cs="Arial"/>
          <w:color w:val="000000"/>
        </w:rPr>
        <w:t xml:space="preserve"> Blood RNA Kit (IVD) (</w:t>
      </w:r>
      <w:proofErr w:type="spellStart"/>
      <w:r w:rsidRPr="000E2585">
        <w:rPr>
          <w:rFonts w:ascii="Arial" w:hAnsi="Arial" w:cs="Arial"/>
          <w:color w:val="000000"/>
        </w:rPr>
        <w:t>PreAnalytiX</w:t>
      </w:r>
      <w:proofErr w:type="spellEnd"/>
      <w:r w:rsidRPr="000E2585">
        <w:rPr>
          <w:rFonts w:ascii="Arial" w:hAnsi="Arial" w:cs="Arial"/>
          <w:color w:val="000000"/>
        </w:rPr>
        <w:t>), per manufacturer’s instructions. RNA quality was assessed with the Agilent 2200 </w:t>
      </w:r>
      <w:proofErr w:type="spellStart"/>
      <w:r w:rsidRPr="000E2585">
        <w:rPr>
          <w:rFonts w:ascii="Arial" w:hAnsi="Arial" w:cs="Arial"/>
          <w:bCs/>
          <w:color w:val="000000"/>
        </w:rPr>
        <w:t>TapeStation</w:t>
      </w:r>
      <w:proofErr w:type="spellEnd"/>
      <w:r w:rsidRPr="000E2585">
        <w:rPr>
          <w:rFonts w:ascii="Arial" w:hAnsi="Arial" w:cs="Arial"/>
          <w:bCs/>
          <w:color w:val="000000"/>
        </w:rPr>
        <w:t xml:space="preserve"> </w:t>
      </w:r>
      <w:r w:rsidRPr="000E2585">
        <w:rPr>
          <w:rFonts w:ascii="Arial" w:hAnsi="Arial" w:cs="Arial"/>
          <w:color w:val="000000"/>
        </w:rPr>
        <w:t>Controller. 65 ng of total RNA per sample were used for cDNA library preparation [</w:t>
      </w:r>
      <w:proofErr w:type="spellStart"/>
      <w:r w:rsidRPr="000E2585">
        <w:rPr>
          <w:rFonts w:ascii="Arial" w:hAnsi="Arial" w:cs="Arial"/>
          <w:color w:val="000000"/>
        </w:rPr>
        <w:t>TruSeq</w:t>
      </w:r>
      <w:proofErr w:type="spellEnd"/>
      <w:r w:rsidRPr="000E2585">
        <w:rPr>
          <w:rFonts w:ascii="Arial" w:hAnsi="Arial" w:cs="Arial"/>
          <w:color w:val="000000"/>
        </w:rPr>
        <w:t xml:space="preserve"> Stranded mRNA Library Preparation for </w:t>
      </w:r>
      <w:proofErr w:type="spellStart"/>
      <w:r w:rsidRPr="000E2585">
        <w:rPr>
          <w:rFonts w:ascii="Arial" w:hAnsi="Arial" w:cs="Arial"/>
          <w:color w:val="000000"/>
        </w:rPr>
        <w:t>NeoPrep</w:t>
      </w:r>
      <w:proofErr w:type="spellEnd"/>
      <w:r w:rsidRPr="000E2585">
        <w:rPr>
          <w:rFonts w:ascii="Arial" w:hAnsi="Arial" w:cs="Arial"/>
          <w:color w:val="000000"/>
        </w:rPr>
        <w:t xml:space="preserve"> (Illumina)].  RNA-</w:t>
      </w:r>
      <w:proofErr w:type="spellStart"/>
      <w:r w:rsidRPr="000E2585">
        <w:rPr>
          <w:rFonts w:ascii="Arial" w:hAnsi="Arial" w:cs="Arial"/>
          <w:color w:val="000000"/>
        </w:rPr>
        <w:t>Seq</w:t>
      </w:r>
      <w:proofErr w:type="spellEnd"/>
      <w:r w:rsidRPr="000E2585">
        <w:rPr>
          <w:rFonts w:ascii="Arial" w:hAnsi="Arial" w:cs="Arial"/>
          <w:color w:val="000000"/>
        </w:rPr>
        <w:t xml:space="preserve"> data were generated with an Illumina </w:t>
      </w:r>
      <w:proofErr w:type="spellStart"/>
      <w:r w:rsidRPr="000E2585">
        <w:rPr>
          <w:rFonts w:ascii="Arial" w:hAnsi="Arial" w:cs="Arial"/>
          <w:color w:val="000000"/>
        </w:rPr>
        <w:t>HiSeq</w:t>
      </w:r>
      <w:proofErr w:type="spellEnd"/>
      <w:r w:rsidRPr="000E2585">
        <w:rPr>
          <w:rFonts w:ascii="Arial" w:hAnsi="Arial" w:cs="Arial"/>
          <w:color w:val="000000"/>
        </w:rPr>
        <w:t xml:space="preserve"> 2500 system at NIAMS Genome Analysis Core Facility. Raw sequencing data were processed with CASAVA 1.8.2 to generate </w:t>
      </w:r>
      <w:proofErr w:type="spellStart"/>
      <w:r w:rsidRPr="000E2585">
        <w:rPr>
          <w:rFonts w:ascii="Arial" w:hAnsi="Arial" w:cs="Arial"/>
          <w:color w:val="000000"/>
        </w:rPr>
        <w:t>FastQ</w:t>
      </w:r>
      <w:proofErr w:type="spellEnd"/>
      <w:r w:rsidRPr="000E2585">
        <w:rPr>
          <w:rFonts w:ascii="Arial" w:hAnsi="Arial" w:cs="Arial"/>
          <w:color w:val="000000"/>
        </w:rPr>
        <w:t xml:space="preserve"> files. Reads of 50 bases were mapped to the human transcriptome and genome hg19 using </w:t>
      </w:r>
      <w:proofErr w:type="spellStart"/>
      <w:r w:rsidRPr="000E2585">
        <w:rPr>
          <w:rFonts w:ascii="Arial" w:hAnsi="Arial" w:cs="Arial"/>
          <w:color w:val="000000"/>
        </w:rPr>
        <w:t>TopHat</w:t>
      </w:r>
      <w:proofErr w:type="spellEnd"/>
      <w:r w:rsidRPr="000E2585">
        <w:rPr>
          <w:rFonts w:ascii="Arial" w:hAnsi="Arial" w:cs="Arial"/>
          <w:color w:val="000000"/>
        </w:rPr>
        <w:t xml:space="preserve"> 2.1.0 </w:t>
      </w:r>
      <w:r w:rsidRPr="000E2585">
        <w:rPr>
          <w:rFonts w:ascii="Arial" w:hAnsi="Arial" w:cs="Arial"/>
          <w:color w:val="000000"/>
        </w:rPr>
        <w:fldChar w:fldCharType="begin"/>
      </w:r>
      <w:r w:rsidRPr="000E2585">
        <w:rPr>
          <w:rFonts w:ascii="Arial" w:hAnsi="Arial" w:cs="Arial"/>
          <w:color w:val="000000"/>
        </w:rPr>
        <w:instrText xml:space="preserve"> ADDIN EN.CITE &lt;EndNote&gt;&lt;Cite&gt;&lt;Author&gt;Trapnell&lt;/Author&gt;&lt;Year&gt;2009&lt;/Year&gt;&lt;RecNum&gt;74&lt;/RecNum&gt;&lt;DisplayText&gt;[8]&lt;/DisplayText&gt;&lt;record&gt;&lt;rec-number&gt;74&lt;/rec-number&gt;&lt;foreign-keys&gt;&lt;key app="EN" db-id="wveza0ssev9vs1erw28p0z09ssxd999pvftr" timestamp="1497985087"&gt;74&lt;/key&gt;&lt;key app="ENWeb" db-id=""&gt;0&lt;/key&gt;&lt;/foreign-keys&gt;&lt;ref-type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titles&gt;&lt;periodical&gt;&lt;full-title&gt;Bioinformatics&lt;/full-title&gt;&lt;/periodical&gt;&lt;pages&gt;1105-11&lt;/pages&gt;&lt;volume&gt;25&lt;/volume&gt;&lt;number&gt;9&lt;/number&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RNA&lt;/keyword&gt;&lt;keyword&gt;*Software&lt;/keyword&gt;&lt;/keywords&gt;&lt;dates&gt;&lt;year&gt;2009&lt;/year&gt;&lt;pub-dates&gt;&lt;date&gt;May 01&lt;/date&gt;&lt;/pub-dates&gt;&lt;/dates&gt;&lt;isbn&gt;1367-4811 (Electronic)&amp;#xD;1367-4803 (Linking)&lt;/isbn&gt;&lt;accession-num&gt;19289445&lt;/accession-num&gt;&lt;urls&gt;&lt;related-urls&gt;&lt;url&gt;https://www.ncbi.nlm.nih.gov/pubmed/19289445&lt;/url&gt;&lt;/related-urls&gt;&lt;/urls&gt;&lt;custom2&gt;PMC2672628&lt;/custom2&gt;&lt;electronic-resource-num&gt;10.1093/bioinformatics/btp120&lt;/electronic-resource-num&gt;&lt;/record&gt;&lt;/Cite&gt;&lt;/EndNote&gt;</w:instrText>
      </w:r>
      <w:r w:rsidRPr="000E2585">
        <w:rPr>
          <w:rFonts w:ascii="Arial" w:hAnsi="Arial" w:cs="Arial"/>
          <w:color w:val="000000"/>
        </w:rPr>
        <w:fldChar w:fldCharType="separate"/>
      </w:r>
      <w:r w:rsidRPr="000E2585">
        <w:rPr>
          <w:rFonts w:ascii="Arial" w:hAnsi="Arial" w:cs="Arial"/>
          <w:color w:val="000000"/>
        </w:rPr>
        <w:t>[8]</w:t>
      </w:r>
      <w:r w:rsidRPr="000E2585">
        <w:rPr>
          <w:rFonts w:ascii="Arial" w:hAnsi="Arial" w:cs="Arial"/>
          <w:color w:val="000000"/>
        </w:rPr>
        <w:fldChar w:fldCharType="end"/>
      </w:r>
      <w:r w:rsidRPr="000E2585">
        <w:rPr>
          <w:rFonts w:ascii="Arial" w:hAnsi="Arial" w:cs="Arial"/>
          <w:color w:val="000000"/>
        </w:rPr>
        <w:t xml:space="preserve">. BAM alignments that map to hemoglobin genes (HBA1, HBA2, HBB, HBD, HBG1, HBE1, HBM, HBQ1 or HBZ) and intergenic alignments were removed using </w:t>
      </w:r>
      <w:proofErr w:type="spellStart"/>
      <w:r w:rsidRPr="000E2585">
        <w:rPr>
          <w:rFonts w:ascii="Arial" w:hAnsi="Arial" w:cs="Arial"/>
          <w:color w:val="000000"/>
        </w:rPr>
        <w:t>bedtools</w:t>
      </w:r>
      <w:proofErr w:type="spellEnd"/>
      <w:r w:rsidRPr="000E2585">
        <w:rPr>
          <w:rFonts w:ascii="Arial" w:hAnsi="Arial" w:cs="Arial"/>
          <w:color w:val="000000"/>
        </w:rPr>
        <w:t xml:space="preserve"> (https://www.ncbi.nlm.nih.gov/pubmed/25199790).  Gene expression values (RPKM: Reads Per </w:t>
      </w:r>
      <w:proofErr w:type="spellStart"/>
      <w:r w:rsidRPr="000E2585">
        <w:rPr>
          <w:rFonts w:ascii="Arial" w:hAnsi="Arial" w:cs="Arial"/>
          <w:color w:val="000000"/>
        </w:rPr>
        <w:t>Kilobase</w:t>
      </w:r>
      <w:proofErr w:type="spellEnd"/>
      <w:r w:rsidRPr="000E2585">
        <w:rPr>
          <w:rFonts w:ascii="Arial" w:hAnsi="Arial" w:cs="Arial"/>
          <w:color w:val="000000"/>
        </w:rPr>
        <w:t xml:space="preserve"> exon per Million mapped reads) were calculated with </w:t>
      </w:r>
      <w:proofErr w:type="spellStart"/>
      <w:r w:rsidRPr="000E2585">
        <w:rPr>
          <w:rFonts w:ascii="Arial" w:hAnsi="Arial" w:cs="Arial"/>
          <w:color w:val="000000"/>
        </w:rPr>
        <w:t>Partek</w:t>
      </w:r>
      <w:proofErr w:type="spellEnd"/>
      <w:r w:rsidRPr="000E2585">
        <w:rPr>
          <w:rFonts w:ascii="Arial" w:hAnsi="Arial" w:cs="Arial"/>
          <w:color w:val="000000"/>
        </w:rPr>
        <w:t xml:space="preserve"> Genomics Suite 6.6. Ingenuity Pathway Analysis (QIAGEN) was used to determine the differentially regulated generation of canonical pathways and upstream analysis. </w:t>
      </w:r>
    </w:p>
    <w:p w14:paraId="7EC1E10D" w14:textId="77777777" w:rsidR="0062665E" w:rsidRDefault="0062665E" w:rsidP="006C2028">
      <w:pPr>
        <w:widowControl w:val="0"/>
        <w:spacing w:line="360" w:lineRule="auto"/>
        <w:rPr>
          <w:rFonts w:ascii="Arial" w:hAnsi="Arial" w:cs="Arial"/>
          <w:color w:val="000000"/>
        </w:rPr>
      </w:pPr>
    </w:p>
    <w:p w14:paraId="2DEF9F4B" w14:textId="77777777" w:rsidR="0062665E" w:rsidRPr="00020690" w:rsidRDefault="0062665E" w:rsidP="0062665E">
      <w:pPr>
        <w:spacing w:line="360" w:lineRule="auto"/>
        <w:outlineLvl w:val="0"/>
        <w:rPr>
          <w:rFonts w:ascii="Arial" w:hAnsi="Arial" w:cs="Arial"/>
          <w:b/>
        </w:rPr>
      </w:pPr>
      <w:r w:rsidRPr="00020690">
        <w:rPr>
          <w:rFonts w:ascii="Arial" w:hAnsi="Arial" w:cs="Arial"/>
          <w:b/>
        </w:rPr>
        <w:t xml:space="preserve">Electron microscopy </w:t>
      </w:r>
      <w:r>
        <w:rPr>
          <w:rFonts w:ascii="Arial" w:hAnsi="Arial" w:cs="Arial"/>
          <w:b/>
        </w:rPr>
        <w:t>of bone marrow and skin biopsy tissues</w:t>
      </w:r>
    </w:p>
    <w:p w14:paraId="5CBED7B0" w14:textId="633C07FC" w:rsidR="0062665E" w:rsidRDefault="0062665E" w:rsidP="0062665E">
      <w:pPr>
        <w:spacing w:line="360" w:lineRule="auto"/>
        <w:outlineLvl w:val="0"/>
        <w:rPr>
          <w:rFonts w:ascii="Arial" w:hAnsi="Arial" w:cs="Arial"/>
        </w:rPr>
      </w:pPr>
      <w:r w:rsidRPr="00020690">
        <w:rPr>
          <w:rFonts w:ascii="Arial" w:hAnsi="Arial" w:cs="Arial"/>
        </w:rPr>
        <w:t xml:space="preserve">Processing for EM was carried </w:t>
      </w:r>
      <w:r>
        <w:rPr>
          <w:rFonts w:ascii="Arial" w:hAnsi="Arial" w:cs="Arial"/>
        </w:rPr>
        <w:t xml:space="preserve">out according to Ogilvy et al. </w:t>
      </w:r>
      <w:r>
        <w:rPr>
          <w:rFonts w:ascii="Arial" w:hAnsi="Arial" w:cs="Arial"/>
        </w:rPr>
        <w:fldChar w:fldCharType="begin"/>
      </w:r>
      <w:r>
        <w:rPr>
          <w:rFonts w:ascii="Arial" w:hAnsi="Arial" w:cs="Arial"/>
        </w:rPr>
        <w:instrText xml:space="preserve"> ADDIN EN.CITE &lt;EndNote&gt;&lt;Cite&gt;&lt;Author&gt;Ogilvy&lt;/Author&gt;&lt;Year&gt;2014&lt;/Year&gt;&lt;RecNum&gt;123&lt;/RecNum&gt;&lt;DisplayText&gt;[9]&lt;/DisplayText&gt;&lt;record&gt;&lt;rec-number&gt;123&lt;/rec-number&gt;&lt;foreign-keys&gt;&lt;key app="EN" db-id="wveza0ssev9vs1erw28p0z09ssxd999pvftr" timestamp="1503347214"&gt;123&lt;/key&gt;&lt;/foreign-keys&gt;&lt;ref-type name="Journal Article"&gt;17&lt;/ref-type&gt;&lt;contributors&gt;&lt;authors&gt;&lt;author&gt;Ogilvy, A. J.&lt;/author&gt;&lt;author&gt;Shen, D.&lt;/author&gt;&lt;author&gt;Wang, Y.&lt;/author&gt;&lt;author&gt;Chan, C. C.&lt;/author&gt;&lt;author&gt;Abu-Asab, M. S.&lt;/author&gt;&lt;/authors&gt;&lt;/contributors&gt;&lt;auth-address&gt;Laboratory of Immunology, National Eye Institute , Bethesda, MA , USA and.&lt;/auth-address&gt;&lt;titles&gt;&lt;title&gt;Implications of DNA leakage in eyes of mutant mice&lt;/title&gt;&lt;secondary-title&gt;Ultrastruct Pathol&lt;/secondary-title&gt;&lt;/titles&gt;&lt;periodical&gt;&lt;full-title&gt;Ultrastruct Pathol&lt;/full-title&gt;&lt;/periodical&gt;&lt;pages&gt;335-43&lt;/pages&gt;&lt;volume&gt;38&lt;/volume&gt;&lt;number&gt;5&lt;/number&gt;&lt;keywords&gt;&lt;keyword&gt;Animals&lt;/keyword&gt;&lt;keyword&gt;DNA/*metabolism&lt;/keyword&gt;&lt;keyword&gt;Mice, Inbred C57BL&lt;/keyword&gt;&lt;keyword&gt;Mice, Knockout&lt;/keyword&gt;&lt;keyword&gt;Muscle, Skeletal/metabolism/ultrastructure&lt;/keyword&gt;&lt;keyword&gt;Mutation/genetics&lt;/keyword&gt;&lt;keyword&gt;Retina/*metabolism/*ultrastructure&lt;/keyword&gt;&lt;keyword&gt;Retinal Pigment Epithelium/*metabolism/*ultrastructure&lt;/keyword&gt;&lt;keyword&gt;Autophagy&lt;/keyword&gt;&lt;keyword&gt;Rpe&lt;/keyword&gt;&lt;keyword&gt;enDNA&lt;/keyword&gt;&lt;keyword&gt;extranuclear DNA&lt;/keyword&gt;&lt;keyword&gt;hypoxia&lt;/keyword&gt;&lt;keyword&gt;mitochondria&lt;/keyword&gt;&lt;keyword&gt;retinal pigment epithelium&lt;/keyword&gt;&lt;keyword&gt;vastus medialis&lt;/keyword&gt;&lt;/keywords&gt;&lt;dates&gt;&lt;year&gt;2014&lt;/year&gt;&lt;pub-dates&gt;&lt;date&gt;Oct&lt;/date&gt;&lt;/pub-dates&gt;&lt;/dates&gt;&lt;isbn&gt;1521-0758 (Electronic)&amp;#xD;0191-3123 (Linking)&lt;/isbn&gt;&lt;accession-num&gt;24963552&lt;/accession-num&gt;&lt;urls&gt;&lt;related-urls&gt;&lt;url&gt;https://www.ncbi.nlm.nih.gov/pubmed/24963552&lt;/url&gt;&lt;/related-urls&gt;&lt;/urls&gt;&lt;custom2&gt;PMC4174997&lt;/custom2&gt;&lt;electronic-resource-num&gt;10.3109/01913123.2014.927406&lt;/electronic-resource-num&gt;&lt;/record&gt;&lt;/Cite&gt;&lt;/EndNote&gt;</w:instrText>
      </w:r>
      <w:r>
        <w:rPr>
          <w:rFonts w:ascii="Arial" w:hAnsi="Arial" w:cs="Arial"/>
        </w:rPr>
        <w:fldChar w:fldCharType="separate"/>
      </w:r>
      <w:r>
        <w:rPr>
          <w:rFonts w:ascii="Arial" w:hAnsi="Arial" w:cs="Arial"/>
          <w:noProof/>
        </w:rPr>
        <w:t>[9]</w:t>
      </w:r>
      <w:r>
        <w:rPr>
          <w:rFonts w:ascii="Arial" w:hAnsi="Arial" w:cs="Arial"/>
        </w:rPr>
        <w:fldChar w:fldCharType="end"/>
      </w:r>
      <w:r>
        <w:rPr>
          <w:rFonts w:ascii="Arial" w:hAnsi="Arial" w:cs="Arial"/>
        </w:rPr>
        <w:t xml:space="preserve"> </w:t>
      </w:r>
      <w:r w:rsidRPr="00020690">
        <w:rPr>
          <w:rFonts w:ascii="Arial" w:hAnsi="Arial" w:cs="Arial"/>
        </w:rPr>
        <w:t>Briefly, cells were doubly fixed in glutaraldehyde and osmium tetroxide, dehydrated, and embedded in epoxy resin. Ultrathin sections (~90nm thick) were mounted on 200-mesh uncoated cupper grids, doubly stained with uranyl acetate and lead citrate, and examined and photographed with a JEOL JEM-1010 transmission electron microscope.</w:t>
      </w:r>
      <w:r>
        <w:rPr>
          <w:rFonts w:ascii="Arial" w:hAnsi="Arial" w:cs="Arial"/>
        </w:rPr>
        <w:t xml:space="preserve"> </w:t>
      </w:r>
    </w:p>
    <w:p w14:paraId="7BC2E65B" w14:textId="77777777" w:rsidR="007611C6" w:rsidRDefault="007611C6" w:rsidP="0062665E">
      <w:pPr>
        <w:spacing w:line="360" w:lineRule="auto"/>
        <w:outlineLvl w:val="0"/>
        <w:rPr>
          <w:rFonts w:ascii="Arial" w:hAnsi="Arial" w:cs="Arial"/>
        </w:rPr>
      </w:pPr>
    </w:p>
    <w:p w14:paraId="7F0C3A66" w14:textId="5F6E6B9B" w:rsidR="007611C6" w:rsidRDefault="007611C6" w:rsidP="0062665E">
      <w:pPr>
        <w:spacing w:line="360" w:lineRule="auto"/>
        <w:outlineLvl w:val="0"/>
        <w:rPr>
          <w:rFonts w:ascii="Arial" w:hAnsi="Arial" w:cs="Arial"/>
          <w:b/>
        </w:rPr>
      </w:pPr>
      <w:r w:rsidRPr="00EE01F2">
        <w:rPr>
          <w:rFonts w:ascii="Arial" w:hAnsi="Arial" w:cs="Arial"/>
          <w:b/>
        </w:rPr>
        <w:t xml:space="preserve">Flow cytometry of bone marrow </w:t>
      </w:r>
      <w:r w:rsidR="00EE01F2" w:rsidRPr="00EE01F2">
        <w:rPr>
          <w:rFonts w:ascii="Arial" w:hAnsi="Arial" w:cs="Arial"/>
          <w:b/>
        </w:rPr>
        <w:t>aspirate smear</w:t>
      </w:r>
    </w:p>
    <w:p w14:paraId="17315B1A" w14:textId="5DD68C85" w:rsidR="00EE01F2" w:rsidRDefault="00EE01F2" w:rsidP="00EE01F2">
      <w:pPr>
        <w:spacing w:line="360" w:lineRule="auto"/>
        <w:outlineLvl w:val="0"/>
        <w:rPr>
          <w:rFonts w:ascii="Arial" w:hAnsi="Arial" w:cs="Arial"/>
        </w:rPr>
      </w:pPr>
      <w:r w:rsidRPr="00EE01F2">
        <w:rPr>
          <w:rFonts w:ascii="Arial" w:hAnsi="Arial" w:cs="Arial"/>
        </w:rPr>
        <w:t>Bone marrow aspirates were analyzed by flow cytometry and B-cell maturation was assessed as previously described</w:t>
      </w:r>
      <w:r w:rsidR="00AD6EDD" w:rsidRPr="00AD6EDD">
        <w:t xml:space="preserve"> </w:t>
      </w:r>
      <w:r w:rsidR="00C1580C">
        <w:rPr>
          <w:rFonts w:ascii="Arial" w:hAnsi="Arial" w:cs="Arial"/>
        </w:rPr>
        <w:fldChar w:fldCharType="begin">
          <w:fldData xml:space="preserve">PEVuZE5vdGU+PENpdGU+PEF1dGhvcj5EdWxhdSBGbG9yZWE8L0F1dGhvcj48WWVhcj4yMDE3PC9Z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</w:fldData>
        </w:fldChar>
      </w:r>
      <w:r w:rsidR="00C1580C">
        <w:rPr>
          <w:rFonts w:ascii="Arial" w:hAnsi="Arial" w:cs="Arial"/>
        </w:rPr>
        <w:instrText xml:space="preserve"> ADDIN EN.CITE </w:instrText>
      </w:r>
      <w:r w:rsidR="00C1580C">
        <w:rPr>
          <w:rFonts w:ascii="Arial" w:hAnsi="Arial" w:cs="Arial"/>
        </w:rPr>
        <w:fldChar w:fldCharType="begin">
          <w:fldData xml:space="preserve">PEVuZE5vdGU+PENpdGU+PEF1dGhvcj5EdWxhdSBGbG9yZWE8L0F1dGhvcj48WWVhcj4yMDE3PC9Z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</w:fldData>
        </w:fldChar>
      </w:r>
      <w:r w:rsidR="00C1580C">
        <w:rPr>
          <w:rFonts w:ascii="Arial" w:hAnsi="Arial" w:cs="Arial"/>
        </w:rPr>
        <w:instrText xml:space="preserve"> ADDIN EN.CITE.DATA </w:instrText>
      </w:r>
      <w:r w:rsidR="00C1580C">
        <w:rPr>
          <w:rFonts w:ascii="Arial" w:hAnsi="Arial" w:cs="Arial"/>
        </w:rPr>
      </w:r>
      <w:r w:rsidR="00C1580C">
        <w:rPr>
          <w:rFonts w:ascii="Arial" w:hAnsi="Arial" w:cs="Arial"/>
        </w:rPr>
        <w:fldChar w:fldCharType="end"/>
      </w:r>
      <w:r w:rsidR="00C1580C">
        <w:rPr>
          <w:rFonts w:ascii="Arial" w:hAnsi="Arial" w:cs="Arial"/>
        </w:rPr>
      </w:r>
      <w:r w:rsidR="00C1580C">
        <w:rPr>
          <w:rFonts w:ascii="Arial" w:hAnsi="Arial" w:cs="Arial"/>
        </w:rPr>
        <w:fldChar w:fldCharType="separate"/>
      </w:r>
      <w:r w:rsidR="00C1580C">
        <w:rPr>
          <w:rFonts w:ascii="Arial" w:hAnsi="Arial" w:cs="Arial"/>
          <w:noProof/>
        </w:rPr>
        <w:t>[10]</w:t>
      </w:r>
      <w:r w:rsidR="00C1580C">
        <w:rPr>
          <w:rFonts w:ascii="Arial" w:hAnsi="Arial" w:cs="Arial"/>
        </w:rPr>
        <w:fldChar w:fldCharType="end"/>
      </w:r>
      <w:r w:rsidR="00AD6EDD">
        <w:rPr>
          <w:rFonts w:ascii="Arial" w:hAnsi="Arial" w:cs="Arial"/>
        </w:rPr>
        <w:t>.</w:t>
      </w:r>
    </w:p>
    <w:p w14:paraId="2A231372" w14:textId="77777777" w:rsidR="00EE01F2" w:rsidRPr="00EE01F2" w:rsidRDefault="00EE01F2" w:rsidP="0062665E">
      <w:pPr>
        <w:spacing w:line="360" w:lineRule="auto"/>
        <w:outlineLvl w:val="0"/>
        <w:rPr>
          <w:rFonts w:ascii="Arial" w:hAnsi="Arial" w:cs="Arial"/>
        </w:rPr>
      </w:pPr>
    </w:p>
    <w:p w14:paraId="33988CC9" w14:textId="77777777" w:rsidR="00F02EB0" w:rsidRDefault="001A3DB7" w:rsidP="002F55E5">
      <w:pPr>
        <w:spacing w:line="360" w:lineRule="auto"/>
        <w:outlineLvl w:val="0"/>
        <w:rPr>
          <w:rFonts w:ascii="Arial" w:hAnsi="Arial" w:cs="Arial"/>
          <w:b/>
        </w:rPr>
      </w:pPr>
      <w:r>
        <w:rPr>
          <w:rFonts w:ascii="Arial" w:hAnsi="Arial" w:cs="Arial"/>
          <w:b/>
        </w:rPr>
        <w:t xml:space="preserve">TNF and </w:t>
      </w:r>
      <w:r w:rsidRPr="001A3DB7">
        <w:rPr>
          <w:rFonts w:ascii="Arial" w:hAnsi="Arial" w:cs="Arial"/>
          <w:b/>
        </w:rPr>
        <w:t>IL-1β</w:t>
      </w:r>
      <w:r>
        <w:rPr>
          <w:rFonts w:ascii="Arial" w:hAnsi="Arial" w:cs="Arial"/>
        </w:rPr>
        <w:t xml:space="preserve"> </w:t>
      </w:r>
      <w:r w:rsidR="009703C5">
        <w:rPr>
          <w:rFonts w:ascii="Arial" w:hAnsi="Arial" w:cs="Arial"/>
          <w:b/>
        </w:rPr>
        <w:t>i</w:t>
      </w:r>
      <w:r w:rsidR="002F55E5" w:rsidRPr="00D6193E">
        <w:rPr>
          <w:rFonts w:ascii="Arial" w:hAnsi="Arial" w:cs="Arial"/>
          <w:b/>
        </w:rPr>
        <w:t>mmunohistochemistry of the GI tract</w:t>
      </w:r>
    </w:p>
    <w:p w14:paraId="5E8F8C8E" w14:textId="7E5DD109" w:rsidR="002F55E5" w:rsidRPr="00F02EB0" w:rsidRDefault="002F55E5" w:rsidP="002F55E5">
      <w:pPr>
        <w:spacing w:line="360" w:lineRule="auto"/>
        <w:outlineLvl w:val="0"/>
        <w:rPr>
          <w:rFonts w:ascii="Arial" w:hAnsi="Arial" w:cs="Arial"/>
          <w:b/>
        </w:rPr>
      </w:pPr>
      <w:r w:rsidRPr="00D6193E">
        <w:rPr>
          <w:rFonts w:ascii="Arial" w:hAnsi="Arial" w:cs="Arial"/>
        </w:rPr>
        <w:lastRenderedPageBreak/>
        <w:t xml:space="preserve">Immunohistochemistry for TNF </w:t>
      </w:r>
      <w:r w:rsidR="00926F59">
        <w:rPr>
          <w:rFonts w:ascii="Arial" w:hAnsi="Arial" w:cs="Arial"/>
        </w:rPr>
        <w:t>and IL</w:t>
      </w:r>
      <w:r w:rsidR="00C40372">
        <w:rPr>
          <w:rFonts w:ascii="Arial" w:hAnsi="Arial" w:cs="Arial"/>
        </w:rPr>
        <w:t>-</w:t>
      </w:r>
      <w:r w:rsidR="00926F59">
        <w:rPr>
          <w:rFonts w:ascii="Arial" w:hAnsi="Arial" w:cs="Arial"/>
        </w:rPr>
        <w:t xml:space="preserve">1β </w:t>
      </w:r>
      <w:r w:rsidRPr="00D6193E">
        <w:rPr>
          <w:rFonts w:ascii="Arial" w:hAnsi="Arial" w:cs="Arial"/>
        </w:rPr>
        <w:t>was performed on formalin fixed, paraffin embedde</w:t>
      </w:r>
      <w:r w:rsidR="00C40372">
        <w:rPr>
          <w:rFonts w:ascii="Arial" w:hAnsi="Arial" w:cs="Arial"/>
        </w:rPr>
        <w:t xml:space="preserve">d clinical biopsy specimens. 5 </w:t>
      </w:r>
      <w:proofErr w:type="spellStart"/>
      <w:r w:rsidR="00C40372">
        <w:rPr>
          <w:rFonts w:ascii="Arial" w:hAnsi="Arial" w:cs="Arial"/>
        </w:rPr>
        <w:t>μ</w:t>
      </w:r>
      <w:r w:rsidRPr="00D6193E">
        <w:rPr>
          <w:rFonts w:ascii="Arial" w:hAnsi="Arial" w:cs="Arial"/>
        </w:rPr>
        <w:t>m</w:t>
      </w:r>
      <w:proofErr w:type="spellEnd"/>
      <w:r w:rsidRPr="00D6193E">
        <w:rPr>
          <w:rFonts w:ascii="Arial" w:hAnsi="Arial" w:cs="Arial"/>
        </w:rPr>
        <w:t xml:space="preserve"> sections were </w:t>
      </w:r>
      <w:proofErr w:type="spellStart"/>
      <w:r w:rsidRPr="00D6193E">
        <w:rPr>
          <w:rFonts w:ascii="Arial" w:hAnsi="Arial" w:cs="Arial"/>
        </w:rPr>
        <w:t>deparaffinized</w:t>
      </w:r>
      <w:proofErr w:type="spellEnd"/>
      <w:r w:rsidRPr="00D6193E">
        <w:rPr>
          <w:rFonts w:ascii="Arial" w:hAnsi="Arial" w:cs="Arial"/>
        </w:rPr>
        <w:t xml:space="preserve"> in xylene, rehydrated in graded alcohol. Antigen retrieval was performed with citrate buffer, pH9 in a pressure cooker for 20 minutes. A 2% casein block was applied for slides stained with</w:t>
      </w:r>
      <w:r w:rsidR="00C40372" w:rsidRPr="00C40372">
        <w:rPr>
          <w:rFonts w:ascii="Arial" w:hAnsi="Arial" w:cs="Arial"/>
        </w:rPr>
        <w:t xml:space="preserve"> </w:t>
      </w:r>
      <w:r w:rsidR="00C40372">
        <w:rPr>
          <w:rFonts w:ascii="Arial" w:hAnsi="Arial" w:cs="Arial"/>
        </w:rPr>
        <w:t>IL-1β</w:t>
      </w:r>
      <w:r w:rsidRPr="00D6193E">
        <w:rPr>
          <w:rFonts w:ascii="Arial" w:hAnsi="Arial" w:cs="Arial"/>
        </w:rPr>
        <w:t>. The TNF antibody is a rabbit polyclonal antibody (</w:t>
      </w:r>
      <w:proofErr w:type="spellStart"/>
      <w:r w:rsidRPr="00D6193E">
        <w:rPr>
          <w:rFonts w:ascii="Arial" w:hAnsi="Arial" w:cs="Arial"/>
        </w:rPr>
        <w:t>Abca</w:t>
      </w:r>
      <w:proofErr w:type="spellEnd"/>
      <w:r w:rsidRPr="00D6193E">
        <w:rPr>
          <w:rFonts w:ascii="Arial" w:hAnsi="Arial" w:cs="Arial"/>
        </w:rPr>
        <w:t xml:space="preserve">, AB6671) at 1:250 and the </w:t>
      </w:r>
      <w:r w:rsidR="005047C7">
        <w:rPr>
          <w:rFonts w:ascii="Arial" w:hAnsi="Arial" w:cs="Arial"/>
        </w:rPr>
        <w:t xml:space="preserve">IL-1β </w:t>
      </w:r>
      <w:r w:rsidRPr="00D6193E">
        <w:rPr>
          <w:rFonts w:ascii="Arial" w:hAnsi="Arial" w:cs="Arial"/>
        </w:rPr>
        <w:t>antibody is a rabbit polyclonal antibody (</w:t>
      </w:r>
      <w:proofErr w:type="spellStart"/>
      <w:r w:rsidRPr="00D6193E">
        <w:rPr>
          <w:rFonts w:ascii="Arial" w:hAnsi="Arial" w:cs="Arial"/>
        </w:rPr>
        <w:t>Abcam</w:t>
      </w:r>
      <w:proofErr w:type="spellEnd"/>
      <w:r w:rsidRPr="00D6193E">
        <w:rPr>
          <w:rFonts w:ascii="Arial" w:hAnsi="Arial" w:cs="Arial"/>
        </w:rPr>
        <w:t xml:space="preserve">, AB2105) at 1:250 for 60 minutes at room temperature. </w:t>
      </w:r>
      <w:proofErr w:type="spellStart"/>
      <w:r w:rsidRPr="00D6193E">
        <w:rPr>
          <w:rFonts w:ascii="Arial" w:hAnsi="Arial" w:cs="Arial"/>
        </w:rPr>
        <w:t>Dako</w:t>
      </w:r>
      <w:proofErr w:type="spellEnd"/>
      <w:r w:rsidRPr="00D6193E">
        <w:rPr>
          <w:rFonts w:ascii="Arial" w:hAnsi="Arial" w:cs="Arial"/>
        </w:rPr>
        <w:t xml:space="preserve"> Envision Dual Link and DAB were applied to detect antibody-antigen complex, slides were dehydrated in graded alcohols and xylene and </w:t>
      </w:r>
      <w:proofErr w:type="spellStart"/>
      <w:r w:rsidRPr="00D6193E">
        <w:rPr>
          <w:rFonts w:ascii="Arial" w:hAnsi="Arial" w:cs="Arial"/>
        </w:rPr>
        <w:t>coverslipped</w:t>
      </w:r>
      <w:proofErr w:type="spellEnd"/>
      <w:r w:rsidRPr="00D6193E">
        <w:rPr>
          <w:rFonts w:ascii="Arial" w:hAnsi="Arial" w:cs="Arial"/>
        </w:rPr>
        <w:t>. Normal human lymph node was used as positive control for both antibodies.</w:t>
      </w:r>
    </w:p>
    <w:p w14:paraId="0350CB03" w14:textId="77777777" w:rsidR="006C2028" w:rsidRDefault="006C2028" w:rsidP="006C2028">
      <w:pPr>
        <w:widowControl w:val="0"/>
        <w:spacing w:line="360" w:lineRule="auto"/>
        <w:rPr>
          <w:rFonts w:ascii="Arial" w:hAnsi="Arial" w:cs="Arial"/>
          <w:b/>
          <w:bCs/>
        </w:rPr>
      </w:pPr>
    </w:p>
    <w:p w14:paraId="59B6BC7A" w14:textId="0D71C085" w:rsidR="003E1D5E" w:rsidRPr="006C2028" w:rsidRDefault="00493FC1" w:rsidP="006C2028">
      <w:pPr>
        <w:widowControl w:val="0"/>
        <w:spacing w:line="360" w:lineRule="auto"/>
        <w:rPr>
          <w:rFonts w:ascii="Arial" w:hAnsi="Arial" w:cs="Arial"/>
          <w:color w:val="000000"/>
        </w:rPr>
      </w:pPr>
      <w:r>
        <w:rPr>
          <w:rFonts w:ascii="Arial" w:hAnsi="Arial" w:cs="Arial"/>
          <w:b/>
          <w:bCs/>
        </w:rPr>
        <w:t>Serum and plasma c</w:t>
      </w:r>
      <w:r w:rsidR="005C1C6F">
        <w:rPr>
          <w:rFonts w:ascii="Arial" w:hAnsi="Arial" w:cs="Arial"/>
          <w:b/>
          <w:bCs/>
        </w:rPr>
        <w:t>ytokine</w:t>
      </w:r>
      <w:r w:rsidR="00215A5F">
        <w:rPr>
          <w:rFonts w:ascii="Arial" w:hAnsi="Arial" w:cs="Arial"/>
          <w:b/>
          <w:bCs/>
        </w:rPr>
        <w:t xml:space="preserve"> and chemokine profiling, </w:t>
      </w:r>
      <w:r w:rsidR="003A06C6">
        <w:rPr>
          <w:rFonts w:ascii="Arial" w:hAnsi="Arial" w:cs="Arial"/>
          <w:b/>
          <w:bCs/>
        </w:rPr>
        <w:t xml:space="preserve">and </w:t>
      </w:r>
      <w:r w:rsidR="00DF3EB3">
        <w:rPr>
          <w:rFonts w:ascii="Arial" w:hAnsi="Arial" w:cs="Arial"/>
          <w:b/>
          <w:bCs/>
        </w:rPr>
        <w:t>soluble CD14</w:t>
      </w:r>
      <w:r w:rsidR="00B5114F">
        <w:rPr>
          <w:rFonts w:ascii="Arial" w:hAnsi="Arial" w:cs="Arial"/>
          <w:b/>
          <w:bCs/>
        </w:rPr>
        <w:t xml:space="preserve"> </w:t>
      </w:r>
      <w:r w:rsidR="00F96D21">
        <w:rPr>
          <w:rFonts w:ascii="Arial" w:hAnsi="Arial" w:cs="Arial"/>
          <w:b/>
          <w:bCs/>
        </w:rPr>
        <w:t>(sCD14)</w:t>
      </w:r>
    </w:p>
    <w:p w14:paraId="5C25B5E7" w14:textId="7718923F" w:rsidR="006C2028" w:rsidRDefault="003E1D5E" w:rsidP="00DA585E">
      <w:pPr>
        <w:spacing w:line="360" w:lineRule="auto"/>
        <w:rPr>
          <w:rFonts w:ascii="Arial" w:hAnsi="Arial" w:cs="Arial"/>
        </w:rPr>
      </w:pPr>
      <w:r w:rsidRPr="00221EA8">
        <w:rPr>
          <w:rFonts w:ascii="Arial" w:hAnsi="Arial" w:cs="Arial"/>
        </w:rPr>
        <w:t>The concentrations of 48 c</w:t>
      </w:r>
      <w:r w:rsidR="003726C4">
        <w:rPr>
          <w:rFonts w:ascii="Arial" w:hAnsi="Arial" w:cs="Arial"/>
        </w:rPr>
        <w:t>ytokines in serum and plasma were</w:t>
      </w:r>
      <w:r w:rsidRPr="00221EA8">
        <w:rPr>
          <w:rFonts w:ascii="Arial" w:hAnsi="Arial" w:cs="Arial"/>
        </w:rPr>
        <w:t xml:space="preserve"> measured using the Bio-</w:t>
      </w:r>
      <w:proofErr w:type="spellStart"/>
      <w:r w:rsidRPr="00221EA8">
        <w:rPr>
          <w:rFonts w:ascii="Arial" w:hAnsi="Arial" w:cs="Arial"/>
        </w:rPr>
        <w:t>plex</w:t>
      </w:r>
      <w:proofErr w:type="spellEnd"/>
      <w:r w:rsidRPr="00221EA8">
        <w:rPr>
          <w:rFonts w:ascii="Arial" w:hAnsi="Arial" w:cs="Arial"/>
        </w:rPr>
        <w:t xml:space="preserve"> pro human cytokine 27-plex and 21-plex immunoassays (Bio-Rad) according to the manufacturer’s instructions. </w:t>
      </w:r>
      <w:r w:rsidR="000029D0" w:rsidRPr="00221EA8">
        <w:rPr>
          <w:rFonts w:ascii="Arial" w:hAnsi="Arial" w:cs="Arial"/>
        </w:rPr>
        <w:t xml:space="preserve">The </w:t>
      </w:r>
      <w:r w:rsidR="00AC1BF3">
        <w:rPr>
          <w:rFonts w:ascii="Arial" w:hAnsi="Arial" w:cs="Arial"/>
        </w:rPr>
        <w:t xml:space="preserve">serum and plasma </w:t>
      </w:r>
      <w:r w:rsidR="000029D0" w:rsidRPr="00221EA8">
        <w:rPr>
          <w:rFonts w:ascii="Arial" w:hAnsi="Arial" w:cs="Arial"/>
        </w:rPr>
        <w:t xml:space="preserve">concentrations </w:t>
      </w:r>
      <w:r w:rsidR="004F4EE0">
        <w:rPr>
          <w:rFonts w:ascii="Arial" w:hAnsi="Arial" w:cs="Arial"/>
        </w:rPr>
        <w:t xml:space="preserve">of </w:t>
      </w:r>
      <w:r w:rsidR="00526EDF">
        <w:rPr>
          <w:rFonts w:ascii="Arial" w:hAnsi="Arial" w:cs="Arial"/>
        </w:rPr>
        <w:t xml:space="preserve">soluble </w:t>
      </w:r>
      <w:r w:rsidR="00493FC1">
        <w:rPr>
          <w:rFonts w:ascii="Arial" w:hAnsi="Arial" w:cs="Arial"/>
        </w:rPr>
        <w:t>TNF</w:t>
      </w:r>
      <w:r w:rsidR="00526EDF">
        <w:rPr>
          <w:rFonts w:ascii="Arial" w:hAnsi="Arial" w:cs="Arial"/>
        </w:rPr>
        <w:t>-</w:t>
      </w:r>
      <w:r w:rsidR="00493FC1">
        <w:rPr>
          <w:rFonts w:ascii="Arial" w:hAnsi="Arial" w:cs="Arial"/>
        </w:rPr>
        <w:t xml:space="preserve">R1 </w:t>
      </w:r>
      <w:r w:rsidR="00526EDF">
        <w:rPr>
          <w:rFonts w:ascii="Arial" w:hAnsi="Arial" w:cs="Arial"/>
        </w:rPr>
        <w:t xml:space="preserve">(sTNF-R1) </w:t>
      </w:r>
      <w:r w:rsidR="00493FC1">
        <w:rPr>
          <w:rFonts w:ascii="Arial" w:hAnsi="Arial" w:cs="Arial"/>
        </w:rPr>
        <w:t xml:space="preserve">and </w:t>
      </w:r>
      <w:r w:rsidR="00526EDF">
        <w:rPr>
          <w:rFonts w:ascii="Arial" w:hAnsi="Arial" w:cs="Arial"/>
        </w:rPr>
        <w:t>TNF-R</w:t>
      </w:r>
      <w:r w:rsidR="00493FC1">
        <w:rPr>
          <w:rFonts w:ascii="Arial" w:hAnsi="Arial" w:cs="Arial"/>
        </w:rPr>
        <w:t>2</w:t>
      </w:r>
      <w:r w:rsidR="00526EDF">
        <w:rPr>
          <w:rFonts w:ascii="Arial" w:hAnsi="Arial" w:cs="Arial"/>
        </w:rPr>
        <w:t xml:space="preserve"> (sTNF-R2) </w:t>
      </w:r>
      <w:r w:rsidR="00493FC1" w:rsidRPr="001F7AED">
        <w:rPr>
          <w:rFonts w:ascii="Arial" w:hAnsi="Arial" w:cs="Arial"/>
        </w:rPr>
        <w:t>were measured using the Bio-</w:t>
      </w:r>
      <w:proofErr w:type="spellStart"/>
      <w:r w:rsidR="00493FC1" w:rsidRPr="001F7AED">
        <w:rPr>
          <w:rFonts w:ascii="Arial" w:hAnsi="Arial" w:cs="Arial"/>
        </w:rPr>
        <w:t>plex</w:t>
      </w:r>
      <w:proofErr w:type="spellEnd"/>
      <w:r w:rsidR="00493FC1" w:rsidRPr="001F7AED">
        <w:rPr>
          <w:rFonts w:ascii="Arial" w:hAnsi="Arial" w:cs="Arial"/>
        </w:rPr>
        <w:t xml:space="preserve"> pro human cytokine α-test immunoassays (Bio-Rad) according to the manufacturer’s instructions.</w:t>
      </w:r>
      <w:r w:rsidR="00FD105F">
        <w:rPr>
          <w:rFonts w:ascii="Arial" w:hAnsi="Arial" w:cs="Arial"/>
        </w:rPr>
        <w:t xml:space="preserve">  </w:t>
      </w:r>
      <w:r w:rsidRPr="00221EA8">
        <w:rPr>
          <w:rFonts w:ascii="Arial" w:hAnsi="Arial" w:cs="Arial"/>
          <w:color w:val="000000"/>
        </w:rPr>
        <w:t>The Bio-</w:t>
      </w:r>
      <w:proofErr w:type="spellStart"/>
      <w:r w:rsidRPr="00221EA8">
        <w:rPr>
          <w:rFonts w:ascii="Arial" w:hAnsi="Arial" w:cs="Arial"/>
          <w:color w:val="000000"/>
        </w:rPr>
        <w:t>plex</w:t>
      </w:r>
      <w:proofErr w:type="spellEnd"/>
      <w:r w:rsidRPr="00221EA8">
        <w:rPr>
          <w:rFonts w:ascii="Arial" w:hAnsi="Arial" w:cs="Arial"/>
          <w:color w:val="000000"/>
        </w:rPr>
        <w:t xml:space="preserve"> pro human cytokine standard group I and group II were used as standards for the assays. </w:t>
      </w:r>
      <w:r w:rsidRPr="00FD105F">
        <w:rPr>
          <w:rFonts w:ascii="Arial" w:hAnsi="Arial" w:cs="Arial"/>
          <w:color w:val="000000" w:themeColor="text1"/>
        </w:rPr>
        <w:t>Each sample was assessed in duplicates or triplicates.</w:t>
      </w:r>
      <w:r w:rsidR="00DA585E">
        <w:rPr>
          <w:rFonts w:ascii="Arial" w:hAnsi="Arial" w:cs="Arial"/>
          <w:color w:val="000000" w:themeColor="text1"/>
        </w:rPr>
        <w:t xml:space="preserve">  </w:t>
      </w:r>
      <w:r>
        <w:rPr>
          <w:rFonts w:ascii="Arial" w:hAnsi="Arial" w:cs="Arial"/>
        </w:rPr>
        <w:t>S</w:t>
      </w:r>
      <w:r w:rsidR="008605D7">
        <w:rPr>
          <w:rFonts w:ascii="Arial" w:hAnsi="Arial" w:cs="Arial"/>
        </w:rPr>
        <w:t>erum s</w:t>
      </w:r>
      <w:r w:rsidRPr="00B17963">
        <w:rPr>
          <w:rFonts w:ascii="Arial" w:hAnsi="Arial" w:cs="Arial"/>
        </w:rPr>
        <w:t>oluble CD14 (sCD14) w</w:t>
      </w:r>
      <w:r>
        <w:rPr>
          <w:rFonts w:ascii="Arial" w:hAnsi="Arial" w:cs="Arial"/>
        </w:rPr>
        <w:t xml:space="preserve">as </w:t>
      </w:r>
      <w:r w:rsidRPr="00B17963">
        <w:rPr>
          <w:rFonts w:ascii="Arial" w:hAnsi="Arial" w:cs="Arial"/>
        </w:rPr>
        <w:t>quantitated</w:t>
      </w:r>
      <w:r>
        <w:rPr>
          <w:rFonts w:ascii="Arial" w:hAnsi="Arial" w:cs="Arial"/>
        </w:rPr>
        <w:t xml:space="preserve"> </w:t>
      </w:r>
      <w:r w:rsidRPr="00B17963">
        <w:rPr>
          <w:rFonts w:ascii="Arial" w:hAnsi="Arial" w:cs="Arial"/>
        </w:rPr>
        <w:t xml:space="preserve">using human sCD14 </w:t>
      </w:r>
      <w:proofErr w:type="spellStart"/>
      <w:r w:rsidRPr="00B17963">
        <w:rPr>
          <w:rFonts w:ascii="Arial" w:hAnsi="Arial" w:cs="Arial"/>
        </w:rPr>
        <w:t>Quantikine</w:t>
      </w:r>
      <w:proofErr w:type="spellEnd"/>
      <w:r w:rsidRPr="00B17963">
        <w:rPr>
          <w:rFonts w:ascii="Arial" w:hAnsi="Arial" w:cs="Arial"/>
        </w:rPr>
        <w:t xml:space="preserve"> (R&amp;D Systems, Minneapolis, MN) ELISA kits</w:t>
      </w:r>
      <w:r>
        <w:rPr>
          <w:rFonts w:ascii="Arial" w:hAnsi="Arial" w:cs="Arial"/>
        </w:rPr>
        <w:t>.</w:t>
      </w:r>
    </w:p>
    <w:p w14:paraId="0335C235" w14:textId="77777777" w:rsidR="006C2028" w:rsidRDefault="006C2028" w:rsidP="006C2028">
      <w:pPr>
        <w:widowControl w:val="0"/>
        <w:autoSpaceDE w:val="0"/>
        <w:autoSpaceDN w:val="0"/>
        <w:adjustRightInd w:val="0"/>
        <w:spacing w:line="360" w:lineRule="auto"/>
        <w:rPr>
          <w:rFonts w:ascii="Arial" w:hAnsi="Arial" w:cs="Arial"/>
        </w:rPr>
      </w:pPr>
    </w:p>
    <w:p w14:paraId="79C615EA" w14:textId="2DC04725" w:rsidR="009264F1" w:rsidRPr="006C2028" w:rsidRDefault="00A36734" w:rsidP="006C2028">
      <w:pPr>
        <w:widowControl w:val="0"/>
        <w:autoSpaceDE w:val="0"/>
        <w:autoSpaceDN w:val="0"/>
        <w:adjustRightInd w:val="0"/>
        <w:spacing w:line="360" w:lineRule="auto"/>
        <w:rPr>
          <w:rFonts w:ascii="Arial" w:hAnsi="Arial" w:cs="Arial"/>
        </w:rPr>
      </w:pPr>
      <w:r w:rsidRPr="00522E40">
        <w:rPr>
          <w:rFonts w:ascii="Arial" w:hAnsi="Arial" w:cs="Arial"/>
          <w:b/>
        </w:rPr>
        <w:t>NK cell frequency and phenotype</w:t>
      </w:r>
    </w:p>
    <w:p w14:paraId="79D207E4" w14:textId="77777777" w:rsidR="0034549C" w:rsidRDefault="00A36734" w:rsidP="006C2028">
      <w:pPr>
        <w:widowControl w:val="0"/>
        <w:autoSpaceDE w:val="0"/>
        <w:autoSpaceDN w:val="0"/>
        <w:adjustRightInd w:val="0"/>
        <w:spacing w:line="360" w:lineRule="auto"/>
        <w:rPr>
          <w:rFonts w:ascii="Arial" w:hAnsi="Arial" w:cs="Arial"/>
        </w:rPr>
      </w:pPr>
      <w:r w:rsidRPr="00875893">
        <w:rPr>
          <w:rFonts w:ascii="Arial" w:hAnsi="Arial" w:cs="Arial"/>
        </w:rPr>
        <w:t xml:space="preserve">Thawed PBMC were stained with ethidium </w:t>
      </w:r>
      <w:proofErr w:type="spellStart"/>
      <w:r w:rsidRPr="00875893">
        <w:rPr>
          <w:rFonts w:ascii="Arial" w:hAnsi="Arial" w:cs="Arial"/>
        </w:rPr>
        <w:t>monoazide</w:t>
      </w:r>
      <w:proofErr w:type="spellEnd"/>
      <w:r w:rsidRPr="00875893">
        <w:rPr>
          <w:rFonts w:ascii="Arial" w:hAnsi="Arial" w:cs="Arial"/>
        </w:rPr>
        <w:t xml:space="preserve"> (EMA), anti-CD19-PeCy5, anti-CD3-AlexaFluor700 (both from BD Biosciences), and with either anti-CD14-PECy7 (BD Biosciences) or anti-CD14-PeCy5 (</w:t>
      </w:r>
      <w:proofErr w:type="spellStart"/>
      <w:r w:rsidRPr="00875893">
        <w:rPr>
          <w:rFonts w:ascii="Arial" w:hAnsi="Arial" w:cs="Arial"/>
        </w:rPr>
        <w:t>AbD</w:t>
      </w:r>
      <w:proofErr w:type="spellEnd"/>
      <w:r w:rsidRPr="00875893">
        <w:rPr>
          <w:rFonts w:ascii="Arial" w:hAnsi="Arial" w:cs="Arial"/>
        </w:rPr>
        <w:t xml:space="preserve"> </w:t>
      </w:r>
      <w:proofErr w:type="spellStart"/>
      <w:r w:rsidRPr="00875893">
        <w:rPr>
          <w:rFonts w:ascii="Arial" w:hAnsi="Arial" w:cs="Arial"/>
        </w:rPr>
        <w:t>Serotec</w:t>
      </w:r>
      <w:proofErr w:type="spellEnd"/>
      <w:r w:rsidRPr="00875893">
        <w:rPr>
          <w:rFonts w:ascii="Arial" w:hAnsi="Arial" w:cs="Arial"/>
        </w:rPr>
        <w:t>, Raleigh, NC) to exclude dead cells, T cells, B cells</w:t>
      </w:r>
      <w:r w:rsidR="006C2AB1">
        <w:rPr>
          <w:rFonts w:ascii="Arial" w:hAnsi="Arial" w:cs="Arial"/>
        </w:rPr>
        <w:t>,</w:t>
      </w:r>
      <w:r w:rsidRPr="00875893">
        <w:rPr>
          <w:rFonts w:ascii="Arial" w:hAnsi="Arial" w:cs="Arial"/>
        </w:rPr>
        <w:t xml:space="preserve"> and monocytes, respectively. NK cells were identified using anti-CD56-PeCy7 (BD Biosciences). </w:t>
      </w:r>
      <w:r w:rsidRPr="0034549C">
        <w:rPr>
          <w:rFonts w:ascii="Arial" w:hAnsi="Arial" w:cs="Arial"/>
        </w:rPr>
        <w:t>In addition, FITC-conjugated antibodies against HLA-DR (BD Biosciences), PE-conjugated antibodies against TRAIL (BD Biosciences), NKG2A, and</w:t>
      </w:r>
      <w:r w:rsidRPr="00875893">
        <w:rPr>
          <w:rFonts w:ascii="Arial" w:hAnsi="Arial" w:cs="Arial"/>
        </w:rPr>
        <w:t xml:space="preserve"> </w:t>
      </w:r>
      <w:r w:rsidRPr="0034549C">
        <w:rPr>
          <w:rFonts w:ascii="Arial" w:hAnsi="Arial" w:cs="Arial"/>
        </w:rPr>
        <w:lastRenderedPageBreak/>
        <w:t>NKp44 (Beckman Coulter, Brea, CA), APC-conjugated antibodies against CCR5 (BD Biosciences), were used.</w:t>
      </w:r>
    </w:p>
    <w:p w14:paraId="0858819D" w14:textId="0985A061" w:rsidR="00A36734" w:rsidRPr="009264F1" w:rsidRDefault="00A36734" w:rsidP="009264F1">
      <w:pPr>
        <w:widowControl w:val="0"/>
        <w:autoSpaceDE w:val="0"/>
        <w:autoSpaceDN w:val="0"/>
        <w:adjustRightInd w:val="0"/>
        <w:spacing w:line="360" w:lineRule="auto"/>
        <w:rPr>
          <w:rFonts w:ascii="Arial" w:hAnsi="Arial" w:cs="Arial"/>
          <w:b/>
        </w:rPr>
      </w:pPr>
      <w:r w:rsidRPr="00875893">
        <w:rPr>
          <w:rFonts w:ascii="Arial" w:hAnsi="Arial" w:cs="Arial"/>
        </w:rPr>
        <w:t xml:space="preserve"> </w:t>
      </w:r>
    </w:p>
    <w:p w14:paraId="40578EDA" w14:textId="77777777" w:rsidR="00A052CD" w:rsidRDefault="003E1D5E" w:rsidP="00A052CD">
      <w:pPr>
        <w:widowControl w:val="0"/>
        <w:autoSpaceDE w:val="0"/>
        <w:autoSpaceDN w:val="0"/>
        <w:adjustRightInd w:val="0"/>
        <w:spacing w:line="360" w:lineRule="auto"/>
        <w:rPr>
          <w:rFonts w:ascii="Arial" w:hAnsi="Arial" w:cs="Arial"/>
          <w:b/>
        </w:rPr>
      </w:pPr>
      <w:r w:rsidRPr="00522E40">
        <w:rPr>
          <w:rFonts w:ascii="Arial" w:hAnsi="Arial" w:cs="Arial"/>
          <w:b/>
        </w:rPr>
        <w:t>NK cell degranulation</w:t>
      </w:r>
      <w:r>
        <w:rPr>
          <w:rFonts w:ascii="Arial" w:hAnsi="Arial" w:cs="Arial"/>
          <w:b/>
        </w:rPr>
        <w:t xml:space="preserve"> and cytokine production</w:t>
      </w:r>
    </w:p>
    <w:p w14:paraId="33E6A0BD" w14:textId="6C6A802C" w:rsidR="00EF44F7" w:rsidRDefault="003E1D5E" w:rsidP="00A052CD">
      <w:pPr>
        <w:widowControl w:val="0"/>
        <w:autoSpaceDE w:val="0"/>
        <w:autoSpaceDN w:val="0"/>
        <w:adjustRightInd w:val="0"/>
        <w:spacing w:line="360" w:lineRule="auto"/>
        <w:rPr>
          <w:rFonts w:ascii="Arial" w:hAnsi="Arial" w:cs="Arial"/>
        </w:rPr>
      </w:pPr>
      <w:r w:rsidRPr="00875893">
        <w:rPr>
          <w:rFonts w:ascii="Arial" w:hAnsi="Arial" w:cs="Arial"/>
        </w:rPr>
        <w:t>Thawed PBMC were cultured overnight at 37</w:t>
      </w:r>
      <w:r w:rsidRPr="00875893">
        <w:rPr>
          <w:rFonts w:ascii="Arial" w:hAnsi="Arial" w:cs="Arial"/>
        </w:rPr>
        <w:sym w:font="Symbol" w:char="F0B0"/>
      </w:r>
      <w:r w:rsidRPr="00875893">
        <w:rPr>
          <w:rFonts w:ascii="Arial" w:hAnsi="Arial" w:cs="Arial"/>
        </w:rPr>
        <w:t>C, 5% CO</w:t>
      </w:r>
      <w:r w:rsidRPr="00875893">
        <w:rPr>
          <w:rFonts w:ascii="Arial" w:hAnsi="Arial" w:cs="Arial"/>
          <w:vertAlign w:val="subscript"/>
        </w:rPr>
        <w:t>2</w:t>
      </w:r>
      <w:r w:rsidRPr="00875893">
        <w:rPr>
          <w:rFonts w:ascii="Arial" w:hAnsi="Arial" w:cs="Arial"/>
        </w:rPr>
        <w:t xml:space="preserve"> in RPMI1640 with 10% FBS (Serum Source International), 1% penicillin/streptomycin, 2 </w:t>
      </w:r>
      <w:proofErr w:type="spellStart"/>
      <w:r w:rsidRPr="00875893">
        <w:rPr>
          <w:rFonts w:ascii="Arial" w:hAnsi="Arial" w:cs="Arial"/>
        </w:rPr>
        <w:t>mM</w:t>
      </w:r>
      <w:proofErr w:type="spellEnd"/>
      <w:r w:rsidRPr="00875893">
        <w:rPr>
          <w:rFonts w:ascii="Arial" w:hAnsi="Arial" w:cs="Arial"/>
        </w:rPr>
        <w:t xml:space="preserve"> L-glutamine and 10 </w:t>
      </w:r>
      <w:proofErr w:type="spellStart"/>
      <w:r w:rsidRPr="00875893">
        <w:rPr>
          <w:rFonts w:ascii="Arial" w:hAnsi="Arial" w:cs="Arial"/>
        </w:rPr>
        <w:t>mM</w:t>
      </w:r>
      <w:proofErr w:type="spellEnd"/>
      <w:r w:rsidRPr="00875893">
        <w:rPr>
          <w:rFonts w:ascii="Arial" w:hAnsi="Arial" w:cs="Arial"/>
        </w:rPr>
        <w:t xml:space="preserve"> HEPES (</w:t>
      </w:r>
      <w:proofErr w:type="spellStart"/>
      <w:r w:rsidRPr="00875893">
        <w:rPr>
          <w:rFonts w:ascii="Arial" w:hAnsi="Arial" w:cs="Arial"/>
        </w:rPr>
        <w:t>Mediatech</w:t>
      </w:r>
      <w:proofErr w:type="spellEnd"/>
      <w:r w:rsidRPr="00875893">
        <w:rPr>
          <w:rFonts w:ascii="Arial" w:hAnsi="Arial" w:cs="Arial"/>
        </w:rPr>
        <w:t xml:space="preserve">). The next day, PBMCs were counted and cultured with or without K562 cells (ATCC, Manassas, VA) to assess NK cell degranulation as described </w:t>
      </w:r>
      <w:r w:rsidRPr="00875893">
        <w:rPr>
          <w:rFonts w:ascii="Arial" w:hAnsi="Arial" w:cs="Arial"/>
        </w:rPr>
        <w:fldChar w:fldCharType="begin">
          <w:fldData xml:space="preserve">PEVuZE5vdGU+PENpdGU+PEF1dGhvcj5BaGxlbnN0aWVsPC9BdXRob3I+PFllYXI+MjAxMDwvWWVh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</w:fldData>
        </w:fldChar>
      </w:r>
      <w:r w:rsidR="00C1580C">
        <w:rPr>
          <w:rFonts w:ascii="Arial" w:hAnsi="Arial" w:cs="Arial"/>
        </w:rPr>
        <w:instrText xml:space="preserve"> ADDIN EN.CITE </w:instrText>
      </w:r>
      <w:r w:rsidR="00C1580C">
        <w:rPr>
          <w:rFonts w:ascii="Arial" w:hAnsi="Arial" w:cs="Arial"/>
        </w:rPr>
        <w:fldChar w:fldCharType="begin">
          <w:fldData xml:space="preserve">PEVuZE5vdGU+PENpdGU+PEF1dGhvcj5BaGxlbnN0aWVsPC9BdXRob3I+PFllYXI+MjAxMDwvWWVh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</w:fldData>
        </w:fldChar>
      </w:r>
      <w:r w:rsidR="00C1580C">
        <w:rPr>
          <w:rFonts w:ascii="Arial" w:hAnsi="Arial" w:cs="Arial"/>
        </w:rPr>
        <w:instrText xml:space="preserve"> ADDIN EN.CITE.DATA </w:instrText>
      </w:r>
      <w:r w:rsidR="00C1580C">
        <w:rPr>
          <w:rFonts w:ascii="Arial" w:hAnsi="Arial" w:cs="Arial"/>
        </w:rPr>
      </w:r>
      <w:r w:rsidR="00C1580C">
        <w:rPr>
          <w:rFonts w:ascii="Arial" w:hAnsi="Arial" w:cs="Arial"/>
        </w:rPr>
        <w:fldChar w:fldCharType="end"/>
      </w:r>
      <w:r w:rsidRPr="00875893">
        <w:rPr>
          <w:rFonts w:ascii="Arial" w:hAnsi="Arial" w:cs="Arial"/>
        </w:rPr>
      </w:r>
      <w:r w:rsidRPr="00875893">
        <w:rPr>
          <w:rFonts w:ascii="Arial" w:hAnsi="Arial" w:cs="Arial"/>
        </w:rPr>
        <w:fldChar w:fldCharType="separate"/>
      </w:r>
      <w:r w:rsidR="00C1580C">
        <w:rPr>
          <w:rFonts w:ascii="Arial" w:hAnsi="Arial" w:cs="Arial"/>
          <w:noProof/>
        </w:rPr>
        <w:t>[11]</w:t>
      </w:r>
      <w:r w:rsidRPr="00875893">
        <w:rPr>
          <w:rFonts w:ascii="Arial" w:hAnsi="Arial" w:cs="Arial"/>
        </w:rPr>
        <w:fldChar w:fldCharType="end"/>
      </w:r>
      <w:r w:rsidRPr="00875893">
        <w:rPr>
          <w:rFonts w:ascii="Arial" w:hAnsi="Arial" w:cs="Arial"/>
        </w:rPr>
        <w:t xml:space="preserve"> but without addition of cytokines. Cells were stained with anti-CD107-PE (BD Biosciences) in addition to EMA and the lineage-specific antibodies described above.</w:t>
      </w:r>
      <w:r>
        <w:rPr>
          <w:rFonts w:ascii="Arial" w:hAnsi="Arial" w:cs="Arial"/>
        </w:rPr>
        <w:t xml:space="preserve"> For cytokine analysis, t</w:t>
      </w:r>
      <w:r w:rsidRPr="00875893">
        <w:rPr>
          <w:rFonts w:ascii="Arial" w:hAnsi="Arial" w:cs="Arial"/>
        </w:rPr>
        <w:t xml:space="preserve">hawed PBMC were incubated with or without IL-12 (0.5 ng/ml; R&amp;D Systems) and IL-15 (20 ng/ml; R&amp;D Systems) for 14h, followed by addition of </w:t>
      </w:r>
      <w:proofErr w:type="spellStart"/>
      <w:r w:rsidRPr="00875893">
        <w:rPr>
          <w:rFonts w:ascii="Arial" w:hAnsi="Arial" w:cs="Arial"/>
        </w:rPr>
        <w:t>brefeldin</w:t>
      </w:r>
      <w:proofErr w:type="spellEnd"/>
      <w:r w:rsidRPr="00875893">
        <w:rPr>
          <w:rFonts w:ascii="Arial" w:hAnsi="Arial" w:cs="Arial"/>
        </w:rPr>
        <w:t xml:space="preserve"> A (BD Biosciences) for 4h as previously described </w:t>
      </w:r>
      <w:r w:rsidRPr="00875893">
        <w:rPr>
          <w:rFonts w:ascii="Arial" w:hAnsi="Arial" w:cs="Arial"/>
        </w:rPr>
        <w:fldChar w:fldCharType="begin">
          <w:fldData xml:space="preserve">PEVuZE5vdGU+PENpdGU+PEF1dGhvcj5BaGxlbnN0aWVsPC9BdXRob3I+PFllYXI+MjAxMDwvWWVh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</w:fldData>
        </w:fldChar>
      </w:r>
      <w:r w:rsidR="00C1580C">
        <w:rPr>
          <w:rFonts w:ascii="Arial" w:hAnsi="Arial" w:cs="Arial"/>
        </w:rPr>
        <w:instrText xml:space="preserve"> ADDIN EN.CITE </w:instrText>
      </w:r>
      <w:r w:rsidR="00C1580C">
        <w:rPr>
          <w:rFonts w:ascii="Arial" w:hAnsi="Arial" w:cs="Arial"/>
        </w:rPr>
        <w:fldChar w:fldCharType="begin">
          <w:fldData xml:space="preserve">PEVuZE5vdGU+PENpdGU+PEF1dGhvcj5BaGxlbnN0aWVsPC9BdXRob3I+PFllYXI+MjAxMDwvWWVh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</w:fldData>
        </w:fldChar>
      </w:r>
      <w:r w:rsidR="00C1580C">
        <w:rPr>
          <w:rFonts w:ascii="Arial" w:hAnsi="Arial" w:cs="Arial"/>
        </w:rPr>
        <w:instrText xml:space="preserve"> ADDIN EN.CITE.DATA </w:instrText>
      </w:r>
      <w:r w:rsidR="00C1580C">
        <w:rPr>
          <w:rFonts w:ascii="Arial" w:hAnsi="Arial" w:cs="Arial"/>
        </w:rPr>
      </w:r>
      <w:r w:rsidR="00C1580C">
        <w:rPr>
          <w:rFonts w:ascii="Arial" w:hAnsi="Arial" w:cs="Arial"/>
        </w:rPr>
        <w:fldChar w:fldCharType="end"/>
      </w:r>
      <w:r w:rsidRPr="00875893">
        <w:rPr>
          <w:rFonts w:ascii="Arial" w:hAnsi="Arial" w:cs="Arial"/>
        </w:rPr>
      </w:r>
      <w:r w:rsidRPr="00875893">
        <w:rPr>
          <w:rFonts w:ascii="Arial" w:hAnsi="Arial" w:cs="Arial"/>
        </w:rPr>
        <w:fldChar w:fldCharType="separate"/>
      </w:r>
      <w:r w:rsidR="00C1580C">
        <w:rPr>
          <w:rFonts w:ascii="Arial" w:hAnsi="Arial" w:cs="Arial"/>
          <w:noProof/>
        </w:rPr>
        <w:t>[11]</w:t>
      </w:r>
      <w:r w:rsidRPr="00875893">
        <w:rPr>
          <w:rFonts w:ascii="Arial" w:hAnsi="Arial" w:cs="Arial"/>
        </w:rPr>
        <w:fldChar w:fldCharType="end"/>
      </w:r>
      <w:r w:rsidRPr="00875893">
        <w:rPr>
          <w:rFonts w:ascii="Arial" w:hAnsi="Arial" w:cs="Arial"/>
        </w:rPr>
        <w:t xml:space="preserve">. Cells were then washed and stained with EMA and the lineage-specific antibodies described above. Cells were washed again, fixed and </w:t>
      </w:r>
      <w:proofErr w:type="spellStart"/>
      <w:r w:rsidRPr="00875893">
        <w:rPr>
          <w:rFonts w:ascii="Arial" w:hAnsi="Arial" w:cs="Arial"/>
        </w:rPr>
        <w:t>permeabilized</w:t>
      </w:r>
      <w:proofErr w:type="spellEnd"/>
      <w:r w:rsidRPr="00875893">
        <w:rPr>
          <w:rFonts w:ascii="Arial" w:hAnsi="Arial" w:cs="Arial"/>
        </w:rPr>
        <w:t xml:space="preserve"> with the </w:t>
      </w:r>
      <w:proofErr w:type="spellStart"/>
      <w:r w:rsidRPr="00875893">
        <w:rPr>
          <w:rFonts w:ascii="Arial" w:hAnsi="Arial" w:cs="Arial"/>
        </w:rPr>
        <w:t>Cytofix</w:t>
      </w:r>
      <w:proofErr w:type="spellEnd"/>
      <w:r w:rsidRPr="00875893">
        <w:rPr>
          <w:rFonts w:ascii="Arial" w:hAnsi="Arial" w:cs="Arial"/>
        </w:rPr>
        <w:t>/</w:t>
      </w:r>
      <w:proofErr w:type="spellStart"/>
      <w:r w:rsidRPr="00875893">
        <w:rPr>
          <w:rFonts w:ascii="Arial" w:hAnsi="Arial" w:cs="Arial"/>
        </w:rPr>
        <w:t>Cytoperm</w:t>
      </w:r>
      <w:proofErr w:type="spellEnd"/>
      <w:r w:rsidRPr="00875893">
        <w:rPr>
          <w:rFonts w:ascii="Arial" w:hAnsi="Arial" w:cs="Arial"/>
        </w:rPr>
        <w:t xml:space="preserve"> Kit and stained with anti-IFN</w:t>
      </w:r>
      <w:r>
        <w:rPr>
          <w:rFonts w:ascii="Arial" w:hAnsi="Arial" w:cs="Arial"/>
        </w:rPr>
        <w:sym w:font="Symbol" w:char="F067"/>
      </w:r>
      <w:r w:rsidRPr="00875893">
        <w:rPr>
          <w:rFonts w:ascii="Arial" w:hAnsi="Arial" w:cs="Arial"/>
        </w:rPr>
        <w:t>-PE</w:t>
      </w:r>
      <w:r w:rsidR="005C1C6F">
        <w:rPr>
          <w:rFonts w:ascii="Arial" w:hAnsi="Arial" w:cs="Arial"/>
        </w:rPr>
        <w:t>.</w:t>
      </w:r>
      <w:r w:rsidRPr="00522E40">
        <w:rPr>
          <w:rFonts w:ascii="Arial" w:hAnsi="Arial" w:cs="Arial"/>
        </w:rPr>
        <w:t xml:space="preserve"> </w:t>
      </w:r>
      <w:r w:rsidR="005C1C6F">
        <w:rPr>
          <w:rFonts w:ascii="Arial" w:hAnsi="Arial" w:cs="Arial"/>
        </w:rPr>
        <w:t xml:space="preserve"> </w:t>
      </w:r>
      <w:r w:rsidRPr="00522E40">
        <w:rPr>
          <w:rFonts w:ascii="Arial" w:hAnsi="Arial" w:cs="Arial"/>
        </w:rPr>
        <w:t xml:space="preserve">All samples were analyzed on an LSRII flow cytometer using </w:t>
      </w:r>
      <w:proofErr w:type="spellStart"/>
      <w:r w:rsidRPr="00522E40">
        <w:rPr>
          <w:rFonts w:ascii="Arial" w:hAnsi="Arial" w:cs="Arial"/>
        </w:rPr>
        <w:t>FacsDiva</w:t>
      </w:r>
      <w:proofErr w:type="spellEnd"/>
      <w:r w:rsidRPr="00522E40">
        <w:rPr>
          <w:rFonts w:ascii="Arial" w:hAnsi="Arial" w:cs="Arial"/>
        </w:rPr>
        <w:t xml:space="preserve"> Version 6.1.3 (BD Biosciences) and </w:t>
      </w:r>
      <w:proofErr w:type="spellStart"/>
      <w:r w:rsidRPr="00522E40">
        <w:rPr>
          <w:rFonts w:ascii="Arial" w:hAnsi="Arial" w:cs="Arial"/>
        </w:rPr>
        <w:t>FlowJo</w:t>
      </w:r>
      <w:proofErr w:type="spellEnd"/>
      <w:r w:rsidRPr="00522E40">
        <w:rPr>
          <w:rFonts w:ascii="Arial" w:hAnsi="Arial" w:cs="Arial"/>
        </w:rPr>
        <w:t xml:space="preserve"> Version 9.8.5 software (Tree Star, Ashland, OR). </w:t>
      </w:r>
      <w:r w:rsidR="00EF44F7">
        <w:rPr>
          <w:rFonts w:ascii="Arial" w:hAnsi="Arial" w:cs="Arial"/>
        </w:rPr>
        <w:t xml:space="preserve"> </w:t>
      </w:r>
    </w:p>
    <w:p w14:paraId="4FDD6BA0" w14:textId="77777777" w:rsidR="006D3ECC" w:rsidRDefault="006D3ECC" w:rsidP="00A052CD">
      <w:pPr>
        <w:widowControl w:val="0"/>
        <w:autoSpaceDE w:val="0"/>
        <w:autoSpaceDN w:val="0"/>
        <w:adjustRightInd w:val="0"/>
        <w:spacing w:line="360" w:lineRule="auto"/>
        <w:rPr>
          <w:rFonts w:ascii="Arial" w:hAnsi="Arial" w:cs="Arial"/>
        </w:rPr>
      </w:pPr>
    </w:p>
    <w:p w14:paraId="0760F686" w14:textId="77777777" w:rsidR="006D3ECC" w:rsidRDefault="006D3ECC" w:rsidP="006D3ECC">
      <w:pPr>
        <w:widowControl w:val="0"/>
        <w:autoSpaceDE w:val="0"/>
        <w:autoSpaceDN w:val="0"/>
        <w:adjustRightInd w:val="0"/>
        <w:spacing w:line="360" w:lineRule="auto"/>
        <w:rPr>
          <w:rFonts w:ascii="Arial" w:hAnsi="Arial" w:cs="Arial"/>
          <w:b/>
          <w:bCs/>
        </w:rPr>
      </w:pPr>
      <w:r w:rsidRPr="006D3ECC">
        <w:rPr>
          <w:rFonts w:ascii="Arial" w:hAnsi="Arial" w:cs="Arial"/>
          <w:b/>
          <w:bCs/>
        </w:rPr>
        <w:t>Derivation of pa</w:t>
      </w:r>
      <w:r>
        <w:rPr>
          <w:rFonts w:ascii="Arial" w:hAnsi="Arial" w:cs="Arial"/>
          <w:b/>
          <w:bCs/>
        </w:rPr>
        <w:t>tient-specific skin fibroblasts</w:t>
      </w:r>
    </w:p>
    <w:p w14:paraId="6359CEFE" w14:textId="3FD1EE0A" w:rsidR="006D3ECC" w:rsidRPr="006D3ECC" w:rsidRDefault="006D3ECC" w:rsidP="006D3ECC">
      <w:pPr>
        <w:widowControl w:val="0"/>
        <w:autoSpaceDE w:val="0"/>
        <w:autoSpaceDN w:val="0"/>
        <w:adjustRightInd w:val="0"/>
        <w:spacing w:line="360" w:lineRule="auto"/>
        <w:rPr>
          <w:rFonts w:ascii="Arial" w:hAnsi="Arial" w:cs="Arial"/>
        </w:rPr>
      </w:pPr>
      <w:r w:rsidRPr="006D3ECC">
        <w:rPr>
          <w:rFonts w:ascii="Arial" w:hAnsi="Arial" w:cs="Arial"/>
        </w:rPr>
        <w:t xml:space="preserve">Healthy controls and TRNT1 patient-derived fibroblasts were generated from 3-4-mm skin biopsies under approved protocols.  After digested for 1h at 37C in digest solution with 0.1% Collagenase Type II (No.17101-015, </w:t>
      </w:r>
      <w:proofErr w:type="spellStart"/>
      <w:r w:rsidRPr="006D3ECC">
        <w:rPr>
          <w:rFonts w:ascii="Arial" w:hAnsi="Arial" w:cs="Arial"/>
        </w:rPr>
        <w:t>Thermo</w:t>
      </w:r>
      <w:proofErr w:type="spellEnd"/>
      <w:r w:rsidRPr="006D3ECC">
        <w:rPr>
          <w:rFonts w:ascii="Arial" w:hAnsi="Arial" w:cs="Arial"/>
        </w:rPr>
        <w:t xml:space="preserve"> Fisher Scientific) / 0.25 U/ml </w:t>
      </w:r>
      <w:proofErr w:type="spellStart"/>
      <w:r w:rsidRPr="006D3ECC">
        <w:rPr>
          <w:rFonts w:ascii="Arial" w:hAnsi="Arial" w:cs="Arial"/>
        </w:rPr>
        <w:t>Dispase</w:t>
      </w:r>
      <w:proofErr w:type="spellEnd"/>
      <w:r w:rsidRPr="006D3ECC">
        <w:rPr>
          <w:rFonts w:ascii="Arial" w:hAnsi="Arial" w:cs="Arial"/>
        </w:rPr>
        <w:t xml:space="preserve"> (No. 17105-0411, </w:t>
      </w:r>
      <w:proofErr w:type="spellStart"/>
      <w:r w:rsidRPr="006D3ECC">
        <w:rPr>
          <w:rFonts w:ascii="Arial" w:hAnsi="Arial" w:cs="Arial"/>
        </w:rPr>
        <w:t>Thermo</w:t>
      </w:r>
      <w:proofErr w:type="spellEnd"/>
      <w:r w:rsidRPr="006D3ECC">
        <w:rPr>
          <w:rFonts w:ascii="Arial" w:hAnsi="Arial" w:cs="Arial"/>
        </w:rPr>
        <w:t xml:space="preserve"> Fisher Scientific), the skin pieces were transferred for culture in Dulbecco’s modified Eagle medium (DMEM) supplemented with 20% fetal bovine serum and antibiotics in 20% O</w:t>
      </w:r>
      <w:r w:rsidRPr="006D3ECC">
        <w:rPr>
          <w:rFonts w:ascii="Arial" w:hAnsi="Arial" w:cs="Arial"/>
          <w:vertAlign w:val="subscript"/>
        </w:rPr>
        <w:t>2</w:t>
      </w:r>
      <w:r w:rsidRPr="006D3ECC">
        <w:rPr>
          <w:rFonts w:ascii="Arial" w:hAnsi="Arial" w:cs="Arial"/>
        </w:rPr>
        <w:t>, 5% CO</w:t>
      </w:r>
      <w:r w:rsidRPr="006D3ECC">
        <w:rPr>
          <w:rFonts w:ascii="Arial" w:hAnsi="Arial" w:cs="Arial"/>
          <w:vertAlign w:val="subscript"/>
        </w:rPr>
        <w:t>2</w:t>
      </w:r>
      <w:r w:rsidRPr="006D3ECC">
        <w:rPr>
          <w:rFonts w:ascii="Arial" w:hAnsi="Arial" w:cs="Arial"/>
        </w:rPr>
        <w:t xml:space="preserve"> incubator. Once confluent, the fibroblasts then were passaged and routinely cultured in DMEM medium supplemented with 10% fetal bovine serum and antibiotics.</w:t>
      </w:r>
    </w:p>
    <w:p w14:paraId="3E0DA554" w14:textId="77777777" w:rsidR="00166A28" w:rsidRDefault="00166A28" w:rsidP="000D004D">
      <w:pPr>
        <w:spacing w:line="360" w:lineRule="auto"/>
        <w:outlineLvl w:val="0"/>
        <w:rPr>
          <w:rFonts w:ascii="Arial" w:hAnsi="Arial" w:cs="Arial"/>
          <w:b/>
        </w:rPr>
      </w:pPr>
    </w:p>
    <w:p w14:paraId="39A38A3C" w14:textId="6D9E9109" w:rsidR="003E1D5E" w:rsidRPr="00B70A1D" w:rsidRDefault="003E1D5E" w:rsidP="000D004D">
      <w:pPr>
        <w:spacing w:line="360" w:lineRule="auto"/>
        <w:outlineLvl w:val="0"/>
        <w:rPr>
          <w:rFonts w:ascii="Arial" w:hAnsi="Arial" w:cs="Arial"/>
        </w:rPr>
      </w:pPr>
      <w:r w:rsidRPr="00B70A1D">
        <w:rPr>
          <w:rFonts w:ascii="Arial" w:hAnsi="Arial" w:cs="Arial"/>
          <w:b/>
        </w:rPr>
        <w:lastRenderedPageBreak/>
        <w:t>Cell viability assay and ROS detection</w:t>
      </w:r>
    </w:p>
    <w:p w14:paraId="51FAE10F" w14:textId="6C41436F" w:rsidR="003E1D5E" w:rsidRDefault="003E1D5E" w:rsidP="000D004D">
      <w:pPr>
        <w:spacing w:line="360" w:lineRule="auto"/>
        <w:outlineLvl w:val="0"/>
        <w:rPr>
          <w:rFonts w:ascii="Arial" w:hAnsi="Arial" w:cs="Arial"/>
        </w:rPr>
      </w:pPr>
      <w:r w:rsidRPr="00B70A1D">
        <w:rPr>
          <w:rFonts w:ascii="Arial" w:hAnsi="Arial" w:cs="Arial"/>
        </w:rPr>
        <w:t xml:space="preserve">Cultured fibroblast cells from patients </w:t>
      </w:r>
      <w:r w:rsidR="001706A4">
        <w:rPr>
          <w:rFonts w:ascii="Arial" w:hAnsi="Arial" w:cs="Arial"/>
        </w:rPr>
        <w:t xml:space="preserve">and healthy controls </w:t>
      </w:r>
      <w:r w:rsidRPr="00B70A1D">
        <w:rPr>
          <w:rFonts w:ascii="Arial" w:hAnsi="Arial" w:cs="Arial"/>
        </w:rPr>
        <w:t xml:space="preserve">were harvested using 0.05% Trypsin–EDTA, washed with DMEM, and seeded in 96-well black plate with clear bottom at a density of 5000 cells/well in culture media (DMEM plus 10% FBS, 1% antibiotics), followed by incubation at 37 </w:t>
      </w:r>
      <w:r w:rsidRPr="00B70A1D">
        <w:rPr>
          <w:rFonts w:ascii="Arial" w:hAnsi="Arial" w:cs="Arial"/>
          <w:vertAlign w:val="superscript"/>
        </w:rPr>
        <w:t xml:space="preserve">o </w:t>
      </w:r>
      <w:r w:rsidRPr="00B70A1D">
        <w:rPr>
          <w:rFonts w:ascii="Arial" w:hAnsi="Arial" w:cs="Arial"/>
        </w:rPr>
        <w:t>C and 5% CO2</w:t>
      </w:r>
      <w:r w:rsidR="00E36FE9">
        <w:rPr>
          <w:rFonts w:ascii="Arial" w:hAnsi="Arial" w:cs="Arial"/>
        </w:rPr>
        <w:t xml:space="preserve"> for 24 and 72-</w:t>
      </w:r>
      <w:r w:rsidRPr="00B70A1D">
        <w:rPr>
          <w:rFonts w:ascii="Arial" w:hAnsi="Arial" w:cs="Arial"/>
        </w:rPr>
        <w:t>hour period</w:t>
      </w:r>
      <w:r w:rsidR="00886C2E">
        <w:rPr>
          <w:rFonts w:ascii="Arial" w:hAnsi="Arial" w:cs="Arial"/>
        </w:rPr>
        <w:t>s</w:t>
      </w:r>
      <w:r w:rsidRPr="00B70A1D">
        <w:rPr>
          <w:rFonts w:ascii="Arial" w:hAnsi="Arial" w:cs="Arial"/>
        </w:rPr>
        <w:t>.  At the indicated time points, cells were washed once wi</w:t>
      </w:r>
      <w:r w:rsidR="001D1464">
        <w:rPr>
          <w:rFonts w:ascii="Arial" w:hAnsi="Arial" w:cs="Arial"/>
        </w:rPr>
        <w:t xml:space="preserve">th 1x PBS.  For measurement of </w:t>
      </w:r>
      <w:r w:rsidRPr="00B70A1D">
        <w:rPr>
          <w:rFonts w:ascii="Arial" w:hAnsi="Arial" w:cs="Arial"/>
        </w:rPr>
        <w:t xml:space="preserve">live cell numbers, cells were incubated at 37 </w:t>
      </w:r>
      <w:r w:rsidRPr="00B70A1D">
        <w:rPr>
          <w:rFonts w:ascii="Arial" w:hAnsi="Arial" w:cs="Arial"/>
          <w:vertAlign w:val="superscript"/>
        </w:rPr>
        <w:t xml:space="preserve">o </w:t>
      </w:r>
      <w:r w:rsidRPr="00B70A1D">
        <w:rPr>
          <w:rFonts w:ascii="Arial" w:hAnsi="Arial" w:cs="Arial"/>
        </w:rPr>
        <w:t xml:space="preserve">C and 5% CO2 with </w:t>
      </w:r>
      <w:proofErr w:type="spellStart"/>
      <w:r w:rsidRPr="00B70A1D">
        <w:rPr>
          <w:rFonts w:ascii="Arial" w:hAnsi="Arial" w:cs="Arial"/>
        </w:rPr>
        <w:t>CyQUANT</w:t>
      </w:r>
      <w:proofErr w:type="spellEnd"/>
      <w:r w:rsidRPr="00B70A1D">
        <w:rPr>
          <w:rFonts w:ascii="Arial" w:hAnsi="Arial" w:cs="Arial"/>
        </w:rPr>
        <w:t>® Direct Cell Proliferation Assay reagents (</w:t>
      </w:r>
      <w:proofErr w:type="spellStart"/>
      <w:r w:rsidRPr="00B70A1D">
        <w:rPr>
          <w:rFonts w:ascii="Arial" w:hAnsi="Arial" w:cs="Arial"/>
        </w:rPr>
        <w:t>ThermoFisher</w:t>
      </w:r>
      <w:proofErr w:type="spellEnd"/>
      <w:r w:rsidRPr="00B70A1D">
        <w:rPr>
          <w:rFonts w:ascii="Arial" w:hAnsi="Arial" w:cs="Arial"/>
        </w:rPr>
        <w:t xml:space="preserve">) in 1x PBS for 1 hour. For intracellular ROS detection cells were incubated with </w:t>
      </w:r>
      <w:r w:rsidR="00E36FE9">
        <w:rPr>
          <w:rFonts w:ascii="Arial" w:hAnsi="Arial" w:cs="Arial"/>
          <w:color w:val="000000" w:themeColor="text1"/>
        </w:rPr>
        <w:t xml:space="preserve">10 </w:t>
      </w:r>
      <w:r w:rsidR="00E36FE9">
        <w:rPr>
          <w:rFonts w:ascii="Arial" w:hAnsi="Arial" w:cs="Arial"/>
          <w:color w:val="000000" w:themeColor="text1"/>
        </w:rPr>
        <w:sym w:font="Symbol" w:char="F06D"/>
      </w:r>
      <w:r w:rsidRPr="00E36FE9">
        <w:rPr>
          <w:rFonts w:ascii="Arial" w:hAnsi="Arial" w:cs="Arial"/>
          <w:color w:val="000000" w:themeColor="text1"/>
        </w:rPr>
        <w:t>M</w:t>
      </w:r>
      <w:r w:rsidRPr="00EF6676">
        <w:rPr>
          <w:rFonts w:ascii="Arial" w:hAnsi="Arial" w:cs="Arial"/>
          <w:color w:val="000000" w:themeColor="text1"/>
        </w:rPr>
        <w:t xml:space="preserve"> 2’,7’- </w:t>
      </w:r>
      <w:proofErr w:type="spellStart"/>
      <w:r w:rsidRPr="00EF6676">
        <w:rPr>
          <w:rFonts w:ascii="Arial" w:hAnsi="Arial" w:cs="Arial"/>
          <w:color w:val="000000" w:themeColor="text1"/>
        </w:rPr>
        <w:t>dichlorodihydrofluorescein</w:t>
      </w:r>
      <w:proofErr w:type="spellEnd"/>
      <w:r w:rsidRPr="00EF6676">
        <w:rPr>
          <w:rFonts w:ascii="Arial" w:hAnsi="Arial" w:cs="Arial"/>
          <w:color w:val="000000" w:themeColor="text1"/>
        </w:rPr>
        <w:t xml:space="preserve"> </w:t>
      </w:r>
      <w:r w:rsidRPr="00B70A1D">
        <w:rPr>
          <w:rFonts w:ascii="Arial" w:hAnsi="Arial" w:cs="Arial"/>
        </w:rPr>
        <w:t xml:space="preserve">diacetate (H2DCFDA, </w:t>
      </w:r>
      <w:proofErr w:type="spellStart"/>
      <w:r w:rsidRPr="00B70A1D">
        <w:rPr>
          <w:rFonts w:ascii="Arial" w:hAnsi="Arial" w:cs="Arial"/>
        </w:rPr>
        <w:t>ThermoFisher</w:t>
      </w:r>
      <w:proofErr w:type="spellEnd"/>
      <w:r w:rsidRPr="00B70A1D">
        <w:rPr>
          <w:rFonts w:ascii="Arial" w:hAnsi="Arial" w:cs="Arial"/>
        </w:rPr>
        <w:t>) in 1x PBS for 1 hour.  Fluorescence intensity at 480/535 nm from plate bottom was recorded afterwards.</w:t>
      </w:r>
    </w:p>
    <w:p w14:paraId="2098DE4F" w14:textId="77777777" w:rsidR="003E1D5E" w:rsidRPr="00B70A1D" w:rsidRDefault="003E1D5E" w:rsidP="000D004D">
      <w:pPr>
        <w:spacing w:line="360" w:lineRule="auto"/>
        <w:outlineLvl w:val="0"/>
        <w:rPr>
          <w:rFonts w:ascii="Arial" w:hAnsi="Arial" w:cs="Arial"/>
        </w:rPr>
      </w:pPr>
    </w:p>
    <w:p w14:paraId="239538B8" w14:textId="77777777" w:rsidR="003E1D5E" w:rsidRPr="00B70A1D" w:rsidRDefault="003E1D5E" w:rsidP="000D004D">
      <w:pPr>
        <w:spacing w:line="360" w:lineRule="auto"/>
        <w:outlineLvl w:val="0"/>
        <w:rPr>
          <w:rFonts w:ascii="Arial" w:hAnsi="Arial" w:cs="Arial"/>
        </w:rPr>
      </w:pPr>
      <w:r w:rsidRPr="00B70A1D">
        <w:rPr>
          <w:rFonts w:ascii="Arial" w:hAnsi="Arial" w:cs="Arial"/>
          <w:b/>
        </w:rPr>
        <w:t>Autophagy and proteasome studies</w:t>
      </w:r>
    </w:p>
    <w:p w14:paraId="2EADB147" w14:textId="0522D709" w:rsidR="003E1D5E" w:rsidRPr="002D0F9D" w:rsidRDefault="00C70DDC" w:rsidP="000D004D">
      <w:pPr>
        <w:spacing w:line="360" w:lineRule="auto"/>
        <w:outlineLvl w:val="0"/>
        <w:rPr>
          <w:rFonts w:ascii="Arial" w:hAnsi="Arial" w:cs="Arial"/>
        </w:rPr>
      </w:pPr>
      <w:r>
        <w:rPr>
          <w:rFonts w:ascii="Arial" w:hAnsi="Arial" w:cs="Arial"/>
        </w:rPr>
        <w:t>F</w:t>
      </w:r>
      <w:r w:rsidR="003E1D5E" w:rsidRPr="00B70A1D">
        <w:rPr>
          <w:rFonts w:ascii="Arial" w:hAnsi="Arial" w:cs="Arial"/>
        </w:rPr>
        <w:t>ibroblast</w:t>
      </w:r>
      <w:r w:rsidR="00BF0FB3">
        <w:rPr>
          <w:rFonts w:ascii="Arial" w:hAnsi="Arial" w:cs="Arial"/>
        </w:rPr>
        <w:t>s</w:t>
      </w:r>
      <w:r w:rsidR="003E1D5E" w:rsidRPr="00B70A1D">
        <w:rPr>
          <w:rFonts w:ascii="Arial" w:hAnsi="Arial" w:cs="Arial"/>
        </w:rPr>
        <w:t xml:space="preserve"> derived </w:t>
      </w:r>
      <w:r w:rsidR="00BF0FB3">
        <w:rPr>
          <w:rFonts w:ascii="Arial" w:hAnsi="Arial" w:cs="Arial"/>
        </w:rPr>
        <w:t xml:space="preserve">from </w:t>
      </w:r>
      <w:r w:rsidR="003E1D5E" w:rsidRPr="00B70A1D">
        <w:rPr>
          <w:rFonts w:ascii="Arial" w:hAnsi="Arial" w:cs="Arial"/>
        </w:rPr>
        <w:t>patients and healthy controls</w:t>
      </w:r>
      <w:r w:rsidR="003E1D5E">
        <w:rPr>
          <w:rFonts w:ascii="Arial" w:hAnsi="Arial" w:cs="Arial"/>
        </w:rPr>
        <w:t xml:space="preserve"> </w:t>
      </w:r>
      <w:r w:rsidR="003E1D5E" w:rsidRPr="00B70A1D">
        <w:rPr>
          <w:rFonts w:ascii="Arial" w:hAnsi="Arial" w:cs="Arial"/>
        </w:rPr>
        <w:t xml:space="preserve">were detached from </w:t>
      </w:r>
      <w:r w:rsidR="003E1D5E">
        <w:rPr>
          <w:rFonts w:ascii="Arial" w:hAnsi="Arial" w:cs="Arial"/>
        </w:rPr>
        <w:t xml:space="preserve">plates </w:t>
      </w:r>
      <w:r w:rsidR="003E1D5E" w:rsidRPr="00B70A1D">
        <w:rPr>
          <w:rFonts w:ascii="Arial" w:hAnsi="Arial" w:cs="Arial"/>
        </w:rPr>
        <w:t xml:space="preserve">using 0.05% Trypsin–EDTA. Cells was washed once with PBS, </w:t>
      </w:r>
      <w:proofErr w:type="spellStart"/>
      <w:r w:rsidR="003E1D5E" w:rsidRPr="00B70A1D">
        <w:rPr>
          <w:rFonts w:ascii="Arial" w:hAnsi="Arial" w:cs="Arial"/>
        </w:rPr>
        <w:t>resuspended</w:t>
      </w:r>
      <w:proofErr w:type="spellEnd"/>
      <w:r w:rsidR="003E1D5E" w:rsidRPr="00B70A1D">
        <w:rPr>
          <w:rFonts w:ascii="Arial" w:hAnsi="Arial" w:cs="Arial"/>
        </w:rPr>
        <w:t xml:space="preserve"> in DMEM/10%FBS at 5x10^</w:t>
      </w:r>
      <w:r w:rsidR="003E1D5E" w:rsidRPr="00BF0FB3">
        <w:rPr>
          <w:rFonts w:ascii="Arial" w:hAnsi="Arial" w:cs="Arial"/>
          <w:vertAlign w:val="superscript"/>
        </w:rPr>
        <w:t>5</w:t>
      </w:r>
      <w:r w:rsidR="003E1D5E" w:rsidRPr="00B70A1D">
        <w:rPr>
          <w:rFonts w:ascii="Arial" w:hAnsi="Arial" w:cs="Arial"/>
        </w:rPr>
        <w:t xml:space="preserve"> cells/ml, and then treated with 20 </w:t>
      </w:r>
      <w:r w:rsidR="00FA7F87">
        <w:rPr>
          <w:rFonts w:ascii="Arial" w:hAnsi="Arial" w:cs="Arial"/>
          <w:color w:val="000000" w:themeColor="text1"/>
        </w:rPr>
        <w:sym w:font="Symbol" w:char="F06D"/>
      </w:r>
      <w:r w:rsidR="003E1D5E" w:rsidRPr="00B70A1D">
        <w:rPr>
          <w:rFonts w:ascii="Arial" w:hAnsi="Arial" w:cs="Arial"/>
        </w:rPr>
        <w:t>g/</w:t>
      </w:r>
      <w:r w:rsidR="003E1D5E" w:rsidRPr="002D0F9D">
        <w:rPr>
          <w:rFonts w:ascii="Arial" w:hAnsi="Arial" w:cs="Arial"/>
        </w:rPr>
        <w:t xml:space="preserve">ml </w:t>
      </w:r>
      <w:r w:rsidR="00FA7F87" w:rsidRPr="002D0F9D">
        <w:rPr>
          <w:rFonts w:ascii="Arial" w:hAnsi="Arial" w:cs="Arial"/>
        </w:rPr>
        <w:t>TNF</w:t>
      </w:r>
      <w:r w:rsidR="003E1D5E" w:rsidRPr="002D0F9D">
        <w:rPr>
          <w:rFonts w:ascii="Arial" w:hAnsi="Arial" w:cs="Arial"/>
        </w:rPr>
        <w:t xml:space="preserve"> with or without 10 </w:t>
      </w:r>
      <w:r w:rsidR="00FA7F87" w:rsidRPr="002D0F9D">
        <w:rPr>
          <w:rFonts w:ascii="Arial" w:hAnsi="Arial" w:cs="Arial"/>
        </w:rPr>
        <w:sym w:font="Symbol" w:char="F06D"/>
      </w:r>
      <w:r w:rsidR="003E1D5E" w:rsidRPr="002D0F9D">
        <w:rPr>
          <w:rFonts w:ascii="Arial" w:hAnsi="Arial" w:cs="Arial"/>
        </w:rPr>
        <w:t>M MG132 for 3h.  Cells were lysed and immunoprecipitation was conducted with antibodies against ubiquitin followed by blotting with antibodies against K48 ubiquitin</w:t>
      </w:r>
      <w:r w:rsidR="003E1D5E" w:rsidRPr="002D0F9D">
        <w:rPr>
          <w:rFonts w:ascii="Arial" w:hAnsi="Arial" w:cs="Arial"/>
          <w:color w:val="0070C0"/>
        </w:rPr>
        <w:t xml:space="preserve">. </w:t>
      </w:r>
      <w:r w:rsidR="00BF0FB3">
        <w:rPr>
          <w:rFonts w:ascii="Arial" w:hAnsi="Arial" w:cs="Arial"/>
        </w:rPr>
        <w:t>The LC3B levels were</w:t>
      </w:r>
      <w:r w:rsidR="003E1D5E" w:rsidRPr="002D0F9D">
        <w:rPr>
          <w:rFonts w:ascii="Arial" w:hAnsi="Arial" w:cs="Arial"/>
        </w:rPr>
        <w:t xml:space="preserve"> determined with antibody from Cell Signaling.</w:t>
      </w:r>
      <w:r w:rsidR="00E92D6F" w:rsidRPr="002D0F9D">
        <w:rPr>
          <w:rFonts w:ascii="Arial" w:hAnsi="Arial" w:cs="Arial"/>
        </w:rPr>
        <w:t xml:space="preserve"> Band density for LC3B-I, LC3B-II and actin was measured by Quantity One (Bio-Rad).</w:t>
      </w:r>
    </w:p>
    <w:p w14:paraId="5876C0BE" w14:textId="2F14217B" w:rsidR="003E1D5E" w:rsidRDefault="003E1D5E" w:rsidP="000D004D">
      <w:pPr>
        <w:spacing w:line="360" w:lineRule="auto"/>
        <w:outlineLvl w:val="0"/>
        <w:rPr>
          <w:rFonts w:ascii="Arial" w:hAnsi="Arial" w:cs="Arial"/>
        </w:rPr>
      </w:pPr>
      <w:r w:rsidRPr="00BF0FB3">
        <w:rPr>
          <w:rFonts w:ascii="Arial" w:hAnsi="Arial" w:cs="Arial"/>
          <w:color w:val="000000" w:themeColor="text1"/>
        </w:rPr>
        <w:t>For sup</w:t>
      </w:r>
      <w:r w:rsidR="00CF3199">
        <w:rPr>
          <w:rFonts w:ascii="Arial" w:hAnsi="Arial" w:cs="Arial"/>
          <w:color w:val="000000" w:themeColor="text1"/>
        </w:rPr>
        <w:t>plementary</w:t>
      </w:r>
      <w:r w:rsidRPr="00BF0FB3">
        <w:rPr>
          <w:rFonts w:ascii="Arial" w:hAnsi="Arial" w:cs="Arial"/>
          <w:color w:val="000000" w:themeColor="text1"/>
        </w:rPr>
        <w:t xml:space="preserve"> fig</w:t>
      </w:r>
      <w:r w:rsidR="00CF3199">
        <w:rPr>
          <w:rFonts w:ascii="Arial" w:hAnsi="Arial" w:cs="Arial"/>
          <w:color w:val="000000" w:themeColor="text1"/>
        </w:rPr>
        <w:t>ure</w:t>
      </w:r>
      <w:r w:rsidRPr="00BF0FB3">
        <w:rPr>
          <w:rFonts w:ascii="Arial" w:hAnsi="Arial" w:cs="Arial"/>
          <w:color w:val="000000" w:themeColor="text1"/>
        </w:rPr>
        <w:t xml:space="preserve"> </w:t>
      </w:r>
      <w:r w:rsidR="00CF3199">
        <w:rPr>
          <w:rFonts w:ascii="Arial" w:hAnsi="Arial" w:cs="Arial"/>
          <w:color w:val="000000" w:themeColor="text1"/>
        </w:rPr>
        <w:t>5</w:t>
      </w:r>
      <w:bookmarkStart w:id="0" w:name="_GoBack"/>
      <w:bookmarkEnd w:id="0"/>
      <w:r w:rsidRPr="002D0F9D">
        <w:rPr>
          <w:rFonts w:ascii="Arial" w:hAnsi="Arial" w:cs="Arial"/>
          <w:b/>
          <w:color w:val="000000" w:themeColor="text1"/>
        </w:rPr>
        <w:t>:</w:t>
      </w:r>
      <w:r w:rsidRPr="002D0F9D">
        <w:rPr>
          <w:rFonts w:ascii="Arial" w:hAnsi="Arial" w:cs="Arial"/>
          <w:color w:val="000000" w:themeColor="text1"/>
        </w:rPr>
        <w:t xml:space="preserve"> </w:t>
      </w:r>
      <w:r w:rsidR="003B1C3C">
        <w:rPr>
          <w:rFonts w:ascii="Arial" w:hAnsi="Arial" w:cs="Arial"/>
        </w:rPr>
        <w:t>F</w:t>
      </w:r>
      <w:r w:rsidRPr="002D0F9D">
        <w:rPr>
          <w:rFonts w:ascii="Arial" w:hAnsi="Arial" w:cs="Arial"/>
        </w:rPr>
        <w:t>ibroblast</w:t>
      </w:r>
      <w:r w:rsidR="003B1C3C">
        <w:rPr>
          <w:rFonts w:ascii="Arial" w:hAnsi="Arial" w:cs="Arial"/>
        </w:rPr>
        <w:t>s</w:t>
      </w:r>
      <w:r w:rsidRPr="002D0F9D">
        <w:rPr>
          <w:rFonts w:ascii="Arial" w:hAnsi="Arial" w:cs="Arial"/>
        </w:rPr>
        <w:t xml:space="preserve"> from patients and healthy controls </w:t>
      </w:r>
      <w:r w:rsidRPr="00B70A1D">
        <w:rPr>
          <w:rFonts w:ascii="Arial" w:hAnsi="Arial" w:cs="Arial"/>
        </w:rPr>
        <w:t>were harvested using 0.05% Trypsin–EDTA, washed with DMEM media, seeded in 6-well plates (1x10</w:t>
      </w:r>
      <w:r w:rsidRPr="00B70A1D">
        <w:rPr>
          <w:rFonts w:ascii="Arial" w:hAnsi="Arial" w:cs="Arial"/>
          <w:vertAlign w:val="superscript"/>
        </w:rPr>
        <w:t>6</w:t>
      </w:r>
      <w:r w:rsidRPr="00B70A1D">
        <w:rPr>
          <w:rFonts w:ascii="Arial" w:hAnsi="Arial" w:cs="Arial"/>
        </w:rPr>
        <w:t xml:space="preserve"> cells/ well) in culture media (DMEM plus 10% FBS, 1% antibiotics), and incubated at 37 </w:t>
      </w:r>
      <w:r w:rsidRPr="00B70A1D">
        <w:rPr>
          <w:rFonts w:ascii="Arial" w:hAnsi="Arial" w:cs="Arial"/>
          <w:vertAlign w:val="superscript"/>
        </w:rPr>
        <w:t xml:space="preserve">o </w:t>
      </w:r>
      <w:r w:rsidRPr="00B70A1D">
        <w:rPr>
          <w:rFonts w:ascii="Arial" w:hAnsi="Arial" w:cs="Arial"/>
        </w:rPr>
        <w:t>C and 5% CO2 for 16 hours.  The next day, the complete medium was removed and plate</w:t>
      </w:r>
      <w:r w:rsidR="002318B8">
        <w:rPr>
          <w:rFonts w:ascii="Arial" w:hAnsi="Arial" w:cs="Arial"/>
        </w:rPr>
        <w:t xml:space="preserve">s were washed once with 1xPBS.  </w:t>
      </w:r>
      <w:r w:rsidRPr="00B70A1D">
        <w:rPr>
          <w:rFonts w:ascii="Arial" w:hAnsi="Arial" w:cs="Arial"/>
        </w:rPr>
        <w:t xml:space="preserve">To induce serum starvation, DMEM without FBS was added </w:t>
      </w:r>
      <w:r w:rsidR="002318B8">
        <w:rPr>
          <w:rFonts w:ascii="Arial" w:hAnsi="Arial" w:cs="Arial"/>
        </w:rPr>
        <w:t>to each well, with or without</w:t>
      </w:r>
      <w:r w:rsidRPr="00B70A1D">
        <w:rPr>
          <w:rFonts w:ascii="Arial" w:hAnsi="Arial" w:cs="Arial"/>
        </w:rPr>
        <w:t xml:space="preserve"> chloroquine (CQ) 100 </w:t>
      </w:r>
      <w:r w:rsidR="00FA7F87">
        <w:rPr>
          <w:rFonts w:ascii="Arial" w:hAnsi="Arial" w:cs="Arial"/>
          <w:color w:val="000000" w:themeColor="text1"/>
        </w:rPr>
        <w:sym w:font="Symbol" w:char="F06D"/>
      </w:r>
      <w:r w:rsidR="002318B8">
        <w:rPr>
          <w:rFonts w:ascii="Arial" w:hAnsi="Arial" w:cs="Arial"/>
        </w:rPr>
        <w:t xml:space="preserve">M.  </w:t>
      </w:r>
      <w:r w:rsidRPr="00B70A1D">
        <w:rPr>
          <w:rFonts w:ascii="Arial" w:hAnsi="Arial" w:cs="Arial"/>
        </w:rPr>
        <w:t>After incubation for 2 hours</w:t>
      </w:r>
      <w:r w:rsidR="003D1090">
        <w:rPr>
          <w:rFonts w:ascii="Arial" w:hAnsi="Arial" w:cs="Arial"/>
        </w:rPr>
        <w:t xml:space="preserve">, </w:t>
      </w:r>
      <w:r w:rsidRPr="00B70A1D">
        <w:rPr>
          <w:rFonts w:ascii="Arial" w:hAnsi="Arial" w:cs="Arial"/>
        </w:rPr>
        <w:t xml:space="preserve">or </w:t>
      </w:r>
      <w:r w:rsidR="003B1C3C">
        <w:rPr>
          <w:rFonts w:ascii="Arial" w:hAnsi="Arial" w:cs="Arial"/>
        </w:rPr>
        <w:t xml:space="preserve">a </w:t>
      </w:r>
      <w:r w:rsidR="006E3921">
        <w:rPr>
          <w:rFonts w:ascii="Arial" w:hAnsi="Arial" w:cs="Arial"/>
        </w:rPr>
        <w:t>time course of 30, 90</w:t>
      </w:r>
      <w:r w:rsidR="002D0F9D">
        <w:rPr>
          <w:rFonts w:ascii="Arial" w:hAnsi="Arial" w:cs="Arial"/>
        </w:rPr>
        <w:t xml:space="preserve"> and 180 minutes</w:t>
      </w:r>
      <w:r w:rsidR="003B1C3C">
        <w:rPr>
          <w:rFonts w:ascii="Arial" w:hAnsi="Arial" w:cs="Arial"/>
        </w:rPr>
        <w:t xml:space="preserve">, </w:t>
      </w:r>
      <w:r w:rsidRPr="00B70A1D">
        <w:rPr>
          <w:rFonts w:ascii="Arial" w:hAnsi="Arial" w:cs="Arial"/>
        </w:rPr>
        <w:t xml:space="preserve">medium was removed, </w:t>
      </w:r>
      <w:r w:rsidR="003B1C3C">
        <w:rPr>
          <w:rFonts w:ascii="Arial" w:hAnsi="Arial" w:cs="Arial"/>
        </w:rPr>
        <w:t xml:space="preserve">the </w:t>
      </w:r>
      <w:r w:rsidRPr="00B70A1D">
        <w:rPr>
          <w:rFonts w:ascii="Arial" w:hAnsi="Arial" w:cs="Arial"/>
        </w:rPr>
        <w:t xml:space="preserve">plate was washed once with </w:t>
      </w:r>
      <w:r w:rsidR="002318B8">
        <w:rPr>
          <w:rFonts w:ascii="Arial" w:hAnsi="Arial" w:cs="Arial"/>
        </w:rPr>
        <w:t>1x</w:t>
      </w:r>
      <w:r w:rsidRPr="00B70A1D">
        <w:rPr>
          <w:rFonts w:ascii="Arial" w:hAnsi="Arial" w:cs="Arial"/>
        </w:rPr>
        <w:t xml:space="preserve">PBS and </w:t>
      </w:r>
      <w:r w:rsidR="001206B4" w:rsidRPr="00B70A1D">
        <w:rPr>
          <w:rFonts w:ascii="Arial" w:hAnsi="Arial" w:cs="Arial"/>
        </w:rPr>
        <w:t xml:space="preserve">then </w:t>
      </w:r>
      <w:r w:rsidRPr="00B70A1D">
        <w:rPr>
          <w:rFonts w:ascii="Arial" w:hAnsi="Arial" w:cs="Arial"/>
        </w:rPr>
        <w:t>cells were lysed in</w:t>
      </w:r>
      <w:r w:rsidR="002318B8">
        <w:rPr>
          <w:rFonts w:ascii="Arial" w:hAnsi="Arial" w:cs="Arial"/>
        </w:rPr>
        <w:t xml:space="preserve"> the</w:t>
      </w:r>
      <w:r w:rsidRPr="00B70A1D">
        <w:rPr>
          <w:rFonts w:ascii="Arial" w:hAnsi="Arial" w:cs="Arial"/>
        </w:rPr>
        <w:t xml:space="preserve"> plate with lysis buffer plus protein inhibitors (Cell Signaling). Western blot was conducted </w:t>
      </w:r>
      <w:r w:rsidRPr="00B70A1D">
        <w:rPr>
          <w:rFonts w:ascii="Arial" w:hAnsi="Arial" w:cs="Arial"/>
        </w:rPr>
        <w:lastRenderedPageBreak/>
        <w:t>using</w:t>
      </w:r>
      <w:r>
        <w:rPr>
          <w:rFonts w:ascii="Arial" w:hAnsi="Arial" w:cs="Arial"/>
        </w:rPr>
        <w:t xml:space="preserve"> </w:t>
      </w:r>
      <w:r w:rsidRPr="00B70A1D">
        <w:rPr>
          <w:rFonts w:ascii="Arial" w:hAnsi="Arial" w:cs="Arial"/>
        </w:rPr>
        <w:t>antibody against p62 (Cell Signaling) and LC3B (Cell Signaling). Cells cultured in serum containing media and without CQ served as negative controls. Band density for LC3B-II and actin was measured by Quantity One (Bio-Rad).</w:t>
      </w:r>
    </w:p>
    <w:p w14:paraId="20B8AA02" w14:textId="77777777" w:rsidR="00C83F80" w:rsidRDefault="00C83F80" w:rsidP="000D004D">
      <w:pPr>
        <w:spacing w:line="360" w:lineRule="auto"/>
        <w:outlineLvl w:val="0"/>
        <w:rPr>
          <w:rFonts w:ascii="Arial" w:hAnsi="Arial" w:cs="Arial"/>
        </w:rPr>
      </w:pPr>
    </w:p>
    <w:p w14:paraId="675EC5B9" w14:textId="77E554F8" w:rsidR="00C83F80" w:rsidRPr="00A3341A" w:rsidRDefault="00A3341A" w:rsidP="000D004D">
      <w:pPr>
        <w:spacing w:line="360" w:lineRule="auto"/>
        <w:outlineLvl w:val="0"/>
        <w:rPr>
          <w:rFonts w:ascii="Arial" w:hAnsi="Arial" w:cs="Arial"/>
          <w:b/>
          <w:color w:val="000000" w:themeColor="text1"/>
        </w:rPr>
      </w:pPr>
      <w:r w:rsidRPr="00A3341A">
        <w:rPr>
          <w:rFonts w:ascii="Arial" w:hAnsi="Arial" w:cs="Arial"/>
          <w:b/>
          <w:color w:val="000000" w:themeColor="text1"/>
        </w:rPr>
        <w:t xml:space="preserve">Primary </w:t>
      </w:r>
      <w:r>
        <w:rPr>
          <w:rFonts w:ascii="Arial" w:hAnsi="Arial" w:cs="Arial"/>
          <w:b/>
          <w:color w:val="000000" w:themeColor="text1"/>
        </w:rPr>
        <w:t>human monocyte differentiation and stimulation</w:t>
      </w:r>
    </w:p>
    <w:p w14:paraId="74638709" w14:textId="55CD45A0" w:rsidR="002C179D" w:rsidRPr="00F362DC" w:rsidRDefault="00C83F80" w:rsidP="002C179D">
      <w:pPr>
        <w:spacing w:line="360" w:lineRule="auto"/>
        <w:outlineLvl w:val="0"/>
        <w:rPr>
          <w:rFonts w:ascii="Arial" w:hAnsi="Arial" w:cs="Arial"/>
        </w:rPr>
      </w:pPr>
      <w:r w:rsidRPr="008F0878">
        <w:rPr>
          <w:rFonts w:ascii="Arial" w:hAnsi="Arial" w:cs="Arial"/>
        </w:rPr>
        <w:t xml:space="preserve">Monocytes were purified from PBMCs by negative selection (Monocyte Isolation Kit II; </w:t>
      </w:r>
      <w:proofErr w:type="spellStart"/>
      <w:r w:rsidRPr="008F0878">
        <w:rPr>
          <w:rFonts w:ascii="Arial" w:hAnsi="Arial" w:cs="Arial"/>
        </w:rPr>
        <w:t>Miltenyi</w:t>
      </w:r>
      <w:proofErr w:type="spellEnd"/>
      <w:r w:rsidRPr="008F0878">
        <w:rPr>
          <w:rFonts w:ascii="Arial" w:hAnsi="Arial" w:cs="Arial"/>
        </w:rPr>
        <w:t xml:space="preserve"> </w:t>
      </w:r>
      <w:proofErr w:type="spellStart"/>
      <w:r w:rsidRPr="008F0878">
        <w:rPr>
          <w:rFonts w:ascii="Arial" w:hAnsi="Arial" w:cs="Arial"/>
        </w:rPr>
        <w:t>Biotec</w:t>
      </w:r>
      <w:proofErr w:type="spellEnd"/>
      <w:r w:rsidRPr="008F0878">
        <w:rPr>
          <w:rFonts w:ascii="Arial" w:hAnsi="Arial" w:cs="Arial"/>
        </w:rPr>
        <w:t>).  Monocytes were suspended in monocytes attachment medium (</w:t>
      </w:r>
      <w:proofErr w:type="spellStart"/>
      <w:r w:rsidRPr="008F0878">
        <w:rPr>
          <w:rFonts w:ascii="Arial" w:hAnsi="Arial" w:cs="Arial"/>
        </w:rPr>
        <w:t>PromoCell</w:t>
      </w:r>
      <w:proofErr w:type="spellEnd"/>
      <w:r w:rsidRPr="008F0878">
        <w:rPr>
          <w:rFonts w:ascii="Arial" w:hAnsi="Arial" w:cs="Arial"/>
        </w:rPr>
        <w:t>) and seeded at a density of 150,000/cm</w:t>
      </w:r>
      <w:r w:rsidRPr="008F0878">
        <w:rPr>
          <w:rFonts w:ascii="Arial" w:hAnsi="Arial" w:cs="Arial"/>
          <w:vertAlign w:val="superscript"/>
        </w:rPr>
        <w:t>2</w:t>
      </w:r>
      <w:r w:rsidRPr="008F0878">
        <w:rPr>
          <w:rFonts w:ascii="Arial" w:hAnsi="Arial" w:cs="Arial"/>
        </w:rPr>
        <w:t xml:space="preserve"> for 2 hours. Primary human monocytes were differentiated into M1 macrophages using 20 ng/mL human </w:t>
      </w:r>
      <w:r w:rsidR="00944CAC">
        <w:rPr>
          <w:rFonts w:ascii="Arial" w:hAnsi="Arial" w:cs="Arial"/>
          <w:bCs/>
        </w:rPr>
        <w:t>g</w:t>
      </w:r>
      <w:r w:rsidRPr="008F0878">
        <w:rPr>
          <w:rFonts w:ascii="Arial" w:hAnsi="Arial" w:cs="Arial"/>
          <w:bCs/>
        </w:rPr>
        <w:t>ranulocyte-macrophage colony-stimulating factor</w:t>
      </w:r>
      <w:r w:rsidRPr="008F0878">
        <w:rPr>
          <w:rFonts w:ascii="Arial" w:hAnsi="Arial" w:cs="Arial"/>
        </w:rPr>
        <w:t xml:space="preserve"> (</w:t>
      </w:r>
      <w:proofErr w:type="spellStart"/>
      <w:r w:rsidRPr="008F0878">
        <w:rPr>
          <w:rFonts w:ascii="Arial" w:hAnsi="Arial" w:cs="Arial"/>
        </w:rPr>
        <w:t>h</w:t>
      </w:r>
      <w:r w:rsidRPr="008F0878">
        <w:rPr>
          <w:rFonts w:ascii="Arial" w:hAnsi="Arial" w:cs="Arial"/>
          <w:bCs/>
        </w:rPr>
        <w:t>GM</w:t>
      </w:r>
      <w:proofErr w:type="spellEnd"/>
      <w:r w:rsidRPr="008F0878">
        <w:rPr>
          <w:rFonts w:ascii="Arial" w:hAnsi="Arial" w:cs="Arial"/>
          <w:bCs/>
        </w:rPr>
        <w:t>-CSF, Sigma</w:t>
      </w:r>
      <w:r w:rsidRPr="008F0878">
        <w:rPr>
          <w:rFonts w:ascii="Arial" w:hAnsi="Arial" w:cs="Arial"/>
        </w:rPr>
        <w:t xml:space="preserve">) for 7 days.  </w:t>
      </w:r>
      <w:proofErr w:type="spellStart"/>
      <w:r w:rsidRPr="008F0878">
        <w:rPr>
          <w:rFonts w:ascii="Arial" w:hAnsi="Arial" w:cs="Arial"/>
        </w:rPr>
        <w:t>hGM</w:t>
      </w:r>
      <w:proofErr w:type="spellEnd"/>
      <w:r w:rsidRPr="008F0878">
        <w:rPr>
          <w:rFonts w:ascii="Arial" w:hAnsi="Arial" w:cs="Arial"/>
        </w:rPr>
        <w:t>-CSF differentiated M1 macrophages were stimulated with or without 100 ng/mL LPS (Si</w:t>
      </w:r>
      <w:r w:rsidR="0083007B">
        <w:rPr>
          <w:rFonts w:ascii="Arial" w:hAnsi="Arial" w:cs="Arial"/>
        </w:rPr>
        <w:t>gma) together with 20 ng/mL IFN-</w:t>
      </w:r>
      <w:r w:rsidR="0083007B">
        <w:rPr>
          <w:rFonts w:ascii="Arial" w:hAnsi="Arial" w:cs="Arial"/>
          <w:lang w:val="el-GR"/>
        </w:rPr>
        <w:t>γ</w:t>
      </w:r>
      <w:r w:rsidRPr="008F0878">
        <w:rPr>
          <w:rFonts w:ascii="Arial" w:hAnsi="Arial" w:cs="Arial"/>
        </w:rPr>
        <w:t xml:space="preserve"> for 24 hours. </w:t>
      </w:r>
      <w:r w:rsidR="002C179D">
        <w:rPr>
          <w:rFonts w:ascii="Arial" w:hAnsi="Arial" w:cs="Arial"/>
        </w:rPr>
        <w:t>Cell s</w:t>
      </w:r>
      <w:r w:rsidR="002C179D" w:rsidRPr="00F362DC">
        <w:rPr>
          <w:rFonts w:ascii="Arial" w:hAnsi="Arial" w:cs="Arial"/>
        </w:rPr>
        <w:t xml:space="preserve">upernatants were analyzed by </w:t>
      </w:r>
      <w:r w:rsidR="002C179D" w:rsidRPr="00D91323">
        <w:rPr>
          <w:rFonts w:ascii="Arial" w:hAnsi="Arial" w:cs="Arial"/>
        </w:rPr>
        <w:t>ELISA for IL-1</w:t>
      </w:r>
      <w:r w:rsidR="002C179D" w:rsidRPr="00D91323">
        <w:rPr>
          <w:rFonts w:ascii="Arial" w:hAnsi="Arial" w:cs="Arial"/>
          <w:lang w:val="el-GR"/>
        </w:rPr>
        <w:t>β</w:t>
      </w:r>
      <w:r w:rsidR="008D774F" w:rsidRPr="00D91323">
        <w:rPr>
          <w:rFonts w:ascii="Arial" w:hAnsi="Arial" w:cs="Arial"/>
        </w:rPr>
        <w:t xml:space="preserve"> </w:t>
      </w:r>
      <w:r w:rsidR="00A23DF7" w:rsidRPr="00D91323">
        <w:rPr>
          <w:rFonts w:ascii="Arial" w:hAnsi="Arial" w:cs="Arial"/>
        </w:rPr>
        <w:t>(R&amp;D Systems)</w:t>
      </w:r>
      <w:r w:rsidR="007B3F1F" w:rsidRPr="00D91323">
        <w:rPr>
          <w:rFonts w:ascii="Arial" w:hAnsi="Arial" w:cs="Arial"/>
        </w:rPr>
        <w:t>.</w:t>
      </w:r>
    </w:p>
    <w:p w14:paraId="37B7FC46" w14:textId="4136D556" w:rsidR="003665D4" w:rsidRPr="000A423F" w:rsidRDefault="003665D4" w:rsidP="000D004D">
      <w:pPr>
        <w:spacing w:line="360" w:lineRule="auto"/>
        <w:outlineLvl w:val="0"/>
        <w:rPr>
          <w:rFonts w:ascii="Arial" w:hAnsi="Arial" w:cs="Arial"/>
          <w:b/>
          <w:color w:val="C00000"/>
          <w:sz w:val="22"/>
          <w:szCs w:val="22"/>
        </w:rPr>
      </w:pPr>
    </w:p>
    <w:p w14:paraId="35C8604B" w14:textId="77777777" w:rsidR="00F362DC" w:rsidRPr="00F362DC" w:rsidRDefault="00F362DC" w:rsidP="000D004D">
      <w:pPr>
        <w:spacing w:line="360" w:lineRule="auto"/>
        <w:rPr>
          <w:rFonts w:ascii="Arial" w:hAnsi="Arial" w:cs="Arial"/>
        </w:rPr>
      </w:pPr>
      <w:r w:rsidRPr="00F362DC">
        <w:rPr>
          <w:rFonts w:ascii="Arial" w:hAnsi="Arial" w:cs="Arial"/>
          <w:b/>
        </w:rPr>
        <w:t>Gene knockdown assay</w:t>
      </w:r>
      <w:r w:rsidRPr="00F362DC">
        <w:rPr>
          <w:rFonts w:ascii="Arial" w:hAnsi="Arial" w:cs="Arial"/>
        </w:rPr>
        <w:t xml:space="preserve"> </w:t>
      </w:r>
    </w:p>
    <w:p w14:paraId="6322E7B9" w14:textId="1D7AFBCE" w:rsidR="00F362DC" w:rsidRPr="00F362DC" w:rsidRDefault="00F362DC" w:rsidP="000D004D">
      <w:pPr>
        <w:spacing w:line="360" w:lineRule="auto"/>
        <w:outlineLvl w:val="0"/>
        <w:rPr>
          <w:rFonts w:ascii="Arial" w:hAnsi="Arial" w:cs="Arial"/>
        </w:rPr>
      </w:pPr>
      <w:r w:rsidRPr="00F362DC">
        <w:rPr>
          <w:rFonts w:ascii="Arial" w:hAnsi="Arial" w:cs="Arial"/>
          <w:color w:val="000000" w:themeColor="text1"/>
        </w:rPr>
        <w:t xml:space="preserve">siRNA targeting </w:t>
      </w:r>
      <w:r w:rsidRPr="007A4680">
        <w:rPr>
          <w:rFonts w:ascii="Arial" w:hAnsi="Arial" w:cs="Arial"/>
          <w:i/>
          <w:color w:val="000000" w:themeColor="text1"/>
        </w:rPr>
        <w:t>TRNT1</w:t>
      </w:r>
      <w:r w:rsidRPr="00F362DC">
        <w:rPr>
          <w:rFonts w:ascii="Arial" w:hAnsi="Arial" w:cs="Arial"/>
          <w:color w:val="000000" w:themeColor="text1"/>
        </w:rPr>
        <w:t xml:space="preserve"> and scrambled siRNA were purchased from Invitrogen. The three siRNAs for </w:t>
      </w:r>
      <w:r w:rsidRPr="007A4680">
        <w:rPr>
          <w:rFonts w:ascii="Arial" w:hAnsi="Arial" w:cs="Arial"/>
          <w:i/>
          <w:color w:val="000000" w:themeColor="text1"/>
        </w:rPr>
        <w:t>TRNT1</w:t>
      </w:r>
      <w:r w:rsidRPr="00F362DC">
        <w:rPr>
          <w:rFonts w:ascii="Arial" w:hAnsi="Arial" w:cs="Arial"/>
          <w:color w:val="000000" w:themeColor="text1"/>
        </w:rPr>
        <w:t xml:space="preserve"> knockdown were 5’-GCACUUUAUUUGACUACUUTT-3’ (s27415, si1), 5’-CAGUAUCUAUUCACAAUGATT-3’ (s27414, si2), and 5’-GGAUUUGGGUGGAACUGAATT-3’ (s27413, si3). For siRNA gene knockdown experiments, 50 – 250 </w:t>
      </w:r>
      <w:proofErr w:type="spellStart"/>
      <w:r w:rsidRPr="00F362DC">
        <w:rPr>
          <w:rFonts w:ascii="Arial" w:hAnsi="Arial" w:cs="Arial"/>
          <w:color w:val="000000" w:themeColor="text1"/>
        </w:rPr>
        <w:t>pmol</w:t>
      </w:r>
      <w:proofErr w:type="spellEnd"/>
      <w:r w:rsidRPr="00F362DC">
        <w:rPr>
          <w:rFonts w:ascii="Arial" w:hAnsi="Arial" w:cs="Arial"/>
          <w:color w:val="000000" w:themeColor="text1"/>
        </w:rPr>
        <w:t xml:space="preserve"> siRNA were </w:t>
      </w:r>
      <w:proofErr w:type="spellStart"/>
      <w:r w:rsidRPr="00F362DC">
        <w:rPr>
          <w:rFonts w:ascii="Arial" w:hAnsi="Arial" w:cs="Arial"/>
          <w:color w:val="000000" w:themeColor="text1"/>
        </w:rPr>
        <w:t>electroporated</w:t>
      </w:r>
      <w:proofErr w:type="spellEnd"/>
      <w:r w:rsidRPr="00F362DC">
        <w:rPr>
          <w:rFonts w:ascii="Arial" w:hAnsi="Arial" w:cs="Arial"/>
          <w:color w:val="000000" w:themeColor="text1"/>
        </w:rPr>
        <w:t xml:space="preserve"> into THP1 cells (</w:t>
      </w:r>
      <w:r w:rsidRPr="00F362DC">
        <w:rPr>
          <w:rFonts w:ascii="Arial" w:hAnsi="Arial" w:cs="Arial"/>
        </w:rPr>
        <w:t>2.5 X 10</w:t>
      </w:r>
      <w:r w:rsidRPr="00F362DC">
        <w:rPr>
          <w:rFonts w:ascii="Arial" w:hAnsi="Arial" w:cs="Arial"/>
          <w:vertAlign w:val="superscript"/>
        </w:rPr>
        <w:t>6</w:t>
      </w:r>
      <w:r w:rsidRPr="00F362DC">
        <w:rPr>
          <w:rFonts w:ascii="Arial" w:hAnsi="Arial" w:cs="Arial"/>
        </w:rPr>
        <w:t xml:space="preserve"> cells per well) using a Neon transfection </w:t>
      </w:r>
      <w:r w:rsidR="007A4680">
        <w:rPr>
          <w:rFonts w:ascii="Arial" w:hAnsi="Arial" w:cs="Arial"/>
        </w:rPr>
        <w:t xml:space="preserve">system (Invitrogen) in </w:t>
      </w:r>
      <w:r w:rsidR="007A4680" w:rsidRPr="00F97C3F">
        <w:rPr>
          <w:rFonts w:ascii="Arial" w:hAnsi="Arial" w:cs="Arial"/>
        </w:rPr>
        <w:t xml:space="preserve">Tip 100 </w:t>
      </w:r>
      <w:proofErr w:type="spellStart"/>
      <w:r w:rsidR="00F97C3F" w:rsidRPr="00F97C3F">
        <w:rPr>
          <w:rFonts w:ascii="Arial" w:hAnsi="Arial" w:cs="Arial"/>
        </w:rPr>
        <w:t>μ</w:t>
      </w:r>
      <w:r w:rsidRPr="00F97C3F">
        <w:rPr>
          <w:rFonts w:ascii="Arial" w:hAnsi="Arial" w:cs="Arial"/>
        </w:rPr>
        <w:t>l</w:t>
      </w:r>
      <w:proofErr w:type="spellEnd"/>
      <w:r w:rsidRPr="00F97C3F">
        <w:rPr>
          <w:rFonts w:ascii="Arial" w:hAnsi="Arial" w:cs="Arial"/>
        </w:rPr>
        <w:t xml:space="preserve"> tips at 1400 mV/30 </w:t>
      </w:r>
      <w:proofErr w:type="spellStart"/>
      <w:r w:rsidRPr="00F362DC">
        <w:rPr>
          <w:rFonts w:ascii="Arial" w:hAnsi="Arial" w:cs="Arial"/>
        </w:rPr>
        <w:t>ms</w:t>
      </w:r>
      <w:proofErr w:type="spellEnd"/>
      <w:r w:rsidRPr="00F362DC">
        <w:rPr>
          <w:rFonts w:ascii="Arial" w:hAnsi="Arial" w:cs="Arial"/>
        </w:rPr>
        <w:t xml:space="preserve">/1 pulse and </w:t>
      </w:r>
      <w:proofErr w:type="spellStart"/>
      <w:r w:rsidRPr="00F362DC">
        <w:rPr>
          <w:rFonts w:ascii="Arial" w:hAnsi="Arial" w:cs="Arial"/>
        </w:rPr>
        <w:t>replated</w:t>
      </w:r>
      <w:proofErr w:type="spellEnd"/>
      <w:r w:rsidRPr="00F362DC">
        <w:rPr>
          <w:rFonts w:ascii="Arial" w:hAnsi="Arial" w:cs="Arial"/>
        </w:rPr>
        <w:t xml:space="preserve"> in 12-well plates. After transfection, THP1 cells were differentiated into macrophages with 50 </w:t>
      </w:r>
      <w:proofErr w:type="spellStart"/>
      <w:r w:rsidRPr="00F362DC">
        <w:rPr>
          <w:rFonts w:ascii="Arial" w:hAnsi="Arial" w:cs="Arial"/>
        </w:rPr>
        <w:t>nM</w:t>
      </w:r>
      <w:proofErr w:type="spellEnd"/>
      <w:r w:rsidRPr="00F362DC">
        <w:rPr>
          <w:rFonts w:ascii="Arial" w:hAnsi="Arial" w:cs="Arial"/>
        </w:rPr>
        <w:t xml:space="preserve"> PMA for 48 h and further cultured for 5 days. Seven days after transfection, siRNA-transfected cells were incubated with RPMI containing 1 µg ml</w:t>
      </w:r>
      <w:r w:rsidRPr="00F362DC">
        <w:rPr>
          <w:rFonts w:ascii="Arial" w:hAnsi="Arial" w:cs="Arial"/>
          <w:vertAlign w:val="superscript"/>
        </w:rPr>
        <w:t>-1</w:t>
      </w:r>
      <w:r w:rsidRPr="00F362DC">
        <w:rPr>
          <w:rFonts w:ascii="Arial" w:hAnsi="Arial" w:cs="Arial"/>
        </w:rPr>
        <w:t xml:space="preserve"> LPS for 3 h with or without MCC950 (200 </w:t>
      </w:r>
      <w:proofErr w:type="spellStart"/>
      <w:r w:rsidRPr="00F362DC">
        <w:rPr>
          <w:rFonts w:ascii="Arial" w:hAnsi="Arial" w:cs="Arial"/>
        </w:rPr>
        <w:t>nM</w:t>
      </w:r>
      <w:proofErr w:type="spellEnd"/>
      <w:r w:rsidRPr="00F362DC">
        <w:rPr>
          <w:rFonts w:ascii="Arial" w:hAnsi="Arial" w:cs="Arial"/>
        </w:rPr>
        <w:t>), then supernatants were analyzed by ELISA fo</w:t>
      </w:r>
      <w:r w:rsidR="00C50BD2">
        <w:rPr>
          <w:rFonts w:ascii="Arial" w:hAnsi="Arial" w:cs="Arial"/>
        </w:rPr>
        <w:t>r IL-1</w:t>
      </w:r>
      <w:r w:rsidR="00C50BD2">
        <w:rPr>
          <w:rFonts w:ascii="Arial" w:hAnsi="Arial" w:cs="Arial"/>
          <w:lang w:val="el-GR"/>
        </w:rPr>
        <w:t>β</w:t>
      </w:r>
      <w:r w:rsidR="00A23C42" w:rsidRPr="00A23C42">
        <w:rPr>
          <w:rFonts w:ascii="Arial" w:hAnsi="Arial" w:cs="Arial"/>
        </w:rPr>
        <w:t xml:space="preserve"> </w:t>
      </w:r>
      <w:r w:rsidR="00A23C42" w:rsidRPr="00D91323">
        <w:rPr>
          <w:rFonts w:ascii="Arial" w:hAnsi="Arial" w:cs="Arial"/>
        </w:rPr>
        <w:t>(R&amp;D Systems)</w:t>
      </w:r>
      <w:r w:rsidRPr="00D91323">
        <w:rPr>
          <w:rFonts w:ascii="Arial" w:hAnsi="Arial" w:cs="Arial"/>
        </w:rPr>
        <w:t>.</w:t>
      </w:r>
      <w:r w:rsidRPr="00F362DC">
        <w:rPr>
          <w:rFonts w:ascii="Arial" w:hAnsi="Arial" w:cs="Arial"/>
        </w:rPr>
        <w:t xml:space="preserve"> </w:t>
      </w:r>
    </w:p>
    <w:p w14:paraId="482713EE" w14:textId="77777777" w:rsidR="00ED3029" w:rsidRDefault="00ED3029" w:rsidP="000D004D">
      <w:pPr>
        <w:spacing w:line="360" w:lineRule="auto"/>
        <w:outlineLvl w:val="0"/>
        <w:rPr>
          <w:rFonts w:ascii="Arial" w:hAnsi="Arial" w:cs="Arial"/>
        </w:rPr>
      </w:pPr>
    </w:p>
    <w:p w14:paraId="59E31337" w14:textId="72BA4C5B" w:rsidR="00ED3029" w:rsidRPr="004D2198" w:rsidRDefault="00ED3029" w:rsidP="000D004D">
      <w:pPr>
        <w:spacing w:line="360" w:lineRule="auto"/>
        <w:outlineLvl w:val="0"/>
        <w:rPr>
          <w:rFonts w:ascii="Arial" w:hAnsi="Arial" w:cs="Arial"/>
          <w:b/>
        </w:rPr>
      </w:pPr>
      <w:r>
        <w:rPr>
          <w:rFonts w:ascii="Arial" w:hAnsi="Arial" w:cs="Arial"/>
          <w:b/>
        </w:rPr>
        <w:t>Zebrafish husbandry and ethics statement</w:t>
      </w:r>
    </w:p>
    <w:p w14:paraId="77650E1A" w14:textId="1832640D" w:rsidR="00ED3029" w:rsidRPr="004D2198" w:rsidRDefault="00ED3029" w:rsidP="000D004D">
      <w:pPr>
        <w:spacing w:line="360" w:lineRule="auto"/>
        <w:rPr>
          <w:rFonts w:ascii="Arial" w:hAnsi="Arial" w:cs="Arial"/>
        </w:rPr>
      </w:pPr>
      <w:r w:rsidRPr="004D2198">
        <w:rPr>
          <w:rFonts w:ascii="Arial" w:hAnsi="Arial" w:cs="Arial"/>
        </w:rPr>
        <w:lastRenderedPageBreak/>
        <w:t xml:space="preserve">All zebrafish experiments were performed </w:t>
      </w:r>
      <w:r>
        <w:rPr>
          <w:rFonts w:ascii="Arial" w:hAnsi="Arial" w:cs="Arial"/>
        </w:rPr>
        <w:t xml:space="preserve">in compliance with NIH guidelines for animal handling and research </w:t>
      </w:r>
      <w:r w:rsidRPr="004D2198">
        <w:rPr>
          <w:rFonts w:ascii="Arial" w:hAnsi="Arial" w:cs="Arial"/>
        </w:rPr>
        <w:t>under NHGRI Animal Care and Use Committee (ACUC) approved protocols G-05-5 and G-01-3 assigned to RS and SB, respectively. Wild</w:t>
      </w:r>
      <w:r>
        <w:rPr>
          <w:rFonts w:ascii="Arial" w:hAnsi="Arial" w:cs="Arial"/>
        </w:rPr>
        <w:t>-</w:t>
      </w:r>
      <w:r w:rsidRPr="004D2198">
        <w:rPr>
          <w:rFonts w:ascii="Arial" w:hAnsi="Arial" w:cs="Arial"/>
        </w:rPr>
        <w:t xml:space="preserve">type zebrafish strain TAB-5 was used for all experiments. </w:t>
      </w:r>
      <w:r>
        <w:rPr>
          <w:rFonts w:ascii="Arial" w:hAnsi="Arial" w:cs="Arial"/>
        </w:rPr>
        <w:t>Z</w:t>
      </w:r>
      <w:r w:rsidRPr="004D2198">
        <w:rPr>
          <w:rFonts w:ascii="Arial" w:hAnsi="Arial" w:cs="Arial"/>
        </w:rPr>
        <w:t xml:space="preserve">ebrafish </w:t>
      </w:r>
      <w:r>
        <w:rPr>
          <w:rFonts w:ascii="Arial" w:hAnsi="Arial" w:cs="Arial"/>
        </w:rPr>
        <w:t xml:space="preserve">husbandry, </w:t>
      </w:r>
      <w:r w:rsidRPr="004D2198">
        <w:rPr>
          <w:rFonts w:ascii="Arial" w:hAnsi="Arial" w:cs="Arial"/>
        </w:rPr>
        <w:t>embryo staging and microinjections were performed as described previously</w:t>
      </w:r>
      <w:r w:rsidR="006C1758">
        <w:rPr>
          <w:rFonts w:ascii="Arial" w:hAnsi="Arial" w:cs="Arial"/>
        </w:rPr>
        <w:t xml:space="preserve"> </w:t>
      </w:r>
      <w:r w:rsidR="006C1758">
        <w:rPr>
          <w:rFonts w:ascii="Arial" w:hAnsi="Arial" w:cs="Arial"/>
        </w:rPr>
        <w:fldChar w:fldCharType="begin"/>
      </w:r>
      <w:r w:rsidR="00C1580C">
        <w:rPr>
          <w:rFonts w:ascii="Arial" w:hAnsi="Arial" w:cs="Arial"/>
        </w:rPr>
        <w:instrText xml:space="preserve"> ADDIN EN.CITE &lt;EndNote&gt;&lt;Cite&gt;&lt;Author&gt;Kimmel&lt;/Author&gt;&lt;Year&gt;1995&lt;/Year&gt;&lt;RecNum&gt;129&lt;/RecNum&gt;&lt;DisplayText&gt;[12]&lt;/DisplayText&gt;&lt;record&gt;&lt;rec-number&gt;129&lt;/rec-number&gt;&lt;foreign-keys&gt;&lt;key app="EN" db-id="wveza0ssev9vs1erw28p0z09ssxd999pvftr" timestamp="1504892944"&gt;129&lt;/key&gt;&lt;/foreign-keys&gt;&lt;ref-type name="Journal Article"&gt;17&lt;/ref-type&gt;&lt;contributors&gt;&lt;authors&gt;&lt;author&gt;Kimmel, C. B.&lt;/author&gt;&lt;author&gt;Ballard, W. W.&lt;/author&gt;&lt;author&gt;Kimmel, S. R.&lt;/author&gt;&lt;author&gt;Ullmann, B.&lt;/author&gt;&lt;author&gt;Schilling, T. F.&lt;/author&gt;&lt;/authors&gt;&lt;/contributors&gt;&lt;auth-address&gt;Institute of Neuroscience, University of Oregon, Eugene 97403-1254, USA.&lt;/auth-address&gt;&lt;titles&gt;&lt;title&gt;Stages of embryonic development of the zebrafish&lt;/title&gt;&lt;secondary-title&gt;Dev Dyn&lt;/secondary-title&gt;&lt;/titles&gt;&lt;periodical&gt;&lt;full-title&gt;Dev Dyn&lt;/full-title&gt;&lt;/periodical&gt;&lt;pages&gt;253-310&lt;/pages&gt;&lt;volume&gt;203&lt;/volume&gt;&lt;number&gt;3&lt;/number&gt;&lt;keywords&gt;&lt;keyword&gt;Animals&lt;/keyword&gt;&lt;keyword&gt;Blastocyst/cytology&lt;/keyword&gt;&lt;keyword&gt;Cleavage Stage, Ovum/cytology&lt;/keyword&gt;&lt;keyword&gt;Embryo, Nonmammalian/*cytology&lt;/keyword&gt;&lt;keyword&gt;Gastrula/cytology&lt;/keyword&gt;&lt;keyword&gt;Morphogenesis/physiology&lt;/keyword&gt;&lt;keyword&gt;Temperature&lt;/keyword&gt;&lt;keyword&gt;Time Factors&lt;/keyword&gt;&lt;keyword&gt;Zebrafish/*embryology&lt;/keyword&gt;&lt;keyword&gt;Zygote/cytology&lt;/keyword&gt;&lt;/keywords&gt;&lt;dates&gt;&lt;year&gt;1995&lt;/year&gt;&lt;pub-dates&gt;&lt;date&gt;Jul&lt;/date&gt;&lt;/pub-dates&gt;&lt;/dates&gt;&lt;isbn&gt;1058-8388 (Print)&amp;#xD;1058-8388 (Linking)&lt;/isbn&gt;&lt;accession-num&gt;8589427&lt;/accession-num&gt;&lt;urls&gt;&lt;related-urls&gt;&lt;url&gt;https://www.ncbi.nlm.nih.gov/pubmed/8589427&lt;/url&gt;&lt;/related-urls&gt;&lt;/urls&gt;&lt;electronic-resource-num&gt;10.1002/aja.1002030302&lt;/electronic-resource-num&gt;&lt;/record&gt;&lt;/Cite&gt;&lt;/EndNote&gt;</w:instrText>
      </w:r>
      <w:r w:rsidR="006C1758">
        <w:rPr>
          <w:rFonts w:ascii="Arial" w:hAnsi="Arial" w:cs="Arial"/>
        </w:rPr>
        <w:fldChar w:fldCharType="separate"/>
      </w:r>
      <w:r w:rsidR="00C1580C">
        <w:rPr>
          <w:rFonts w:ascii="Arial" w:hAnsi="Arial" w:cs="Arial"/>
          <w:noProof/>
        </w:rPr>
        <w:t>[12]</w:t>
      </w:r>
      <w:r w:rsidR="006C1758">
        <w:rPr>
          <w:rFonts w:ascii="Arial" w:hAnsi="Arial" w:cs="Arial"/>
        </w:rPr>
        <w:fldChar w:fldCharType="end"/>
      </w:r>
      <w:r w:rsidRPr="004D2198">
        <w:rPr>
          <w:rFonts w:ascii="Arial" w:hAnsi="Arial" w:cs="Arial"/>
        </w:rPr>
        <w:t>.</w:t>
      </w:r>
    </w:p>
    <w:p w14:paraId="7ADAF593" w14:textId="77777777" w:rsidR="00ED3029" w:rsidRPr="004D2198" w:rsidRDefault="00ED3029" w:rsidP="000D004D">
      <w:pPr>
        <w:spacing w:line="360" w:lineRule="auto"/>
        <w:rPr>
          <w:rFonts w:ascii="Arial" w:hAnsi="Arial" w:cs="Arial"/>
        </w:rPr>
      </w:pPr>
    </w:p>
    <w:p w14:paraId="3D0C0B9A" w14:textId="273DC8B8" w:rsidR="00ED3029" w:rsidRPr="004D2198" w:rsidRDefault="00ED3029" w:rsidP="000D004D">
      <w:pPr>
        <w:spacing w:line="360" w:lineRule="auto"/>
        <w:outlineLvl w:val="0"/>
        <w:rPr>
          <w:rFonts w:ascii="Arial" w:hAnsi="Arial" w:cs="Arial"/>
          <w:b/>
        </w:rPr>
      </w:pPr>
      <w:r>
        <w:rPr>
          <w:rFonts w:ascii="Arial" w:hAnsi="Arial" w:cs="Arial"/>
          <w:b/>
        </w:rPr>
        <w:t xml:space="preserve">Generation of </w:t>
      </w:r>
      <w:r w:rsidRPr="006B48DB">
        <w:rPr>
          <w:rFonts w:ascii="Arial" w:hAnsi="Arial" w:cs="Arial"/>
          <w:b/>
          <w:i/>
        </w:rPr>
        <w:t>trnt1</w:t>
      </w:r>
      <w:r>
        <w:rPr>
          <w:rFonts w:ascii="Arial" w:hAnsi="Arial" w:cs="Arial"/>
          <w:b/>
        </w:rPr>
        <w:t xml:space="preserve"> knockout </w:t>
      </w:r>
      <w:r w:rsidR="00657566">
        <w:rPr>
          <w:rFonts w:ascii="Arial" w:hAnsi="Arial" w:cs="Arial"/>
          <w:b/>
        </w:rPr>
        <w:t>zebra</w:t>
      </w:r>
      <w:r>
        <w:rPr>
          <w:rFonts w:ascii="Arial" w:hAnsi="Arial" w:cs="Arial"/>
          <w:b/>
        </w:rPr>
        <w:t xml:space="preserve">fish by </w:t>
      </w:r>
      <w:r w:rsidRPr="004D2198">
        <w:rPr>
          <w:rFonts w:ascii="Arial" w:hAnsi="Arial" w:cs="Arial"/>
          <w:b/>
        </w:rPr>
        <w:t>CRISPR/Cas9</w:t>
      </w:r>
    </w:p>
    <w:p w14:paraId="1225EEE3" w14:textId="619B3A32" w:rsidR="00ED3029" w:rsidRDefault="00ED3029" w:rsidP="000D004D">
      <w:pPr>
        <w:spacing w:line="360" w:lineRule="auto"/>
        <w:rPr>
          <w:rFonts w:ascii="Arial" w:hAnsi="Arial" w:cs="Arial"/>
        </w:rPr>
      </w:pPr>
      <w:r w:rsidRPr="004D2198">
        <w:rPr>
          <w:rFonts w:ascii="Arial" w:hAnsi="Arial" w:cs="Arial"/>
        </w:rPr>
        <w:t>The single guide RNAs (</w:t>
      </w:r>
      <w:proofErr w:type="spellStart"/>
      <w:r w:rsidRPr="004D2198">
        <w:rPr>
          <w:rFonts w:ascii="Arial" w:hAnsi="Arial" w:cs="Arial"/>
        </w:rPr>
        <w:t>sgRNAs</w:t>
      </w:r>
      <w:proofErr w:type="spellEnd"/>
      <w:r w:rsidRPr="004D2198">
        <w:rPr>
          <w:rFonts w:ascii="Arial" w:hAnsi="Arial" w:cs="Arial"/>
        </w:rPr>
        <w:t xml:space="preserve">) to target </w:t>
      </w:r>
      <w:r>
        <w:rPr>
          <w:rFonts w:ascii="Arial" w:hAnsi="Arial" w:cs="Arial"/>
        </w:rPr>
        <w:t xml:space="preserve">the </w:t>
      </w:r>
      <w:r w:rsidRPr="004D2198">
        <w:rPr>
          <w:rFonts w:ascii="Arial" w:hAnsi="Arial" w:cs="Arial"/>
          <w:i/>
        </w:rPr>
        <w:t>trnt1</w:t>
      </w:r>
      <w:r w:rsidRPr="004D2198">
        <w:rPr>
          <w:rFonts w:ascii="Arial" w:hAnsi="Arial" w:cs="Arial"/>
        </w:rPr>
        <w:t xml:space="preserve"> gene (</w:t>
      </w:r>
      <w:proofErr w:type="spellStart"/>
      <w:r w:rsidRPr="004D2198">
        <w:rPr>
          <w:rFonts w:ascii="Arial" w:hAnsi="Arial" w:cs="Arial"/>
        </w:rPr>
        <w:t>Genbank</w:t>
      </w:r>
      <w:proofErr w:type="spellEnd"/>
      <w:r w:rsidRPr="004D2198">
        <w:rPr>
          <w:rFonts w:ascii="Arial" w:hAnsi="Arial" w:cs="Arial"/>
        </w:rPr>
        <w:t xml:space="preserve"> accession number NM_001002159) were designed using the CRISPR design tool at </w:t>
      </w:r>
      <w:hyperlink r:id="rId8" w:history="1">
        <w:r w:rsidRPr="004D2198">
          <w:rPr>
            <w:rStyle w:val="Hyperlink"/>
            <w:rFonts w:ascii="Arial" w:hAnsi="Arial" w:cs="Arial"/>
          </w:rPr>
          <w:t>http://crispr.mit.edu</w:t>
        </w:r>
      </w:hyperlink>
      <w:r w:rsidRPr="004D2198">
        <w:rPr>
          <w:rStyle w:val="Hyperlink"/>
          <w:rFonts w:ascii="Arial" w:hAnsi="Arial" w:cs="Arial"/>
        </w:rPr>
        <w:t>.</w:t>
      </w:r>
      <w:r w:rsidRPr="004D2198">
        <w:rPr>
          <w:rFonts w:ascii="Arial" w:hAnsi="Arial" w:cs="Arial"/>
        </w:rPr>
        <w:t xml:space="preserve"> A</w:t>
      </w:r>
      <w:r>
        <w:rPr>
          <w:rFonts w:ascii="Arial" w:hAnsi="Arial" w:cs="Arial"/>
        </w:rPr>
        <w:t>n</w:t>
      </w:r>
      <w:r w:rsidRPr="004D2198">
        <w:rPr>
          <w:rFonts w:ascii="Arial" w:hAnsi="Arial" w:cs="Arial"/>
        </w:rPr>
        <w:t xml:space="preserve"> </w:t>
      </w:r>
      <w:proofErr w:type="spellStart"/>
      <w:r w:rsidRPr="004D2198">
        <w:rPr>
          <w:rFonts w:ascii="Arial" w:hAnsi="Arial" w:cs="Arial"/>
        </w:rPr>
        <w:t>sgRNA</w:t>
      </w:r>
      <w:proofErr w:type="spellEnd"/>
      <w:r w:rsidRPr="004D2198">
        <w:rPr>
          <w:rFonts w:ascii="Arial" w:hAnsi="Arial" w:cs="Arial"/>
        </w:rPr>
        <w:t xml:space="preserve"> with </w:t>
      </w:r>
      <w:r>
        <w:rPr>
          <w:rFonts w:ascii="Arial" w:hAnsi="Arial" w:cs="Arial"/>
        </w:rPr>
        <w:t xml:space="preserve">a </w:t>
      </w:r>
      <w:r w:rsidRPr="004D2198">
        <w:rPr>
          <w:rFonts w:ascii="Arial" w:hAnsi="Arial" w:cs="Arial"/>
        </w:rPr>
        <w:t>target site in exon 6 (5’-</w:t>
      </w:r>
      <w:r w:rsidRPr="004D2198">
        <w:rPr>
          <w:rFonts w:ascii="Arial" w:hAnsi="Arial" w:cs="Arial"/>
          <w:color w:val="000000"/>
        </w:rPr>
        <w:t>CTCAGGCGAGAGGATCTGGG</w:t>
      </w:r>
      <w:r w:rsidRPr="004D2198">
        <w:rPr>
          <w:rFonts w:ascii="Arial" w:hAnsi="Arial" w:cs="Arial"/>
          <w:color w:val="333333"/>
        </w:rPr>
        <w:t>-3’)</w:t>
      </w:r>
      <w:r w:rsidRPr="004D2198">
        <w:rPr>
          <w:rFonts w:ascii="Arial" w:hAnsi="Arial" w:cs="Arial"/>
        </w:rPr>
        <w:t xml:space="preserve"> was selected.  Synthesis of target oligonucleotides (IDT), preparation of mRNA, injections, evaluation of activity by CRISPR-STAT and founder screening were carried out as described previously </w:t>
      </w:r>
      <w:r w:rsidR="00591DFF">
        <w:rPr>
          <w:rFonts w:ascii="Arial" w:hAnsi="Arial" w:cs="Arial"/>
        </w:rPr>
        <w:fldChar w:fldCharType="begin">
          <w:fldData xml:space="preserve">PEVuZE5vdGU+PENpdGU+PEF1dGhvcj5WYXJzaG5leTwvQXV0aG9yPjxZZWFyPjIwMTY8L1llYXI+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==
</w:fldData>
        </w:fldChar>
      </w:r>
      <w:r w:rsidR="00C1580C">
        <w:rPr>
          <w:rFonts w:ascii="Arial" w:hAnsi="Arial" w:cs="Arial"/>
        </w:rPr>
        <w:instrText xml:space="preserve"> ADDIN EN.CITE </w:instrText>
      </w:r>
      <w:r w:rsidR="00C1580C">
        <w:rPr>
          <w:rFonts w:ascii="Arial" w:hAnsi="Arial" w:cs="Arial"/>
        </w:rPr>
        <w:fldChar w:fldCharType="begin">
          <w:fldData xml:space="preserve">PEVuZE5vdGU+PENpdGU+PEF1dGhvcj5WYXJzaG5leTwvQXV0aG9yPjxZZWFyPjIwMTY8L1llYXI+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==
</w:fldData>
        </w:fldChar>
      </w:r>
      <w:r w:rsidR="00C1580C">
        <w:rPr>
          <w:rFonts w:ascii="Arial" w:hAnsi="Arial" w:cs="Arial"/>
        </w:rPr>
        <w:instrText xml:space="preserve"> ADDIN EN.CITE.DATA </w:instrText>
      </w:r>
      <w:r w:rsidR="00C1580C">
        <w:rPr>
          <w:rFonts w:ascii="Arial" w:hAnsi="Arial" w:cs="Arial"/>
        </w:rPr>
      </w:r>
      <w:r w:rsidR="00C1580C">
        <w:rPr>
          <w:rFonts w:ascii="Arial" w:hAnsi="Arial" w:cs="Arial"/>
        </w:rPr>
        <w:fldChar w:fldCharType="end"/>
      </w:r>
      <w:r w:rsidR="00591DFF">
        <w:rPr>
          <w:rFonts w:ascii="Arial" w:hAnsi="Arial" w:cs="Arial"/>
        </w:rPr>
      </w:r>
      <w:r w:rsidR="00591DFF">
        <w:rPr>
          <w:rFonts w:ascii="Arial" w:hAnsi="Arial" w:cs="Arial"/>
        </w:rPr>
        <w:fldChar w:fldCharType="separate"/>
      </w:r>
      <w:r w:rsidR="00C1580C">
        <w:rPr>
          <w:rFonts w:ascii="Arial" w:hAnsi="Arial" w:cs="Arial"/>
          <w:noProof/>
        </w:rPr>
        <w:t>[13]</w:t>
      </w:r>
      <w:r w:rsidR="00591DFF">
        <w:rPr>
          <w:rFonts w:ascii="Arial" w:hAnsi="Arial" w:cs="Arial"/>
        </w:rPr>
        <w:fldChar w:fldCharType="end"/>
      </w:r>
      <w:r w:rsidR="00DD73F4">
        <w:rPr>
          <w:rFonts w:ascii="Arial" w:hAnsi="Arial" w:cs="Arial"/>
        </w:rPr>
        <w:t>.</w:t>
      </w:r>
      <w:r w:rsidRPr="004D2198">
        <w:rPr>
          <w:rFonts w:ascii="Arial" w:hAnsi="Arial" w:cs="Arial"/>
        </w:rPr>
        <w:t xml:space="preserve"> Primers</w:t>
      </w:r>
      <w:r w:rsidR="00657566">
        <w:rPr>
          <w:rFonts w:ascii="Arial" w:hAnsi="Arial" w:cs="Arial"/>
        </w:rPr>
        <w:t xml:space="preserve"> used</w:t>
      </w:r>
      <w:r w:rsidRPr="004D2198">
        <w:rPr>
          <w:rFonts w:ascii="Arial" w:hAnsi="Arial" w:cs="Arial"/>
        </w:rPr>
        <w:t xml:space="preserve"> for fluorescent PCR were: M13F-tailed forward primer (5’-</w:t>
      </w:r>
      <w:r w:rsidRPr="004D2198">
        <w:rPr>
          <w:rFonts w:ascii="Arial" w:hAnsi="Arial" w:cs="Arial"/>
          <w:color w:val="000000"/>
        </w:rPr>
        <w:t>TGTAAAACGACGGCCAGT</w:t>
      </w:r>
      <w:r w:rsidRPr="004D2198">
        <w:rPr>
          <w:rFonts w:ascii="Arial" w:eastAsia="Times New Roman" w:hAnsi="Arial" w:cs="Arial"/>
        </w:rPr>
        <w:t>AGATTCTATGGACGAGTGGC</w:t>
      </w:r>
      <w:r w:rsidRPr="004D2198">
        <w:rPr>
          <w:rFonts w:ascii="Arial" w:hAnsi="Arial" w:cs="Arial"/>
          <w:color w:val="000000"/>
        </w:rPr>
        <w:t xml:space="preserve">-3’), 6-FAM-labeled M13F primer </w:t>
      </w:r>
      <w:r w:rsidRPr="004D2198">
        <w:rPr>
          <w:rFonts w:ascii="Arial" w:hAnsi="Arial" w:cs="Arial"/>
        </w:rPr>
        <w:t>(5’-</w:t>
      </w:r>
      <w:r w:rsidRPr="004D2198">
        <w:rPr>
          <w:rFonts w:ascii="Arial" w:hAnsi="Arial" w:cs="Arial"/>
          <w:color w:val="000000"/>
        </w:rPr>
        <w:t>TGTAAAACGACGGCCAGT) and PIG-tailed</w:t>
      </w:r>
      <w:r w:rsidRPr="004D2198">
        <w:rPr>
          <w:rFonts w:ascii="Arial" w:hAnsi="Arial" w:cs="Arial"/>
          <w:i/>
        </w:rPr>
        <w:t xml:space="preserve"> </w:t>
      </w:r>
      <w:r w:rsidRPr="004D2198">
        <w:rPr>
          <w:rFonts w:ascii="Arial" w:hAnsi="Arial" w:cs="Arial"/>
        </w:rPr>
        <w:t>reverse primer</w:t>
      </w:r>
      <w:r w:rsidRPr="004D2198">
        <w:rPr>
          <w:rFonts w:ascii="Arial" w:hAnsi="Arial" w:cs="Arial"/>
          <w:color w:val="000000"/>
        </w:rPr>
        <w:t xml:space="preserve"> (5’-GTGTCTT</w:t>
      </w:r>
      <w:r w:rsidRPr="004D2198">
        <w:rPr>
          <w:rFonts w:ascii="Arial" w:eastAsia="Times New Roman" w:hAnsi="Arial" w:cs="Arial"/>
          <w:color w:val="000000"/>
        </w:rPr>
        <w:t>ACTAGAACCTATGCTTCACC</w:t>
      </w:r>
      <w:r w:rsidRPr="004D2198">
        <w:rPr>
          <w:rFonts w:ascii="Arial" w:hAnsi="Arial" w:cs="Arial"/>
          <w:color w:val="000000"/>
        </w:rPr>
        <w:t xml:space="preserve"> -3’)</w:t>
      </w:r>
      <w:r w:rsidRPr="004D2198">
        <w:rPr>
          <w:rFonts w:ascii="Arial" w:hAnsi="Arial" w:cs="Arial"/>
        </w:rPr>
        <w:t>. Two frame-shift</w:t>
      </w:r>
      <w:r>
        <w:rPr>
          <w:rFonts w:ascii="Arial" w:hAnsi="Arial" w:cs="Arial"/>
        </w:rPr>
        <w:t>ed</w:t>
      </w:r>
      <w:r w:rsidRPr="004D2198">
        <w:rPr>
          <w:rFonts w:ascii="Arial" w:hAnsi="Arial" w:cs="Arial"/>
        </w:rPr>
        <w:t xml:space="preserve"> mutations, </w:t>
      </w:r>
      <w:r>
        <w:rPr>
          <w:rFonts w:ascii="Arial" w:hAnsi="Arial" w:cs="Arial"/>
        </w:rPr>
        <w:t xml:space="preserve">a </w:t>
      </w:r>
      <w:r w:rsidRPr="004D2198">
        <w:rPr>
          <w:rFonts w:ascii="Arial" w:hAnsi="Arial" w:cs="Arial"/>
        </w:rPr>
        <w:t xml:space="preserve">10bp deletion and </w:t>
      </w:r>
      <w:r>
        <w:rPr>
          <w:rFonts w:ascii="Arial" w:hAnsi="Arial" w:cs="Arial"/>
        </w:rPr>
        <w:t xml:space="preserve">a </w:t>
      </w:r>
      <w:r w:rsidRPr="004D2198">
        <w:rPr>
          <w:rFonts w:ascii="Arial" w:hAnsi="Arial" w:cs="Arial"/>
        </w:rPr>
        <w:t xml:space="preserve">13bp deletion, were selected for phenotype analysis. </w:t>
      </w:r>
      <w:r>
        <w:rPr>
          <w:rFonts w:ascii="Arial" w:hAnsi="Arial" w:cs="Arial"/>
        </w:rPr>
        <w:t>The s</w:t>
      </w:r>
      <w:r w:rsidRPr="004D2198">
        <w:rPr>
          <w:rFonts w:ascii="Arial" w:hAnsi="Arial" w:cs="Arial"/>
        </w:rPr>
        <w:t>ame primers were used for subsequent genotyping experiments to identify the heterozygous adults from progeny of selected founders, to analyze survival of mutant fish and to perform genotype-phenotype correlations for all experiments.</w:t>
      </w:r>
    </w:p>
    <w:p w14:paraId="544A2912" w14:textId="77777777" w:rsidR="00ED3029" w:rsidRDefault="00ED3029" w:rsidP="000D004D">
      <w:pPr>
        <w:spacing w:line="360" w:lineRule="auto"/>
        <w:rPr>
          <w:rFonts w:ascii="Arial" w:hAnsi="Arial" w:cs="Arial"/>
        </w:rPr>
      </w:pPr>
    </w:p>
    <w:p w14:paraId="3C1670A1" w14:textId="77777777" w:rsidR="00ED3029" w:rsidRPr="000235FC" w:rsidRDefault="00ED3029" w:rsidP="000D004D">
      <w:pPr>
        <w:spacing w:line="360" w:lineRule="auto"/>
        <w:rPr>
          <w:rFonts w:ascii="Arial" w:hAnsi="Arial" w:cs="Arial"/>
          <w:b/>
        </w:rPr>
      </w:pPr>
      <w:r>
        <w:rPr>
          <w:rFonts w:ascii="Arial" w:hAnsi="Arial" w:cs="Arial"/>
          <w:b/>
        </w:rPr>
        <w:t>Analysis of knockout fish for m</w:t>
      </w:r>
      <w:r w:rsidRPr="000235FC">
        <w:rPr>
          <w:rFonts w:ascii="Arial" w:hAnsi="Arial" w:cs="Arial"/>
          <w:b/>
        </w:rPr>
        <w:t>orphological phenotype</w:t>
      </w:r>
      <w:r>
        <w:rPr>
          <w:rFonts w:ascii="Arial" w:hAnsi="Arial" w:cs="Arial"/>
          <w:b/>
        </w:rPr>
        <w:t>s during embryonic development</w:t>
      </w:r>
      <w:r w:rsidRPr="000235FC">
        <w:rPr>
          <w:rFonts w:ascii="Arial" w:hAnsi="Arial" w:cs="Arial"/>
          <w:b/>
        </w:rPr>
        <w:t xml:space="preserve"> </w:t>
      </w:r>
      <w:r>
        <w:rPr>
          <w:rFonts w:ascii="Arial" w:hAnsi="Arial" w:cs="Arial"/>
          <w:b/>
        </w:rPr>
        <w:t>and survival to adulthood</w:t>
      </w:r>
    </w:p>
    <w:p w14:paraId="43EBA934" w14:textId="77777777" w:rsidR="00ED3029" w:rsidRPr="004D2198" w:rsidRDefault="00ED3029" w:rsidP="000D004D">
      <w:pPr>
        <w:spacing w:line="360" w:lineRule="auto"/>
        <w:rPr>
          <w:rFonts w:ascii="Arial" w:hAnsi="Arial" w:cs="Arial"/>
        </w:rPr>
      </w:pPr>
      <w:r w:rsidRPr="004D2198">
        <w:rPr>
          <w:rFonts w:ascii="Arial" w:hAnsi="Arial" w:cs="Arial"/>
        </w:rPr>
        <w:t>The embryos generated from pairwise in</w:t>
      </w:r>
      <w:r>
        <w:rPr>
          <w:rFonts w:ascii="Arial" w:hAnsi="Arial" w:cs="Arial"/>
        </w:rPr>
        <w:t>-</w:t>
      </w:r>
      <w:r w:rsidRPr="004D2198">
        <w:rPr>
          <w:rFonts w:ascii="Arial" w:hAnsi="Arial" w:cs="Arial"/>
        </w:rPr>
        <w:t>cross</w:t>
      </w:r>
      <w:r>
        <w:rPr>
          <w:rFonts w:ascii="Arial" w:hAnsi="Arial" w:cs="Arial"/>
        </w:rPr>
        <w:t>es</w:t>
      </w:r>
      <w:r w:rsidRPr="004D2198">
        <w:rPr>
          <w:rFonts w:ascii="Arial" w:hAnsi="Arial" w:cs="Arial"/>
        </w:rPr>
        <w:t xml:space="preserve"> of</w:t>
      </w:r>
      <w:r w:rsidRPr="004D2198">
        <w:rPr>
          <w:rFonts w:ascii="Arial" w:hAnsi="Arial" w:cs="Arial"/>
          <w:i/>
        </w:rPr>
        <w:t xml:space="preserve"> trnt1</w:t>
      </w:r>
      <w:r w:rsidRPr="004D2198">
        <w:rPr>
          <w:rFonts w:ascii="Arial" w:hAnsi="Arial" w:cs="Arial"/>
        </w:rPr>
        <w:t xml:space="preserve"> heterozygotes were </w:t>
      </w:r>
      <w:r>
        <w:rPr>
          <w:rFonts w:ascii="Arial" w:hAnsi="Arial" w:cs="Arial"/>
        </w:rPr>
        <w:t>observed daily for morphological phenotypes from 1 day post fertilization (</w:t>
      </w:r>
      <w:proofErr w:type="spellStart"/>
      <w:r>
        <w:rPr>
          <w:rFonts w:ascii="Arial" w:hAnsi="Arial" w:cs="Arial"/>
        </w:rPr>
        <w:t>dpf</w:t>
      </w:r>
      <w:proofErr w:type="spellEnd"/>
      <w:r>
        <w:rPr>
          <w:rFonts w:ascii="Arial" w:hAnsi="Arial" w:cs="Arial"/>
        </w:rPr>
        <w:t xml:space="preserve">) to 6 </w:t>
      </w:r>
      <w:proofErr w:type="spellStart"/>
      <w:r>
        <w:rPr>
          <w:rFonts w:ascii="Arial" w:hAnsi="Arial" w:cs="Arial"/>
        </w:rPr>
        <w:t>dpf</w:t>
      </w:r>
      <w:proofErr w:type="spellEnd"/>
      <w:r>
        <w:rPr>
          <w:rFonts w:ascii="Arial" w:hAnsi="Arial" w:cs="Arial"/>
        </w:rPr>
        <w:t xml:space="preserve"> under a</w:t>
      </w:r>
      <w:r w:rsidRPr="00BF5C10">
        <w:rPr>
          <w:rFonts w:ascii="Arial" w:hAnsi="Arial" w:cs="Arial"/>
        </w:rPr>
        <w:t xml:space="preserve"> </w:t>
      </w:r>
      <w:r w:rsidRPr="00AF73B3">
        <w:rPr>
          <w:rFonts w:ascii="Arial" w:hAnsi="Arial" w:cs="Arial"/>
        </w:rPr>
        <w:t>Leica MZ16F</w:t>
      </w:r>
      <w:r w:rsidRPr="004D2198">
        <w:rPr>
          <w:rFonts w:ascii="Arial" w:hAnsi="Arial" w:cs="Arial"/>
        </w:rPr>
        <w:t xml:space="preserve"> stereomicroscope. Images were taken using a </w:t>
      </w:r>
      <w:r>
        <w:rPr>
          <w:rFonts w:ascii="Arial" w:hAnsi="Arial" w:cs="Arial"/>
        </w:rPr>
        <w:t xml:space="preserve">Zeiss </w:t>
      </w:r>
      <w:proofErr w:type="spellStart"/>
      <w:r>
        <w:rPr>
          <w:rFonts w:ascii="Arial" w:hAnsi="Arial" w:cs="Arial"/>
        </w:rPr>
        <w:t>AxioCam</w:t>
      </w:r>
      <w:proofErr w:type="spellEnd"/>
      <w:r>
        <w:rPr>
          <w:rFonts w:ascii="Arial" w:hAnsi="Arial" w:cs="Arial"/>
        </w:rPr>
        <w:t xml:space="preserve"> </w:t>
      </w:r>
      <w:proofErr w:type="spellStart"/>
      <w:r>
        <w:rPr>
          <w:rFonts w:ascii="Arial" w:hAnsi="Arial" w:cs="Arial"/>
        </w:rPr>
        <w:t>HRc</w:t>
      </w:r>
      <w:proofErr w:type="spellEnd"/>
      <w:r w:rsidRPr="004D2198">
        <w:rPr>
          <w:rFonts w:ascii="Arial" w:hAnsi="Arial" w:cs="Arial"/>
        </w:rPr>
        <w:t xml:space="preserve"> camera.</w:t>
      </w:r>
      <w:r>
        <w:rPr>
          <w:rFonts w:ascii="Arial" w:hAnsi="Arial" w:cs="Arial"/>
        </w:rPr>
        <w:t xml:space="preserve"> For survival analysis, 48 embryos were collected at various time points from 2 </w:t>
      </w:r>
      <w:proofErr w:type="spellStart"/>
      <w:r>
        <w:rPr>
          <w:rFonts w:ascii="Arial" w:hAnsi="Arial" w:cs="Arial"/>
        </w:rPr>
        <w:t>dpf</w:t>
      </w:r>
      <w:proofErr w:type="spellEnd"/>
      <w:r>
        <w:rPr>
          <w:rFonts w:ascii="Arial" w:hAnsi="Arial" w:cs="Arial"/>
        </w:rPr>
        <w:t xml:space="preserve"> to 9 </w:t>
      </w:r>
      <w:proofErr w:type="spellStart"/>
      <w:r>
        <w:rPr>
          <w:rFonts w:ascii="Arial" w:hAnsi="Arial" w:cs="Arial"/>
        </w:rPr>
        <w:t>dpf</w:t>
      </w:r>
      <w:proofErr w:type="spellEnd"/>
      <w:r>
        <w:rPr>
          <w:rFonts w:ascii="Arial" w:hAnsi="Arial" w:cs="Arial"/>
        </w:rPr>
        <w:t xml:space="preserve"> and genotyped by fluorescent PCR as described above. To analyze the defective jaw, we performed </w:t>
      </w:r>
      <w:proofErr w:type="spellStart"/>
      <w:r>
        <w:rPr>
          <w:rFonts w:ascii="Arial" w:hAnsi="Arial" w:cs="Arial"/>
        </w:rPr>
        <w:t>Alcian</w:t>
      </w:r>
      <w:proofErr w:type="spellEnd"/>
      <w:r>
        <w:rPr>
          <w:rFonts w:ascii="Arial" w:hAnsi="Arial" w:cs="Arial"/>
        </w:rPr>
        <w:t xml:space="preserve"> blue staining using Wiki protocols from ZFIN website </w:t>
      </w:r>
      <w:r>
        <w:rPr>
          <w:rFonts w:ascii="Arial" w:hAnsi="Arial" w:cs="Arial"/>
        </w:rPr>
        <w:lastRenderedPageBreak/>
        <w:t>(</w:t>
      </w:r>
      <w:r w:rsidRPr="00E505E6">
        <w:rPr>
          <w:rFonts w:ascii="Arial" w:hAnsi="Arial" w:cs="Arial"/>
        </w:rPr>
        <w:t>https://wiki.zfin.org/display/prot/Clearing+And+Staining+For+Larval+Fish+Cartilage+And+Bone</w:t>
      </w:r>
      <w:r>
        <w:rPr>
          <w:rFonts w:ascii="Arial" w:hAnsi="Arial" w:cs="Arial"/>
        </w:rPr>
        <w:t>). Fixed embryos were embedded and sectioned</w:t>
      </w:r>
      <w:r w:rsidRPr="004D2198">
        <w:rPr>
          <w:rFonts w:ascii="Arial" w:hAnsi="Arial" w:cs="Arial"/>
        </w:rPr>
        <w:t xml:space="preserve"> for histology </w:t>
      </w:r>
      <w:r>
        <w:rPr>
          <w:rFonts w:ascii="Arial" w:hAnsi="Arial" w:cs="Arial"/>
        </w:rPr>
        <w:t>(</w:t>
      </w:r>
      <w:proofErr w:type="spellStart"/>
      <w:r w:rsidRPr="004D2198">
        <w:rPr>
          <w:rFonts w:ascii="Arial" w:hAnsi="Arial" w:cs="Arial"/>
        </w:rPr>
        <w:t>Histoserv</w:t>
      </w:r>
      <w:proofErr w:type="spellEnd"/>
      <w:r>
        <w:rPr>
          <w:rFonts w:ascii="Arial" w:hAnsi="Arial" w:cs="Arial"/>
        </w:rPr>
        <w:t>)</w:t>
      </w:r>
      <w:r w:rsidRPr="004D2198">
        <w:rPr>
          <w:rFonts w:ascii="Arial" w:hAnsi="Arial" w:cs="Arial"/>
        </w:rPr>
        <w:t xml:space="preserve"> and evaluated using </w:t>
      </w:r>
      <w:r>
        <w:rPr>
          <w:rFonts w:ascii="Arial" w:hAnsi="Arial" w:cs="Arial"/>
        </w:rPr>
        <w:t xml:space="preserve">a </w:t>
      </w:r>
      <w:r w:rsidRPr="005E0E68">
        <w:rPr>
          <w:rFonts w:ascii="Arial" w:hAnsi="Arial" w:cs="Arial"/>
        </w:rPr>
        <w:t>Zeiss Axioplan2 inverted microscope</w:t>
      </w:r>
      <w:r>
        <w:rPr>
          <w:rFonts w:ascii="Arial" w:hAnsi="Arial" w:cs="Arial"/>
        </w:rPr>
        <w:t xml:space="preserve"> and a Zeiss </w:t>
      </w:r>
      <w:proofErr w:type="spellStart"/>
      <w:r>
        <w:rPr>
          <w:rFonts w:ascii="Arial" w:hAnsi="Arial" w:cs="Arial"/>
        </w:rPr>
        <w:t>AxioCam</w:t>
      </w:r>
      <w:proofErr w:type="spellEnd"/>
      <w:r>
        <w:rPr>
          <w:rFonts w:ascii="Arial" w:hAnsi="Arial" w:cs="Arial"/>
        </w:rPr>
        <w:t xml:space="preserve"> 105 color camera</w:t>
      </w:r>
      <w:r w:rsidRPr="004D2198">
        <w:rPr>
          <w:rFonts w:ascii="Arial" w:hAnsi="Arial" w:cs="Arial"/>
        </w:rPr>
        <w:t xml:space="preserve">. </w:t>
      </w:r>
    </w:p>
    <w:p w14:paraId="42C70C21" w14:textId="77777777" w:rsidR="00ED3029" w:rsidRDefault="00ED3029" w:rsidP="000D004D">
      <w:pPr>
        <w:spacing w:line="360" w:lineRule="auto"/>
        <w:rPr>
          <w:rFonts w:ascii="Arial" w:hAnsi="Arial" w:cs="Arial"/>
        </w:rPr>
      </w:pPr>
    </w:p>
    <w:p w14:paraId="69291877" w14:textId="77777777" w:rsidR="00ED3029" w:rsidRPr="000269F3" w:rsidRDefault="00ED3029" w:rsidP="000D004D">
      <w:pPr>
        <w:spacing w:line="360" w:lineRule="auto"/>
        <w:outlineLvl w:val="0"/>
        <w:rPr>
          <w:rFonts w:ascii="Arial" w:hAnsi="Arial" w:cs="Arial"/>
          <w:b/>
        </w:rPr>
      </w:pPr>
      <w:r>
        <w:rPr>
          <w:rFonts w:ascii="Arial" w:hAnsi="Arial" w:cs="Arial"/>
          <w:b/>
        </w:rPr>
        <w:t xml:space="preserve">Analysis of </w:t>
      </w:r>
      <w:proofErr w:type="spellStart"/>
      <w:r>
        <w:rPr>
          <w:rFonts w:ascii="Arial" w:hAnsi="Arial" w:cs="Arial"/>
          <w:b/>
        </w:rPr>
        <w:t>n</w:t>
      </w:r>
      <w:r w:rsidRPr="000269F3">
        <w:rPr>
          <w:rFonts w:ascii="Arial" w:hAnsi="Arial" w:cs="Arial"/>
          <w:b/>
        </w:rPr>
        <w:t>euromast</w:t>
      </w:r>
      <w:r>
        <w:rPr>
          <w:rFonts w:ascii="Arial" w:hAnsi="Arial" w:cs="Arial"/>
          <w:b/>
        </w:rPr>
        <w:t>s</w:t>
      </w:r>
      <w:proofErr w:type="spellEnd"/>
      <w:r w:rsidRPr="000269F3">
        <w:rPr>
          <w:rFonts w:ascii="Arial" w:hAnsi="Arial" w:cs="Arial"/>
          <w:b/>
        </w:rPr>
        <w:t xml:space="preserve"> and hair cell</w:t>
      </w:r>
      <w:r>
        <w:rPr>
          <w:rFonts w:ascii="Arial" w:hAnsi="Arial" w:cs="Arial"/>
          <w:b/>
        </w:rPr>
        <w:t>s</w:t>
      </w:r>
      <w:r w:rsidRPr="000269F3">
        <w:rPr>
          <w:rFonts w:ascii="Arial" w:hAnsi="Arial" w:cs="Arial"/>
          <w:b/>
        </w:rPr>
        <w:t xml:space="preserve"> </w:t>
      </w:r>
    </w:p>
    <w:p w14:paraId="689C7C32" w14:textId="1F83382D" w:rsidR="00ED3029" w:rsidRDefault="00ED3029" w:rsidP="000D004D">
      <w:pPr>
        <w:spacing w:line="360" w:lineRule="auto"/>
        <w:rPr>
          <w:rFonts w:ascii="Arial" w:hAnsi="Arial" w:cs="Arial"/>
        </w:rPr>
      </w:pPr>
      <w:r>
        <w:rPr>
          <w:rFonts w:ascii="Arial" w:hAnsi="Arial" w:cs="Arial"/>
        </w:rPr>
        <w:t xml:space="preserve">At 5 </w:t>
      </w:r>
      <w:proofErr w:type="spellStart"/>
      <w:r>
        <w:rPr>
          <w:rFonts w:ascii="Arial" w:hAnsi="Arial" w:cs="Arial"/>
        </w:rPr>
        <w:t>dpf</w:t>
      </w:r>
      <w:proofErr w:type="spellEnd"/>
      <w:r>
        <w:rPr>
          <w:rFonts w:ascii="Arial" w:hAnsi="Arial" w:cs="Arial"/>
        </w:rPr>
        <w:t xml:space="preserve">, </w:t>
      </w:r>
      <w:r w:rsidRPr="004D2198">
        <w:rPr>
          <w:rFonts w:ascii="Arial" w:hAnsi="Arial" w:cs="Arial"/>
        </w:rPr>
        <w:t xml:space="preserve">24 normal-looking and 20 </w:t>
      </w:r>
      <w:r>
        <w:rPr>
          <w:rFonts w:ascii="Arial" w:hAnsi="Arial" w:cs="Arial"/>
        </w:rPr>
        <w:t>mutant</w:t>
      </w:r>
      <w:r w:rsidRPr="004D2198">
        <w:rPr>
          <w:rFonts w:ascii="Arial" w:hAnsi="Arial" w:cs="Arial"/>
        </w:rPr>
        <w:t xml:space="preserve"> embryos </w:t>
      </w:r>
      <w:r>
        <w:rPr>
          <w:rFonts w:ascii="Arial" w:hAnsi="Arial" w:cs="Arial"/>
        </w:rPr>
        <w:t xml:space="preserve">based on the </w:t>
      </w:r>
      <w:r w:rsidRPr="004D2198">
        <w:rPr>
          <w:rFonts w:ascii="Arial" w:hAnsi="Arial" w:cs="Arial"/>
        </w:rPr>
        <w:t>morphological phenotype analysis were stained in a cell strainer (BD Falc</w:t>
      </w:r>
      <w:r>
        <w:rPr>
          <w:rFonts w:ascii="Arial" w:hAnsi="Arial" w:cs="Arial"/>
        </w:rPr>
        <w:t>on, Cat# 08-771-1) with 2 µM Yop</w:t>
      </w:r>
      <w:r w:rsidRPr="004D2198">
        <w:rPr>
          <w:rFonts w:ascii="Arial" w:hAnsi="Arial" w:cs="Arial"/>
        </w:rPr>
        <w:t xml:space="preserve">ro-1 (Molecular Probe, Cat# Y3603) for 30 minutes. </w:t>
      </w:r>
      <w:r>
        <w:rPr>
          <w:rFonts w:ascii="Arial" w:hAnsi="Arial" w:cs="Arial"/>
        </w:rPr>
        <w:t>The n</w:t>
      </w:r>
      <w:r w:rsidRPr="004D2198">
        <w:rPr>
          <w:rFonts w:ascii="Arial" w:hAnsi="Arial" w:cs="Arial"/>
        </w:rPr>
        <w:t xml:space="preserve">umber of </w:t>
      </w:r>
      <w:proofErr w:type="spellStart"/>
      <w:r w:rsidRPr="004D2198">
        <w:rPr>
          <w:rFonts w:ascii="Arial" w:hAnsi="Arial" w:cs="Arial"/>
        </w:rPr>
        <w:t>neuromasts</w:t>
      </w:r>
      <w:proofErr w:type="spellEnd"/>
      <w:r w:rsidRPr="004D2198">
        <w:rPr>
          <w:rFonts w:ascii="Arial" w:hAnsi="Arial" w:cs="Arial"/>
        </w:rPr>
        <w:t xml:space="preserve"> in the posterior lateral line and hair cells in the P1-P4 </w:t>
      </w:r>
      <w:proofErr w:type="spellStart"/>
      <w:r w:rsidRPr="004D2198">
        <w:rPr>
          <w:rFonts w:ascii="Arial" w:hAnsi="Arial" w:cs="Arial"/>
        </w:rPr>
        <w:t>neuromasts</w:t>
      </w:r>
      <w:proofErr w:type="spellEnd"/>
      <w:r>
        <w:rPr>
          <w:rFonts w:ascii="Arial" w:hAnsi="Arial" w:cs="Arial"/>
        </w:rPr>
        <w:t xml:space="preserve"> were counted as described</w:t>
      </w:r>
      <w:r w:rsidRPr="004D2198">
        <w:rPr>
          <w:rFonts w:ascii="Arial" w:hAnsi="Arial" w:cs="Arial"/>
        </w:rPr>
        <w:t xml:space="preserve"> </w:t>
      </w:r>
      <w:r w:rsidR="00641903">
        <w:rPr>
          <w:rFonts w:ascii="Arial" w:hAnsi="Arial" w:cs="Arial"/>
        </w:rPr>
        <w:fldChar w:fldCharType="begin"/>
      </w:r>
      <w:r w:rsidR="00C1580C">
        <w:rPr>
          <w:rFonts w:ascii="Arial" w:hAnsi="Arial" w:cs="Arial"/>
        </w:rPr>
        <w:instrText xml:space="preserve"> ADDIN EN.CITE &lt;EndNote&gt;&lt;Cite&gt;&lt;Author&gt;Pei&lt;/Author&gt;&lt;Year&gt;2016&lt;/Year&gt;&lt;RecNum&gt;133&lt;/RecNum&gt;&lt;DisplayText&gt;[14]&lt;/DisplayText&gt;&lt;record&gt;&lt;rec-number&gt;133&lt;/rec-number&gt;&lt;foreign-keys&gt;&lt;key app="EN" db-id="wveza0ssev9vs1erw28p0z09ssxd999pvftr" timestamp="1504893404"&gt;133&lt;/key&gt;&lt;/foreign-keys&gt;&lt;ref-type name="Journal Article"&gt;17&lt;/ref-type&gt;&lt;contributors&gt;&lt;authors&gt;&lt;author&gt;Pei, W.&lt;/author&gt;&lt;author&gt;Xu, L.&lt;/author&gt;&lt;author&gt;Varshney, G. K.&lt;/author&gt;&lt;author&gt;Carrington, B.&lt;/author&gt;&lt;author&gt;Bishop, K.&lt;/author&gt;&lt;author&gt;Jones, M.&lt;/author&gt;&lt;author&gt;Huang, S. C.&lt;/author&gt;&lt;author&gt;Idol, J.&lt;/author&gt;&lt;author&gt;Pretorius, P. R.&lt;/author&gt;&lt;author&gt;Beirl, A.&lt;/author&gt;&lt;author&gt;Schimmenti, L. A.&lt;/author&gt;&lt;author&gt;Kindt, K. S.&lt;/author&gt;&lt;author&gt;Sood, R.&lt;/author&gt;&lt;author&gt;Burgess, S. M.&lt;/author&gt;&lt;/authors&gt;&lt;/contributors&gt;&lt;auth-address&gt;Translational and Functional Genomics Branch, National Human Genome Research Institute, Bethesda, MD 20892, USA.&amp;#xD;Cancer Genetics and Comparative Genomics Branch, National Human Genome Research Institute, Bethesda, MD 20892, USA.&amp;#xD;Department of Biology, Hanover College, Hanover, IN, 47243, USA.&amp;#xD;Section on Sensory Cell Development and Function, National Institute on Deafness and Other Communication Disorders, Bethesda, MD 20892, USA.&amp;#xD;Departments of Otorhinolaryngology and Clinical Genomics, Mayo Clinic, Rochester, MN 55905, USA.&lt;/auth-address&gt;&lt;titles&gt;&lt;title&gt;Additive reductions in zebrafish PRPS1 activity result in a spectrum of deficiencies modeling several human PRPS1-associated diseases&lt;/title&gt;&lt;secondary-title&gt;Sci Rep&lt;/secondary-title&gt;&lt;/titles&gt;&lt;periodical&gt;&lt;full-title&gt;Sci Rep&lt;/full-title&gt;&lt;/periodical&gt;&lt;pages&gt;29946&lt;/pages&gt;&lt;volume&gt;6&lt;/volume&gt;&lt;dates&gt;&lt;year&gt;2016&lt;/year&gt;&lt;pub-dates&gt;&lt;date&gt;Jul 18&lt;/date&gt;&lt;/pub-dates&gt;&lt;/dates&gt;&lt;isbn&gt;2045-2322 (Electronic)&amp;#xD;2045-2322 (Linking)&lt;/isbn&gt;&lt;accession-num&gt;27425195&lt;/accession-num&gt;&lt;urls&gt;&lt;related-urls&gt;&lt;url&gt;https://www.ncbi.nlm.nih.gov/pubmed/27425195&lt;/url&gt;&lt;/related-urls&gt;&lt;/urls&gt;&lt;custom2&gt;PMC4947902&lt;/custom2&gt;&lt;electronic-resource-num&gt;10.1038/srep29946&lt;/electronic-resource-num&gt;&lt;/record&gt;&lt;/Cite&gt;&lt;/EndNote&gt;</w:instrText>
      </w:r>
      <w:r w:rsidR="00641903">
        <w:rPr>
          <w:rFonts w:ascii="Arial" w:hAnsi="Arial" w:cs="Arial"/>
        </w:rPr>
        <w:fldChar w:fldCharType="separate"/>
      </w:r>
      <w:r w:rsidR="00C1580C">
        <w:rPr>
          <w:rFonts w:ascii="Arial" w:hAnsi="Arial" w:cs="Arial"/>
          <w:noProof/>
        </w:rPr>
        <w:t>[14]</w:t>
      </w:r>
      <w:r w:rsidR="00641903">
        <w:rPr>
          <w:rFonts w:ascii="Arial" w:hAnsi="Arial" w:cs="Arial"/>
        </w:rPr>
        <w:fldChar w:fldCharType="end"/>
      </w:r>
      <w:r w:rsidR="00591DFF" w:rsidRPr="00591DFF">
        <w:rPr>
          <w:rFonts w:ascii="Arial" w:hAnsi="Arial" w:cs="Arial"/>
        </w:rPr>
        <w:t xml:space="preserve"> </w:t>
      </w:r>
      <w:r w:rsidRPr="004D2198">
        <w:rPr>
          <w:rFonts w:ascii="Arial" w:hAnsi="Arial" w:cs="Arial"/>
        </w:rPr>
        <w:t xml:space="preserve">using </w:t>
      </w:r>
      <w:r>
        <w:rPr>
          <w:rFonts w:ascii="Arial" w:hAnsi="Arial" w:cs="Arial"/>
        </w:rPr>
        <w:t>an i</w:t>
      </w:r>
      <w:r w:rsidRPr="004D2198">
        <w:rPr>
          <w:rFonts w:ascii="Arial" w:hAnsi="Arial" w:cs="Arial"/>
        </w:rPr>
        <w:t xml:space="preserve">nverted Zeiss </w:t>
      </w:r>
      <w:proofErr w:type="spellStart"/>
      <w:r w:rsidRPr="004D2198">
        <w:rPr>
          <w:rFonts w:ascii="Arial" w:hAnsi="Arial" w:cs="Arial"/>
        </w:rPr>
        <w:t>Axiophot</w:t>
      </w:r>
      <w:proofErr w:type="spellEnd"/>
      <w:r w:rsidRPr="004D2198">
        <w:rPr>
          <w:rFonts w:ascii="Arial" w:hAnsi="Arial" w:cs="Arial"/>
        </w:rPr>
        <w:t xml:space="preserve"> fluorescent microscope. All embryos were </w:t>
      </w:r>
      <w:r>
        <w:rPr>
          <w:rFonts w:ascii="Arial" w:hAnsi="Arial" w:cs="Arial"/>
        </w:rPr>
        <w:t xml:space="preserve">then </w:t>
      </w:r>
      <w:r w:rsidRPr="004D2198">
        <w:rPr>
          <w:rFonts w:ascii="Arial" w:hAnsi="Arial" w:cs="Arial"/>
        </w:rPr>
        <w:t xml:space="preserve">genotyped to </w:t>
      </w:r>
      <w:r>
        <w:rPr>
          <w:rFonts w:ascii="Arial" w:hAnsi="Arial" w:cs="Arial"/>
        </w:rPr>
        <w:t>demonstrate a</w:t>
      </w:r>
      <w:r w:rsidRPr="004D2198">
        <w:rPr>
          <w:rFonts w:ascii="Arial" w:hAnsi="Arial" w:cs="Arial"/>
        </w:rPr>
        <w:t xml:space="preserve"> correlation</w:t>
      </w:r>
      <w:r>
        <w:rPr>
          <w:rFonts w:ascii="Arial" w:hAnsi="Arial" w:cs="Arial"/>
        </w:rPr>
        <w:t xml:space="preserve"> of observed phenotypes to their genotype for the </w:t>
      </w:r>
      <w:r w:rsidRPr="006B48DB">
        <w:rPr>
          <w:rFonts w:ascii="Arial" w:hAnsi="Arial" w:cs="Arial"/>
          <w:i/>
        </w:rPr>
        <w:t>trnt1</w:t>
      </w:r>
      <w:r>
        <w:rPr>
          <w:rFonts w:ascii="Arial" w:hAnsi="Arial" w:cs="Arial"/>
        </w:rPr>
        <w:t xml:space="preserve"> mutation</w:t>
      </w:r>
      <w:r w:rsidRPr="004D2198">
        <w:rPr>
          <w:rFonts w:ascii="Arial" w:hAnsi="Arial" w:cs="Arial"/>
        </w:rPr>
        <w:t xml:space="preserve">. </w:t>
      </w:r>
    </w:p>
    <w:p w14:paraId="0F27DE40" w14:textId="77777777" w:rsidR="003E1D5E" w:rsidRDefault="003E1D5E" w:rsidP="000D004D">
      <w:pPr>
        <w:spacing w:line="360" w:lineRule="auto"/>
        <w:outlineLvl w:val="0"/>
        <w:rPr>
          <w:rFonts w:ascii="Arial" w:hAnsi="Arial" w:cs="Arial"/>
        </w:rPr>
      </w:pPr>
    </w:p>
    <w:p w14:paraId="2C4EFE29" w14:textId="0BEA6639" w:rsidR="00F26FFE" w:rsidRDefault="00677914" w:rsidP="000D004D">
      <w:pPr>
        <w:spacing w:line="360" w:lineRule="auto"/>
        <w:rPr>
          <w:rFonts w:ascii="Arial" w:hAnsi="Arial" w:cs="Arial"/>
        </w:rPr>
      </w:pPr>
      <w:r w:rsidRPr="004B5103">
        <w:rPr>
          <w:rFonts w:ascii="Arial" w:hAnsi="Arial" w:cs="Arial"/>
          <w:b/>
        </w:rPr>
        <w:t>Statistical analysis</w:t>
      </w:r>
    </w:p>
    <w:p w14:paraId="4A947F01" w14:textId="7C4E5395" w:rsidR="00AB5611" w:rsidRPr="00EB2E75" w:rsidRDefault="00AB5611" w:rsidP="00AB5611">
      <w:pPr>
        <w:pStyle w:val="xmsonormal"/>
        <w:spacing w:before="0" w:beforeAutospacing="0" w:after="0" w:afterAutospacing="0" w:line="360" w:lineRule="auto"/>
        <w:rPr>
          <w:rFonts w:ascii="Arial" w:hAnsi="Arial" w:cs="Arial"/>
          <w:color w:val="000000"/>
        </w:rPr>
      </w:pPr>
      <w:r w:rsidRPr="00EB2E75">
        <w:rPr>
          <w:rFonts w:ascii="Arial" w:hAnsi="Arial" w:cs="Arial"/>
          <w:color w:val="212121"/>
        </w:rPr>
        <w:t xml:space="preserve">Non-parametric one-sample Wilcoxon signed rank test was performed to assess the statistical significance of non-symmetric distribution of down-regulated mature </w:t>
      </w:r>
      <w:proofErr w:type="spellStart"/>
      <w:r w:rsidRPr="00EB2E75">
        <w:rPr>
          <w:rFonts w:ascii="Arial" w:hAnsi="Arial" w:cs="Arial"/>
          <w:color w:val="212121"/>
        </w:rPr>
        <w:t>tRNAs</w:t>
      </w:r>
      <w:proofErr w:type="spellEnd"/>
      <w:r w:rsidRPr="00EB2E75">
        <w:rPr>
          <w:rFonts w:ascii="Arial" w:hAnsi="Arial" w:cs="Arial"/>
          <w:color w:val="212121"/>
        </w:rPr>
        <w:t xml:space="preserve"> over up-regulated ones (mean log2[ratio] against 0), using R3.2.</w:t>
      </w:r>
      <w:r w:rsidR="00603881">
        <w:rPr>
          <w:rFonts w:ascii="Arial" w:hAnsi="Arial" w:cs="Arial"/>
          <w:color w:val="212121"/>
        </w:rPr>
        <w:t xml:space="preserve">  </w:t>
      </w:r>
      <w:r w:rsidRPr="00EB2E75">
        <w:rPr>
          <w:rFonts w:ascii="Arial" w:hAnsi="Arial" w:cs="Arial"/>
          <w:color w:val="212121"/>
        </w:rPr>
        <w:t>Differences in IL-1</w:t>
      </w:r>
      <w:r w:rsidRPr="00EB2E75">
        <w:rPr>
          <w:rFonts w:ascii="Arial" w:hAnsi="Arial" w:cs="Arial"/>
          <w:color w:val="212121"/>
          <w:lang w:val="el-GR"/>
        </w:rPr>
        <w:t>β</w:t>
      </w:r>
      <w:r w:rsidRPr="00EB2E75">
        <w:rPr>
          <w:rFonts w:ascii="Arial" w:hAnsi="Arial" w:cs="Arial"/>
          <w:color w:val="212121"/>
        </w:rPr>
        <w:t xml:space="preserve"> concentration </w:t>
      </w:r>
      <w:r w:rsidR="007E7428">
        <w:rPr>
          <w:rFonts w:ascii="Arial" w:hAnsi="Arial" w:cs="Arial"/>
          <w:color w:val="212121"/>
        </w:rPr>
        <w:t xml:space="preserve">in </w:t>
      </w:r>
      <w:r w:rsidR="00603881">
        <w:rPr>
          <w:rFonts w:ascii="Arial" w:hAnsi="Arial" w:cs="Arial"/>
          <w:color w:val="212121"/>
        </w:rPr>
        <w:t xml:space="preserve">THP1 transfected cells and </w:t>
      </w:r>
      <w:r w:rsidR="007E7428">
        <w:rPr>
          <w:rFonts w:ascii="Arial" w:hAnsi="Arial" w:cs="Arial"/>
          <w:color w:val="212121"/>
        </w:rPr>
        <w:t xml:space="preserve">experiments in </w:t>
      </w:r>
      <w:r w:rsidR="00603881">
        <w:rPr>
          <w:rFonts w:ascii="Arial" w:hAnsi="Arial" w:cs="Arial"/>
          <w:color w:val="212121"/>
        </w:rPr>
        <w:t>zeb</w:t>
      </w:r>
      <w:r w:rsidRPr="00EB2E75">
        <w:rPr>
          <w:rFonts w:ascii="Arial" w:hAnsi="Arial" w:cs="Arial"/>
          <w:color w:val="212121"/>
        </w:rPr>
        <w:t>ra</w:t>
      </w:r>
      <w:r w:rsidR="00603881">
        <w:rPr>
          <w:rFonts w:ascii="Arial" w:hAnsi="Arial" w:cs="Arial"/>
          <w:color w:val="212121"/>
        </w:rPr>
        <w:t>fish</w:t>
      </w:r>
      <w:r w:rsidRPr="00EB2E75">
        <w:rPr>
          <w:rFonts w:ascii="Arial" w:hAnsi="Arial" w:cs="Arial"/>
          <w:color w:val="212121"/>
        </w:rPr>
        <w:t xml:space="preserve"> embryos were assessed by unpaired Student’s </w:t>
      </w:r>
      <w:r w:rsidRPr="00EB2E75">
        <w:rPr>
          <w:rFonts w:ascii="Arial" w:hAnsi="Arial" w:cs="Arial"/>
          <w:i/>
          <w:iCs/>
          <w:color w:val="212121"/>
        </w:rPr>
        <w:t>t </w:t>
      </w:r>
      <w:r w:rsidRPr="00EB2E75">
        <w:rPr>
          <w:rFonts w:ascii="Arial" w:hAnsi="Arial" w:cs="Arial"/>
          <w:color w:val="212121"/>
        </w:rPr>
        <w:t>test. ROS production units (ROS/cell) were calculated based on average cell numbers present in each well.</w:t>
      </w:r>
      <w:r w:rsidRPr="00EB2E75">
        <w:rPr>
          <w:rFonts w:ascii="Arial" w:hAnsi="Arial" w:cs="Arial"/>
          <w:b/>
          <w:bCs/>
          <w:color w:val="212121"/>
        </w:rPr>
        <w:t> </w:t>
      </w:r>
      <w:r w:rsidRPr="00EB2E75">
        <w:rPr>
          <w:rFonts w:ascii="Arial" w:hAnsi="Arial" w:cs="Arial"/>
          <w:color w:val="212121"/>
        </w:rPr>
        <w:t>ROS/cell units and live cell numbers</w:t>
      </w:r>
      <w:r w:rsidRPr="00EB2E75">
        <w:rPr>
          <w:rFonts w:ascii="Arial" w:hAnsi="Arial" w:cs="Arial"/>
          <w:b/>
          <w:bCs/>
          <w:color w:val="000000"/>
        </w:rPr>
        <w:t>/</w:t>
      </w:r>
      <w:r w:rsidRPr="007B05DF">
        <w:rPr>
          <w:rFonts w:ascii="Arial" w:hAnsi="Arial" w:cs="Arial"/>
          <w:bCs/>
          <w:color w:val="000000"/>
        </w:rPr>
        <w:t>well</w:t>
      </w:r>
      <w:r w:rsidRPr="007B05DF">
        <w:rPr>
          <w:rStyle w:val="apple-converted-space"/>
          <w:rFonts w:ascii="Arial" w:hAnsi="Arial" w:cs="Arial"/>
          <w:color w:val="212121"/>
        </w:rPr>
        <w:t> </w:t>
      </w:r>
      <w:r w:rsidRPr="00EB2E75">
        <w:rPr>
          <w:rFonts w:ascii="Arial" w:hAnsi="Arial" w:cs="Arial"/>
          <w:color w:val="212121"/>
        </w:rPr>
        <w:t>were transformed to log</w:t>
      </w:r>
      <w:r w:rsidRPr="00EB2E75">
        <w:rPr>
          <w:rFonts w:ascii="Arial" w:hAnsi="Arial" w:cs="Arial"/>
          <w:color w:val="212121"/>
          <w:vertAlign w:val="subscript"/>
        </w:rPr>
        <w:t>10 </w:t>
      </w:r>
      <w:r w:rsidRPr="00EB2E75">
        <w:rPr>
          <w:rFonts w:ascii="Arial" w:hAnsi="Arial" w:cs="Arial"/>
          <w:color w:val="212121"/>
        </w:rPr>
        <w:t>scale and analyzed for differences between patients and controls with unpaired Student’s </w:t>
      </w:r>
      <w:r w:rsidRPr="00EB2E75">
        <w:rPr>
          <w:rFonts w:ascii="Arial" w:hAnsi="Arial" w:cs="Arial"/>
          <w:i/>
          <w:iCs/>
          <w:color w:val="212121"/>
        </w:rPr>
        <w:t>t </w:t>
      </w:r>
      <w:r w:rsidRPr="00EB2E75">
        <w:rPr>
          <w:rFonts w:ascii="Arial" w:hAnsi="Arial" w:cs="Arial"/>
          <w:color w:val="212121"/>
        </w:rPr>
        <w:t xml:space="preserve">test with Welch's correction. The non-parametric Mann-Whitney test was used to test for differences in the </w:t>
      </w:r>
      <w:r w:rsidR="007B05DF">
        <w:rPr>
          <w:rFonts w:ascii="Arial" w:hAnsi="Arial" w:cs="Arial"/>
          <w:color w:val="212121"/>
        </w:rPr>
        <w:t>frequency of bone marrow B cell populations</w:t>
      </w:r>
      <w:r w:rsidRPr="00EB2E75">
        <w:rPr>
          <w:rFonts w:ascii="Arial" w:hAnsi="Arial" w:cs="Arial"/>
          <w:color w:val="212121"/>
        </w:rPr>
        <w:t xml:space="preserve"> and in NK cell assays. </w:t>
      </w:r>
    </w:p>
    <w:p w14:paraId="3DD9387B" w14:textId="77777777" w:rsidR="00AB5611" w:rsidRPr="00EB2E75" w:rsidRDefault="00AB5611" w:rsidP="00AB5611">
      <w:pPr>
        <w:pStyle w:val="xmsonormal"/>
        <w:spacing w:before="0" w:beforeAutospacing="0" w:after="0" w:afterAutospacing="0" w:line="360" w:lineRule="auto"/>
        <w:rPr>
          <w:rFonts w:ascii="Arial" w:hAnsi="Arial" w:cs="Arial"/>
          <w:color w:val="000000"/>
        </w:rPr>
      </w:pPr>
      <w:r w:rsidRPr="00EB2E75">
        <w:rPr>
          <w:rFonts w:ascii="Arial" w:hAnsi="Arial" w:cs="Arial"/>
          <w:color w:val="212121"/>
        </w:rPr>
        <w:t xml:space="preserve">Statistics and plots were generated with </w:t>
      </w:r>
      <w:proofErr w:type="spellStart"/>
      <w:r w:rsidRPr="00EB2E75">
        <w:rPr>
          <w:rFonts w:ascii="Arial" w:hAnsi="Arial" w:cs="Arial"/>
          <w:color w:val="212121"/>
        </w:rPr>
        <w:t>GraphPad</w:t>
      </w:r>
      <w:proofErr w:type="spellEnd"/>
      <w:r w:rsidRPr="00EB2E75">
        <w:rPr>
          <w:rFonts w:ascii="Arial" w:hAnsi="Arial" w:cs="Arial"/>
          <w:color w:val="212121"/>
        </w:rPr>
        <w:t xml:space="preserve"> Prism 6.0h (</w:t>
      </w:r>
      <w:proofErr w:type="spellStart"/>
      <w:r w:rsidRPr="00EB2E75">
        <w:rPr>
          <w:rFonts w:ascii="Arial" w:hAnsi="Arial" w:cs="Arial"/>
          <w:color w:val="212121"/>
        </w:rPr>
        <w:t>GraphPad</w:t>
      </w:r>
      <w:proofErr w:type="spellEnd"/>
      <w:r w:rsidRPr="00EB2E75">
        <w:rPr>
          <w:rFonts w:ascii="Arial" w:hAnsi="Arial" w:cs="Arial"/>
          <w:color w:val="212121"/>
        </w:rPr>
        <w:t xml:space="preserve"> Software, La Jolla, CA) software package, except if stated otherwise. Two-tailed p-values &lt;.05 were considered statistically significant, except if stated otherwise.</w:t>
      </w:r>
    </w:p>
    <w:p w14:paraId="2A4F4217" w14:textId="77777777" w:rsidR="001904CD" w:rsidRDefault="00AB5611" w:rsidP="007E7428">
      <w:pPr>
        <w:pStyle w:val="xmsonormal"/>
        <w:spacing w:before="0" w:beforeAutospacing="0" w:after="0" w:afterAutospacing="0" w:line="360" w:lineRule="auto"/>
        <w:rPr>
          <w:rFonts w:ascii="Arial" w:hAnsi="Arial" w:cs="Arial"/>
          <w:color w:val="212121"/>
        </w:rPr>
      </w:pPr>
      <w:r w:rsidRPr="00EB2E75">
        <w:rPr>
          <w:rFonts w:ascii="Arial" w:hAnsi="Arial" w:cs="Arial"/>
          <w:color w:val="212121"/>
        </w:rPr>
        <w:t> </w:t>
      </w:r>
    </w:p>
    <w:p w14:paraId="7C5162F8" w14:textId="3DA7412D" w:rsidR="006847FA" w:rsidRPr="001904CD" w:rsidRDefault="008945DB" w:rsidP="007E7428">
      <w:pPr>
        <w:pStyle w:val="xmsonormal"/>
        <w:spacing w:before="0" w:beforeAutospacing="0" w:after="0" w:afterAutospacing="0" w:line="360" w:lineRule="auto"/>
        <w:rPr>
          <w:rFonts w:ascii="Arial" w:hAnsi="Arial" w:cs="Arial"/>
          <w:color w:val="212121"/>
        </w:rPr>
      </w:pPr>
      <w:r w:rsidRPr="009B0526">
        <w:rPr>
          <w:rFonts w:ascii="Arial" w:hAnsi="Arial" w:cs="Arial"/>
          <w:b/>
          <w:u w:val="single"/>
        </w:rPr>
        <w:lastRenderedPageBreak/>
        <w:t>Figure legends</w:t>
      </w:r>
    </w:p>
    <w:p w14:paraId="3A25A221" w14:textId="77777777" w:rsidR="00632D03" w:rsidRPr="008D754A" w:rsidRDefault="00632D03" w:rsidP="000D004D">
      <w:pPr>
        <w:spacing w:line="360" w:lineRule="auto"/>
        <w:rPr>
          <w:rFonts w:ascii="Arial" w:hAnsi="Arial" w:cs="Arial"/>
          <w:b/>
          <w:u w:val="single"/>
        </w:rPr>
      </w:pPr>
    </w:p>
    <w:p w14:paraId="48864C4F" w14:textId="677BD900" w:rsidR="00B035F4" w:rsidRPr="009B37F8" w:rsidRDefault="007D2D8D" w:rsidP="000D004D">
      <w:pPr>
        <w:spacing w:line="360" w:lineRule="auto"/>
        <w:rPr>
          <w:rFonts w:ascii="Arial" w:hAnsi="Arial" w:cs="Arial"/>
          <w:b/>
          <w:bCs/>
        </w:rPr>
      </w:pPr>
      <w:r w:rsidRPr="007D2D8D">
        <w:rPr>
          <w:rFonts w:ascii="Arial" w:hAnsi="Arial" w:cs="Arial"/>
          <w:b/>
          <w:bCs/>
        </w:rPr>
        <w:t xml:space="preserve">Supplementary figure </w:t>
      </w:r>
      <w:r w:rsidR="006D44E9">
        <w:rPr>
          <w:rFonts w:ascii="Arial" w:hAnsi="Arial" w:cs="Arial"/>
          <w:b/>
          <w:bCs/>
        </w:rPr>
        <w:t>1</w:t>
      </w:r>
      <w:r w:rsidR="003B6AC8">
        <w:rPr>
          <w:rFonts w:ascii="Arial" w:hAnsi="Arial" w:cs="Arial"/>
          <w:b/>
          <w:bCs/>
        </w:rPr>
        <w:t>.</w:t>
      </w:r>
      <w:r w:rsidRPr="007D2D8D">
        <w:rPr>
          <w:rFonts w:ascii="Arial" w:hAnsi="Arial" w:cs="Arial"/>
          <w:b/>
          <w:bCs/>
        </w:rPr>
        <w:t xml:space="preserve"> </w:t>
      </w:r>
      <w:r w:rsidR="009B37F8" w:rsidRPr="009B37F8">
        <w:rPr>
          <w:rFonts w:ascii="Arial" w:hAnsi="Arial" w:cs="Arial"/>
          <w:bCs/>
        </w:rPr>
        <w:t>Impaired B-cell maturation in the bone marrow of SIFD patients.</w:t>
      </w:r>
      <w:r w:rsidR="00B035F4" w:rsidRPr="00BA2ED1">
        <w:rPr>
          <w:rFonts w:ascii="Arial" w:hAnsi="Arial" w:cs="Arial"/>
          <w:bCs/>
        </w:rPr>
        <w:t xml:space="preserve"> </w:t>
      </w:r>
      <w:r w:rsidR="00B035F4" w:rsidRPr="00DD3AB2">
        <w:rPr>
          <w:rFonts w:ascii="Arial" w:hAnsi="Arial" w:cs="Arial"/>
          <w:b/>
          <w:bCs/>
        </w:rPr>
        <w:t>A.</w:t>
      </w:r>
      <w:r w:rsidR="00B035F4" w:rsidRPr="00BA2ED1">
        <w:rPr>
          <w:rFonts w:ascii="Arial" w:hAnsi="Arial" w:cs="Arial"/>
          <w:bCs/>
        </w:rPr>
        <w:t xml:space="preserve"> </w:t>
      </w:r>
      <w:r w:rsidR="00B035F4" w:rsidRPr="00BA2ED1">
        <w:rPr>
          <w:rFonts w:ascii="Arial" w:hAnsi="Arial" w:cs="Arial"/>
        </w:rPr>
        <w:t>Flow cytometric analysis of CD19 positive lymphocytes in the bone marrow of a healthy pediatric control in comparison to a patient with SIFD.  The control shows the normal B-cell maturation pattern of CD10-positive B-cell precursors (</w:t>
      </w:r>
      <w:proofErr w:type="spellStart"/>
      <w:r w:rsidR="00B035F4" w:rsidRPr="00BA2ED1">
        <w:rPr>
          <w:rFonts w:ascii="Arial" w:hAnsi="Arial" w:cs="Arial"/>
        </w:rPr>
        <w:t>hematogones</w:t>
      </w:r>
      <w:proofErr w:type="spellEnd"/>
      <w:r w:rsidR="00B035F4" w:rsidRPr="00BA2ED1">
        <w:rPr>
          <w:rFonts w:ascii="Arial" w:hAnsi="Arial" w:cs="Arial"/>
        </w:rPr>
        <w:t xml:space="preserve">) in the red box which are negative for CD20 in early stages </w:t>
      </w:r>
      <w:r w:rsidR="00B035F4">
        <w:rPr>
          <w:rFonts w:ascii="Arial" w:hAnsi="Arial" w:cs="Arial"/>
        </w:rPr>
        <w:t xml:space="preserve">and </w:t>
      </w:r>
      <w:r w:rsidR="00B035F4" w:rsidRPr="00BA2ED1">
        <w:rPr>
          <w:rFonts w:ascii="Arial" w:hAnsi="Arial" w:cs="Arial"/>
        </w:rPr>
        <w:t xml:space="preserve">gradually express CD20 during maturation. In the final stage of B-cell maturation highlighted </w:t>
      </w:r>
      <w:r w:rsidR="00E9657C">
        <w:rPr>
          <w:rFonts w:ascii="Arial" w:hAnsi="Arial" w:cs="Arial"/>
        </w:rPr>
        <w:t>in the purple box, CD10 is down</w:t>
      </w:r>
      <w:r w:rsidR="00B035F4" w:rsidRPr="00BA2ED1">
        <w:rPr>
          <w:rFonts w:ascii="Arial" w:hAnsi="Arial" w:cs="Arial"/>
        </w:rPr>
        <w:t>regulated and CD20 is positive in mature B-cells.  In the patient with SIFD, CD10-positive B-cell precursors are present, however, there are markedly reduced mature B-cells</w:t>
      </w:r>
      <w:r w:rsidR="00E9657C">
        <w:rPr>
          <w:rFonts w:ascii="Arial" w:hAnsi="Arial" w:cs="Arial"/>
        </w:rPr>
        <w:t>,</w:t>
      </w:r>
      <w:r w:rsidR="00B035F4" w:rsidRPr="00BA2ED1">
        <w:rPr>
          <w:rFonts w:ascii="Arial" w:hAnsi="Arial" w:cs="Arial"/>
        </w:rPr>
        <w:t xml:space="preserve"> suggestive of impaired B-cell maturation.  </w:t>
      </w:r>
    </w:p>
    <w:p w14:paraId="632A4D49" w14:textId="50CAA1DE" w:rsidR="00B035F4" w:rsidRPr="00B32812" w:rsidRDefault="00B035F4" w:rsidP="000D004D">
      <w:pPr>
        <w:spacing w:line="360" w:lineRule="auto"/>
        <w:rPr>
          <w:rFonts w:ascii="Arial" w:hAnsi="Arial" w:cs="Arial"/>
        </w:rPr>
      </w:pPr>
      <w:r w:rsidRPr="00DD3AB2">
        <w:rPr>
          <w:rFonts w:ascii="Arial" w:hAnsi="Arial" w:cs="Arial"/>
          <w:b/>
          <w:bCs/>
        </w:rPr>
        <w:t>B.</w:t>
      </w:r>
      <w:r w:rsidRPr="00BA2ED1">
        <w:rPr>
          <w:rFonts w:ascii="Arial" w:hAnsi="Arial" w:cs="Arial"/>
          <w:bCs/>
        </w:rPr>
        <w:t xml:space="preserve"> </w:t>
      </w:r>
      <w:r>
        <w:rPr>
          <w:rFonts w:ascii="Arial" w:hAnsi="Arial" w:cs="Arial"/>
        </w:rPr>
        <w:t>Cumulative results of</w:t>
      </w:r>
      <w:r w:rsidRPr="00BA2ED1">
        <w:rPr>
          <w:rFonts w:ascii="Arial" w:hAnsi="Arial" w:cs="Arial"/>
        </w:rPr>
        <w:t xml:space="preserve"> CD10-positive B-cell precursors </w:t>
      </w:r>
      <w:r>
        <w:rPr>
          <w:rFonts w:ascii="Arial" w:hAnsi="Arial" w:cs="Arial"/>
        </w:rPr>
        <w:t>and mature B cells detected</w:t>
      </w:r>
      <w:r w:rsidR="00E9657C">
        <w:rPr>
          <w:rFonts w:ascii="Arial" w:hAnsi="Arial" w:cs="Arial"/>
        </w:rPr>
        <w:t xml:space="preserve"> in the bone marrow </w:t>
      </w:r>
      <w:r w:rsidR="00636741">
        <w:rPr>
          <w:rFonts w:ascii="Arial" w:hAnsi="Arial" w:cs="Arial"/>
        </w:rPr>
        <w:t>from SIFD patients (n=4) and healthy pediatric controls (total n=6)</w:t>
      </w:r>
      <w:r>
        <w:rPr>
          <w:rFonts w:ascii="Arial" w:hAnsi="Arial" w:cs="Arial"/>
        </w:rPr>
        <w:t>. Each symbol re</w:t>
      </w:r>
      <w:r w:rsidR="00F13E92">
        <w:rPr>
          <w:rFonts w:ascii="Arial" w:hAnsi="Arial" w:cs="Arial"/>
        </w:rPr>
        <w:t>presents an individual patient or healthy control</w:t>
      </w:r>
      <w:r>
        <w:rPr>
          <w:rFonts w:ascii="Arial" w:hAnsi="Arial" w:cs="Arial"/>
        </w:rPr>
        <w:t xml:space="preserve">. </w:t>
      </w:r>
      <w:r w:rsidRPr="00BA2ED1">
        <w:rPr>
          <w:rFonts w:ascii="Arial" w:hAnsi="Arial" w:cs="Arial"/>
        </w:rPr>
        <w:t>Median with IRQ range is shown. Statistics: Man</w:t>
      </w:r>
      <w:r w:rsidR="00D6148F">
        <w:rPr>
          <w:rFonts w:ascii="Arial" w:hAnsi="Arial" w:cs="Arial"/>
        </w:rPr>
        <w:t>n</w:t>
      </w:r>
      <w:r w:rsidRPr="00BA2ED1">
        <w:rPr>
          <w:rFonts w:ascii="Arial" w:hAnsi="Arial" w:cs="Arial"/>
        </w:rPr>
        <w:t>-</w:t>
      </w:r>
      <w:r w:rsidR="00D6148F">
        <w:rPr>
          <w:rFonts w:ascii="Arial" w:hAnsi="Arial" w:cs="Arial"/>
        </w:rPr>
        <w:t>W</w:t>
      </w:r>
      <w:r w:rsidRPr="00BA2ED1">
        <w:rPr>
          <w:rFonts w:ascii="Arial" w:hAnsi="Arial" w:cs="Arial"/>
        </w:rPr>
        <w:t xml:space="preserve">hitney test, </w:t>
      </w:r>
      <w:r>
        <w:rPr>
          <w:rFonts w:ascii="Arial" w:hAnsi="Arial" w:cs="Arial"/>
        </w:rPr>
        <w:t>two-tailed p-value &lt;0.05 was considered significant,</w:t>
      </w:r>
      <w:r w:rsidRPr="0043745A">
        <w:rPr>
          <w:rFonts w:ascii="Arial" w:hAnsi="Arial" w:cs="Arial"/>
        </w:rPr>
        <w:t xml:space="preserve"> </w:t>
      </w:r>
      <w:r w:rsidRPr="00B337D4">
        <w:rPr>
          <w:rFonts w:ascii="Arial" w:hAnsi="Arial" w:cs="Arial"/>
        </w:rPr>
        <w:t>exact p-value is shown</w:t>
      </w:r>
      <w:r>
        <w:rPr>
          <w:rFonts w:ascii="Arial" w:hAnsi="Arial" w:cs="Arial"/>
        </w:rPr>
        <w:t>.</w:t>
      </w:r>
      <w:r w:rsidR="009B37F8">
        <w:rPr>
          <w:rFonts w:ascii="Arial" w:hAnsi="Arial" w:cs="Arial"/>
        </w:rPr>
        <w:t xml:space="preserve"> </w:t>
      </w:r>
      <w:r w:rsidR="00BF6442">
        <w:rPr>
          <w:rFonts w:ascii="Arial" w:hAnsi="Arial" w:cs="Arial"/>
        </w:rPr>
        <w:t xml:space="preserve"> </w:t>
      </w:r>
    </w:p>
    <w:p w14:paraId="4A07C97E" w14:textId="77777777" w:rsidR="005A74A8" w:rsidRDefault="005A74A8" w:rsidP="000D004D">
      <w:pPr>
        <w:spacing w:line="360" w:lineRule="auto"/>
        <w:rPr>
          <w:rFonts w:ascii="Arial" w:hAnsi="Arial" w:cs="Arial"/>
        </w:rPr>
      </w:pPr>
    </w:p>
    <w:p w14:paraId="03D1D4BF" w14:textId="5FB94D71" w:rsidR="000E748C" w:rsidRPr="000E748C" w:rsidRDefault="003F7BFF" w:rsidP="000D004D">
      <w:pPr>
        <w:widowControl w:val="0"/>
        <w:spacing w:line="360" w:lineRule="auto"/>
        <w:contextualSpacing/>
        <w:rPr>
          <w:rFonts w:ascii="Arial" w:hAnsi="Arial" w:cs="Arial"/>
          <w:bCs/>
        </w:rPr>
      </w:pPr>
      <w:r w:rsidRPr="003F7BFF">
        <w:rPr>
          <w:rFonts w:ascii="Arial" w:hAnsi="Arial" w:cs="Arial"/>
          <w:b/>
          <w:bCs/>
        </w:rPr>
        <w:t>Su</w:t>
      </w:r>
      <w:r>
        <w:rPr>
          <w:rFonts w:ascii="Arial" w:hAnsi="Arial" w:cs="Arial"/>
          <w:b/>
          <w:bCs/>
        </w:rPr>
        <w:t xml:space="preserve">pplementary figure </w:t>
      </w:r>
      <w:r w:rsidR="006D44E9">
        <w:rPr>
          <w:rFonts w:ascii="Arial" w:hAnsi="Arial" w:cs="Arial"/>
          <w:b/>
          <w:bCs/>
        </w:rPr>
        <w:t>2</w:t>
      </w:r>
      <w:r w:rsidR="000E748C">
        <w:rPr>
          <w:rFonts w:ascii="Arial" w:hAnsi="Arial" w:cs="Arial"/>
          <w:b/>
          <w:bCs/>
        </w:rPr>
        <w:t>.</w:t>
      </w:r>
      <w:r>
        <w:rPr>
          <w:rFonts w:ascii="Arial" w:hAnsi="Arial" w:cs="Arial"/>
          <w:b/>
          <w:bCs/>
        </w:rPr>
        <w:t xml:space="preserve"> </w:t>
      </w:r>
      <w:r w:rsidR="009217D0" w:rsidRPr="009217D0">
        <w:rPr>
          <w:rFonts w:ascii="Arial" w:hAnsi="Arial" w:cs="Arial"/>
          <w:bCs/>
        </w:rPr>
        <w:t>NK cell phenotype and function</w:t>
      </w:r>
    </w:p>
    <w:p w14:paraId="32B956B6" w14:textId="48D7FA1C" w:rsidR="00B035F4" w:rsidRDefault="003F7BFF" w:rsidP="000D004D">
      <w:pPr>
        <w:widowControl w:val="0"/>
        <w:spacing w:line="360" w:lineRule="auto"/>
        <w:contextualSpacing/>
        <w:rPr>
          <w:rFonts w:ascii="Arial" w:hAnsi="Arial" w:cs="Arial"/>
          <w:bCs/>
        </w:rPr>
      </w:pPr>
      <w:r w:rsidRPr="003F7BFF">
        <w:rPr>
          <w:rFonts w:ascii="Arial" w:hAnsi="Arial" w:cs="Arial"/>
          <w:b/>
          <w:bCs/>
        </w:rPr>
        <w:t xml:space="preserve"> </w:t>
      </w:r>
      <w:r w:rsidR="00B035F4" w:rsidRPr="00FA6218">
        <w:rPr>
          <w:rFonts w:ascii="Arial" w:hAnsi="Arial" w:cs="Arial"/>
          <w:b/>
          <w:bCs/>
        </w:rPr>
        <w:t>A.</w:t>
      </w:r>
      <w:r w:rsidR="00B035F4">
        <w:rPr>
          <w:rFonts w:ascii="Arial" w:hAnsi="Arial" w:cs="Arial"/>
          <w:bCs/>
        </w:rPr>
        <w:t xml:space="preserve">  </w:t>
      </w:r>
      <w:r w:rsidR="00B035F4" w:rsidRPr="00A04D87">
        <w:rPr>
          <w:rFonts w:ascii="Arial" w:hAnsi="Arial" w:cs="Arial"/>
          <w:bCs/>
        </w:rPr>
        <w:t>Frequency of total NK cells</w:t>
      </w:r>
      <w:r w:rsidR="00166A28">
        <w:rPr>
          <w:rFonts w:ascii="Arial" w:hAnsi="Arial" w:cs="Arial"/>
          <w:bCs/>
        </w:rPr>
        <w:t xml:space="preserve"> (CD56+CD16+) </w:t>
      </w:r>
      <w:r w:rsidR="000E748C">
        <w:rPr>
          <w:rFonts w:ascii="Arial" w:hAnsi="Arial" w:cs="Arial"/>
          <w:bCs/>
        </w:rPr>
        <w:t>in</w:t>
      </w:r>
      <w:r w:rsidR="00166A28">
        <w:rPr>
          <w:rFonts w:ascii="Arial" w:hAnsi="Arial" w:cs="Arial"/>
          <w:bCs/>
        </w:rPr>
        <w:t xml:space="preserve"> PBMCs from SIFD patients (n=3) and age-matched healthy controls (n=3). Gate: lymphocytic</w:t>
      </w:r>
      <w:r w:rsidR="00B035F4" w:rsidRPr="00A04D87">
        <w:rPr>
          <w:rFonts w:ascii="Arial" w:hAnsi="Arial" w:cs="Arial"/>
          <w:bCs/>
        </w:rPr>
        <w:t xml:space="preserve">. </w:t>
      </w:r>
      <w:r w:rsidR="00966DA7">
        <w:rPr>
          <w:rFonts w:ascii="Arial" w:hAnsi="Arial" w:cs="Arial"/>
          <w:b/>
          <w:bCs/>
        </w:rPr>
        <w:t>B</w:t>
      </w:r>
      <w:r w:rsidR="000E748C">
        <w:rPr>
          <w:rFonts w:ascii="Arial" w:hAnsi="Arial" w:cs="Arial"/>
          <w:b/>
          <w:bCs/>
        </w:rPr>
        <w:t>.</w:t>
      </w:r>
      <w:r w:rsidR="00640074">
        <w:rPr>
          <w:rFonts w:ascii="Arial" w:hAnsi="Arial" w:cs="Arial"/>
          <w:b/>
          <w:bCs/>
        </w:rPr>
        <w:t xml:space="preserve"> </w:t>
      </w:r>
      <w:r w:rsidR="00640074" w:rsidRPr="00A04D87">
        <w:rPr>
          <w:rFonts w:ascii="Arial" w:hAnsi="Arial" w:cs="Arial"/>
          <w:bCs/>
        </w:rPr>
        <w:t xml:space="preserve">Frequency of the surface activating receptors CCR5, NKp44, HLA-DR and </w:t>
      </w:r>
      <w:r w:rsidR="00640074">
        <w:rPr>
          <w:rFonts w:ascii="Arial" w:hAnsi="Arial" w:cs="Arial"/>
          <w:bCs/>
        </w:rPr>
        <w:t>NKG2A</w:t>
      </w:r>
      <w:r w:rsidR="00640074" w:rsidRPr="00A04D87">
        <w:rPr>
          <w:rFonts w:ascii="Arial" w:hAnsi="Arial" w:cs="Arial"/>
          <w:bCs/>
        </w:rPr>
        <w:t xml:space="preserve"> in total NK cells. </w:t>
      </w:r>
      <w:r w:rsidR="00640074">
        <w:rPr>
          <w:rFonts w:ascii="Arial" w:hAnsi="Arial" w:cs="Arial"/>
          <w:bCs/>
        </w:rPr>
        <w:t xml:space="preserve">Each </w:t>
      </w:r>
      <w:r w:rsidR="00640074" w:rsidRPr="00A04D87">
        <w:rPr>
          <w:rFonts w:ascii="Arial" w:hAnsi="Arial" w:cs="Arial"/>
          <w:bCs/>
        </w:rPr>
        <w:t xml:space="preserve">symbol </w:t>
      </w:r>
      <w:r w:rsidR="00640074">
        <w:rPr>
          <w:rFonts w:ascii="Arial" w:hAnsi="Arial" w:cs="Arial"/>
          <w:bCs/>
        </w:rPr>
        <w:t>represents</w:t>
      </w:r>
      <w:r w:rsidR="00640074" w:rsidRPr="00A04D87">
        <w:rPr>
          <w:rFonts w:ascii="Arial" w:hAnsi="Arial" w:cs="Arial"/>
          <w:bCs/>
        </w:rPr>
        <w:t xml:space="preserve"> an individua</w:t>
      </w:r>
      <w:r w:rsidR="001955B2">
        <w:rPr>
          <w:rFonts w:ascii="Arial" w:hAnsi="Arial" w:cs="Arial"/>
          <w:bCs/>
        </w:rPr>
        <w:t>l patient or control</w:t>
      </w:r>
      <w:r w:rsidR="00640074">
        <w:rPr>
          <w:rFonts w:ascii="Arial" w:hAnsi="Arial" w:cs="Arial"/>
        </w:rPr>
        <w:t>.</w:t>
      </w:r>
      <w:r w:rsidR="00640074">
        <w:rPr>
          <w:rFonts w:ascii="Arial" w:hAnsi="Arial" w:cs="Arial"/>
          <w:color w:val="000000" w:themeColor="text1"/>
        </w:rPr>
        <w:t xml:space="preserve"> </w:t>
      </w:r>
      <w:r w:rsidR="00640074" w:rsidRPr="000E748C">
        <w:rPr>
          <w:rFonts w:ascii="Arial" w:hAnsi="Arial" w:cs="Arial"/>
          <w:b/>
          <w:bCs/>
        </w:rPr>
        <w:t>C.</w:t>
      </w:r>
      <w:r w:rsidR="00640074">
        <w:rPr>
          <w:rFonts w:ascii="Arial" w:hAnsi="Arial" w:cs="Arial"/>
          <w:b/>
          <w:bCs/>
        </w:rPr>
        <w:t xml:space="preserve"> </w:t>
      </w:r>
      <w:r w:rsidR="00971CF3">
        <w:rPr>
          <w:rFonts w:ascii="Arial" w:hAnsi="Arial" w:cs="Arial"/>
          <w:bCs/>
        </w:rPr>
        <w:t>F</w:t>
      </w:r>
      <w:r w:rsidR="00167F54">
        <w:rPr>
          <w:rFonts w:ascii="Arial" w:hAnsi="Arial" w:cs="Arial"/>
          <w:bCs/>
        </w:rPr>
        <w:t xml:space="preserve">requency and </w:t>
      </w:r>
      <w:r w:rsidR="000E748C">
        <w:rPr>
          <w:rFonts w:ascii="Arial" w:hAnsi="Arial" w:cs="Arial"/>
          <w:bCs/>
        </w:rPr>
        <w:t xml:space="preserve">expression of cytotoxic surface receptor TRAIL </w:t>
      </w:r>
      <w:r w:rsidR="00640074">
        <w:rPr>
          <w:rFonts w:ascii="Arial" w:hAnsi="Arial" w:cs="Arial"/>
          <w:bCs/>
        </w:rPr>
        <w:t xml:space="preserve">in total NK cells, </w:t>
      </w:r>
      <w:r w:rsidR="000E748C">
        <w:rPr>
          <w:rFonts w:ascii="Arial" w:hAnsi="Arial" w:cs="Arial"/>
          <w:bCs/>
        </w:rPr>
        <w:t>and CD107, a marker of cytotoxicity, in the cy</w:t>
      </w:r>
      <w:r w:rsidR="001955B2">
        <w:rPr>
          <w:rFonts w:ascii="Arial" w:hAnsi="Arial" w:cs="Arial"/>
          <w:bCs/>
        </w:rPr>
        <w:t xml:space="preserve">totoxic NK cell subset (CD56dim </w:t>
      </w:r>
      <w:r w:rsidR="000E748C">
        <w:rPr>
          <w:rFonts w:ascii="Arial" w:hAnsi="Arial" w:cs="Arial"/>
          <w:bCs/>
        </w:rPr>
        <w:t>NK)</w:t>
      </w:r>
      <w:r w:rsidR="0089275C">
        <w:rPr>
          <w:rFonts w:ascii="Arial" w:hAnsi="Arial" w:cs="Arial"/>
          <w:bCs/>
        </w:rPr>
        <w:t xml:space="preserve">. </w:t>
      </w:r>
      <w:r w:rsidR="0089275C" w:rsidRPr="0089275C">
        <w:rPr>
          <w:rFonts w:ascii="Arial" w:hAnsi="Arial" w:cs="Arial"/>
          <w:b/>
          <w:bCs/>
        </w:rPr>
        <w:t>D.</w:t>
      </w:r>
      <w:r w:rsidR="000E748C">
        <w:rPr>
          <w:rFonts w:ascii="Arial" w:hAnsi="Arial" w:cs="Arial"/>
          <w:bCs/>
        </w:rPr>
        <w:t xml:space="preserve"> </w:t>
      </w:r>
      <w:r w:rsidR="00971CF3">
        <w:rPr>
          <w:rFonts w:ascii="Arial" w:hAnsi="Arial" w:cs="Arial"/>
          <w:bCs/>
        </w:rPr>
        <w:t xml:space="preserve">Frequency and expression of </w:t>
      </w:r>
      <w:r w:rsidR="00B035F4">
        <w:rPr>
          <w:rFonts w:ascii="Arial" w:hAnsi="Arial" w:cs="Arial"/>
          <w:bCs/>
        </w:rPr>
        <w:t>IFN</w:t>
      </w:r>
      <w:r w:rsidR="00B035F4">
        <w:rPr>
          <w:rFonts w:ascii="Arial" w:hAnsi="Arial" w:cs="Arial"/>
          <w:bCs/>
        </w:rPr>
        <w:sym w:font="Symbol" w:char="F067"/>
      </w:r>
      <w:r w:rsidR="00286B6B">
        <w:rPr>
          <w:rFonts w:ascii="Arial" w:hAnsi="Arial" w:cs="Arial"/>
          <w:bCs/>
        </w:rPr>
        <w:t xml:space="preserve">+ </w:t>
      </w:r>
      <w:r w:rsidR="00971CF3">
        <w:rPr>
          <w:rFonts w:ascii="Arial" w:hAnsi="Arial" w:cs="Arial"/>
          <w:bCs/>
        </w:rPr>
        <w:t>CD56bright NK cells (cytokine producing NK</w:t>
      </w:r>
      <w:r w:rsidR="00C53601">
        <w:rPr>
          <w:rFonts w:ascii="Arial" w:hAnsi="Arial" w:cs="Arial"/>
          <w:bCs/>
        </w:rPr>
        <w:t xml:space="preserve"> cell</w:t>
      </w:r>
      <w:r w:rsidR="00971CF3">
        <w:rPr>
          <w:rFonts w:ascii="Arial" w:hAnsi="Arial" w:cs="Arial"/>
          <w:bCs/>
        </w:rPr>
        <w:t xml:space="preserve"> subset)</w:t>
      </w:r>
      <w:r w:rsidR="00C53601">
        <w:rPr>
          <w:rFonts w:ascii="Arial" w:hAnsi="Arial" w:cs="Arial"/>
          <w:bCs/>
        </w:rPr>
        <w:t>,</w:t>
      </w:r>
      <w:r w:rsidR="00B035F4">
        <w:rPr>
          <w:rFonts w:ascii="Arial" w:hAnsi="Arial" w:cs="Arial"/>
          <w:bCs/>
        </w:rPr>
        <w:t xml:space="preserve"> </w:t>
      </w:r>
      <w:r w:rsidR="00286B6B">
        <w:rPr>
          <w:rFonts w:ascii="Arial" w:hAnsi="Arial" w:cs="Arial"/>
          <w:bCs/>
        </w:rPr>
        <w:t>after overnight stimulation with</w:t>
      </w:r>
      <w:r w:rsidR="00B035F4">
        <w:rPr>
          <w:rFonts w:ascii="Arial" w:hAnsi="Arial" w:cs="Arial"/>
          <w:bCs/>
        </w:rPr>
        <w:t xml:space="preserve"> IL-12 and </w:t>
      </w:r>
      <w:r w:rsidR="00B035F4" w:rsidRPr="008D754A">
        <w:rPr>
          <w:rFonts w:ascii="Arial" w:hAnsi="Arial" w:cs="Arial"/>
          <w:bCs/>
        </w:rPr>
        <w:t>IL-15</w:t>
      </w:r>
      <w:r w:rsidR="00286B6B">
        <w:rPr>
          <w:rFonts w:ascii="Arial" w:hAnsi="Arial" w:cs="Arial"/>
          <w:bCs/>
        </w:rPr>
        <w:t xml:space="preserve"> as described in material and methods</w:t>
      </w:r>
      <w:r w:rsidR="00B035F4">
        <w:rPr>
          <w:rFonts w:ascii="Arial" w:hAnsi="Arial" w:cs="Arial"/>
          <w:bCs/>
        </w:rPr>
        <w:t xml:space="preserve">. Each </w:t>
      </w:r>
      <w:r w:rsidR="00B035F4" w:rsidRPr="00A04D87">
        <w:rPr>
          <w:rFonts w:ascii="Arial" w:hAnsi="Arial" w:cs="Arial"/>
          <w:bCs/>
        </w:rPr>
        <w:t xml:space="preserve">symbol </w:t>
      </w:r>
      <w:r w:rsidR="00B035F4">
        <w:rPr>
          <w:rFonts w:ascii="Arial" w:hAnsi="Arial" w:cs="Arial"/>
          <w:bCs/>
        </w:rPr>
        <w:t>represents</w:t>
      </w:r>
      <w:r w:rsidR="00B035F4" w:rsidRPr="00A04D87">
        <w:rPr>
          <w:rFonts w:ascii="Arial" w:hAnsi="Arial" w:cs="Arial"/>
          <w:bCs/>
        </w:rPr>
        <w:t xml:space="preserve"> an individual patient or control</w:t>
      </w:r>
      <w:r w:rsidR="00B035F4">
        <w:rPr>
          <w:rFonts w:ascii="Arial" w:hAnsi="Arial" w:cs="Arial"/>
          <w:bCs/>
        </w:rPr>
        <w:t xml:space="preserve">. </w:t>
      </w:r>
      <w:r w:rsidR="001955B2" w:rsidRPr="00BA2ED1">
        <w:rPr>
          <w:rFonts w:ascii="Arial" w:hAnsi="Arial" w:cs="Arial"/>
        </w:rPr>
        <w:t xml:space="preserve">Statistics: </w:t>
      </w:r>
      <w:r w:rsidR="001955B2">
        <w:rPr>
          <w:rFonts w:ascii="Arial" w:hAnsi="Arial" w:cs="Arial"/>
        </w:rPr>
        <w:t>Mann-W</w:t>
      </w:r>
      <w:r w:rsidR="001955B2" w:rsidRPr="004B5103">
        <w:rPr>
          <w:rFonts w:ascii="Arial" w:hAnsi="Arial" w:cs="Arial"/>
        </w:rPr>
        <w:t>hitney</w:t>
      </w:r>
      <w:r w:rsidR="001955B2" w:rsidRPr="00BA2ED1">
        <w:rPr>
          <w:rFonts w:ascii="Arial" w:hAnsi="Arial" w:cs="Arial"/>
        </w:rPr>
        <w:t xml:space="preserve">, </w:t>
      </w:r>
      <w:r w:rsidR="001955B2">
        <w:rPr>
          <w:rFonts w:ascii="Arial" w:hAnsi="Arial" w:cs="Arial"/>
        </w:rPr>
        <w:t>two-tailed p-value &lt;0.05 was considered significant,</w:t>
      </w:r>
      <w:r w:rsidR="001955B2" w:rsidRPr="0043745A">
        <w:rPr>
          <w:rFonts w:ascii="Arial" w:hAnsi="Arial" w:cs="Arial"/>
        </w:rPr>
        <w:t xml:space="preserve"> </w:t>
      </w:r>
      <w:r w:rsidR="001955B2" w:rsidRPr="00B337D4">
        <w:rPr>
          <w:rFonts w:ascii="Arial" w:hAnsi="Arial" w:cs="Arial"/>
        </w:rPr>
        <w:t>exact p-value is shown</w:t>
      </w:r>
      <w:r w:rsidR="00B035F4">
        <w:rPr>
          <w:rFonts w:ascii="Arial" w:hAnsi="Arial" w:cs="Arial"/>
          <w:bCs/>
        </w:rPr>
        <w:t>.</w:t>
      </w:r>
      <w:r w:rsidR="00B035F4">
        <w:rPr>
          <w:rFonts w:ascii="Arial" w:hAnsi="Arial" w:cs="Arial"/>
          <w:b/>
          <w:bCs/>
        </w:rPr>
        <w:t xml:space="preserve"> </w:t>
      </w:r>
      <w:r w:rsidR="001955B2" w:rsidRPr="0065754B">
        <w:rPr>
          <w:rFonts w:ascii="Arial" w:hAnsi="Arial" w:cs="Arial"/>
          <w:b/>
          <w:bCs/>
        </w:rPr>
        <w:t>CCR5:</w:t>
      </w:r>
      <w:r w:rsidR="001955B2">
        <w:rPr>
          <w:rFonts w:ascii="Arial" w:hAnsi="Arial" w:cs="Arial"/>
          <w:bCs/>
        </w:rPr>
        <w:t xml:space="preserve"> C-C chemokine receptor type 5;</w:t>
      </w:r>
      <w:r w:rsidR="001955B2" w:rsidRPr="008D754A">
        <w:rPr>
          <w:rFonts w:ascii="Arial" w:hAnsi="Arial" w:cs="Arial"/>
          <w:bCs/>
        </w:rPr>
        <w:t xml:space="preserve"> </w:t>
      </w:r>
      <w:r w:rsidR="001955B2" w:rsidRPr="0065754B">
        <w:rPr>
          <w:rFonts w:ascii="Arial" w:hAnsi="Arial" w:cs="Arial"/>
          <w:b/>
          <w:bCs/>
        </w:rPr>
        <w:t>HLADR:</w:t>
      </w:r>
      <w:r w:rsidR="001955B2" w:rsidRPr="008D754A">
        <w:rPr>
          <w:rFonts w:ascii="Arial" w:hAnsi="Arial" w:cs="Arial"/>
          <w:bCs/>
        </w:rPr>
        <w:t xml:space="preserve"> Human Leukoc</w:t>
      </w:r>
      <w:r w:rsidR="001955B2">
        <w:rPr>
          <w:rFonts w:ascii="Arial" w:hAnsi="Arial" w:cs="Arial"/>
          <w:bCs/>
        </w:rPr>
        <w:t xml:space="preserve">yte Antigen - antigen D Related; </w:t>
      </w:r>
      <w:r w:rsidR="001955B2" w:rsidRPr="0065754B">
        <w:rPr>
          <w:rFonts w:ascii="Arial" w:hAnsi="Arial" w:cs="Arial"/>
          <w:b/>
          <w:bCs/>
        </w:rPr>
        <w:t>NKG2A:</w:t>
      </w:r>
      <w:r w:rsidR="001955B2" w:rsidRPr="008D754A">
        <w:rPr>
          <w:rFonts w:ascii="Arial" w:hAnsi="Arial" w:cs="Arial"/>
          <w:bCs/>
        </w:rPr>
        <w:t xml:space="preserve"> Killer Cell Lectin Like </w:t>
      </w:r>
      <w:r w:rsidR="001955B2" w:rsidRPr="008D754A">
        <w:rPr>
          <w:rFonts w:ascii="Arial" w:hAnsi="Arial" w:cs="Arial"/>
          <w:bCs/>
        </w:rPr>
        <w:lastRenderedPageBreak/>
        <w:t>Receptor C1; inhibitory receptor.</w:t>
      </w:r>
      <w:r w:rsidR="001955B2" w:rsidRPr="007D177C">
        <w:rPr>
          <w:rFonts w:ascii="Arial" w:hAnsi="Arial" w:cs="Arial"/>
          <w:bCs/>
        </w:rPr>
        <w:t xml:space="preserve"> </w:t>
      </w:r>
      <w:r w:rsidR="001955B2">
        <w:rPr>
          <w:rFonts w:ascii="Arial" w:hAnsi="Arial" w:cs="Arial"/>
          <w:bCs/>
        </w:rPr>
        <w:t xml:space="preserve"> </w:t>
      </w:r>
      <w:r w:rsidR="00B035F4" w:rsidRPr="0065754B">
        <w:rPr>
          <w:rFonts w:ascii="Arial" w:hAnsi="Arial" w:cs="Arial"/>
          <w:b/>
          <w:bCs/>
        </w:rPr>
        <w:t>TRAIL:</w:t>
      </w:r>
      <w:r w:rsidR="00B035F4" w:rsidRPr="008D754A">
        <w:rPr>
          <w:rFonts w:ascii="Arial" w:hAnsi="Arial" w:cs="Arial"/>
          <w:bCs/>
        </w:rPr>
        <w:t xml:space="preserve"> </w:t>
      </w:r>
      <w:r w:rsidR="00B035F4" w:rsidRPr="007753B3">
        <w:rPr>
          <w:rFonts w:ascii="Arial" w:hAnsi="Arial" w:cs="Arial"/>
          <w:bCs/>
        </w:rPr>
        <w:t>Tumor necrosis factor (TNF)-related apoptosis-inducing ligand</w:t>
      </w:r>
      <w:r w:rsidR="00B035F4">
        <w:rPr>
          <w:rFonts w:ascii="Arial" w:hAnsi="Arial" w:cs="Arial"/>
          <w:bCs/>
        </w:rPr>
        <w:t>.</w:t>
      </w:r>
      <w:r w:rsidR="00B035F4" w:rsidRPr="008D754A">
        <w:rPr>
          <w:rFonts w:ascii="Arial" w:hAnsi="Arial" w:cs="Arial"/>
          <w:bCs/>
        </w:rPr>
        <w:t xml:space="preserve"> </w:t>
      </w:r>
    </w:p>
    <w:p w14:paraId="217A0A7A" w14:textId="77777777" w:rsidR="00834D1F" w:rsidRDefault="00834D1F" w:rsidP="000D004D">
      <w:pPr>
        <w:widowControl w:val="0"/>
        <w:spacing w:line="360" w:lineRule="auto"/>
        <w:contextualSpacing/>
        <w:rPr>
          <w:rFonts w:ascii="Arial" w:hAnsi="Arial" w:cs="Arial"/>
          <w:bCs/>
        </w:rPr>
      </w:pPr>
    </w:p>
    <w:p w14:paraId="6EA84D8E" w14:textId="77777777" w:rsidR="00834D1F" w:rsidRPr="00834D1F" w:rsidRDefault="00834D1F" w:rsidP="00834D1F">
      <w:pPr>
        <w:spacing w:line="360" w:lineRule="auto"/>
        <w:rPr>
          <w:rFonts w:ascii="Arial" w:hAnsi="Arial" w:cs="Arial"/>
          <w:b/>
          <w:color w:val="000000" w:themeColor="text1"/>
        </w:rPr>
      </w:pPr>
      <w:r w:rsidRPr="00834D1F">
        <w:rPr>
          <w:rFonts w:ascii="Arial" w:hAnsi="Arial" w:cs="Arial"/>
          <w:b/>
          <w:color w:val="000000" w:themeColor="text1"/>
        </w:rPr>
        <w:t>Supplementary figure 3. ROS overproduction</w:t>
      </w:r>
    </w:p>
    <w:p w14:paraId="49B435A0" w14:textId="77777777" w:rsidR="00834D1F" w:rsidRPr="00834D1F" w:rsidRDefault="00834D1F" w:rsidP="00834D1F">
      <w:pPr>
        <w:spacing w:line="360" w:lineRule="auto"/>
        <w:rPr>
          <w:rFonts w:ascii="Arial" w:hAnsi="Arial" w:cs="Arial"/>
          <w:bCs/>
          <w:color w:val="000000" w:themeColor="text1"/>
        </w:rPr>
      </w:pPr>
      <w:r w:rsidRPr="00834D1F">
        <w:rPr>
          <w:rFonts w:ascii="Arial" w:hAnsi="Arial" w:cs="Arial"/>
          <w:bCs/>
          <w:color w:val="000000" w:themeColor="text1"/>
        </w:rPr>
        <w:t>Decreased cell viability and increased spontaneous ROS production in patients’ fibroblasts.  Fibroblasts from patients (n=3) and healthy controls (n=2) were cultured on 10% DMEM for a total of 24 and 72 hours.  (A) Numbers of live cells were measured by absorption of nucleic acid stain in live cells (</w:t>
      </w:r>
      <w:proofErr w:type="spellStart"/>
      <w:r w:rsidRPr="00834D1F">
        <w:rPr>
          <w:rFonts w:ascii="Arial" w:hAnsi="Arial" w:cs="Arial"/>
          <w:bCs/>
          <w:color w:val="000000" w:themeColor="text1"/>
        </w:rPr>
        <w:t>CyQUANT</w:t>
      </w:r>
      <w:proofErr w:type="spellEnd"/>
      <w:r w:rsidRPr="00834D1F">
        <w:rPr>
          <w:rFonts w:ascii="Arial" w:hAnsi="Arial" w:cs="Arial"/>
          <w:bCs/>
          <w:color w:val="000000" w:themeColor="text1"/>
        </w:rPr>
        <w:t>® Direct Cell Proliferation Assay) at the indicated time points.  (B) Intracellular ROS levels were measured by H2DCFDA fluorescent dye at the same time points. ROS units were normalized based on viable cell numbers (ROS/cell) for each patient and control.  Values in the graphs are log</w:t>
      </w:r>
      <w:r w:rsidRPr="00834D1F">
        <w:rPr>
          <w:rFonts w:ascii="Arial" w:hAnsi="Arial" w:cs="Arial"/>
          <w:bCs/>
          <w:color w:val="000000" w:themeColor="text1"/>
          <w:vertAlign w:val="subscript"/>
        </w:rPr>
        <w:t>10</w:t>
      </w:r>
      <w:r w:rsidRPr="00834D1F">
        <w:rPr>
          <w:rFonts w:ascii="Arial" w:hAnsi="Arial" w:cs="Arial"/>
          <w:bCs/>
          <w:color w:val="000000" w:themeColor="text1"/>
        </w:rPr>
        <w:t xml:space="preserve"> transformed data for viable cell numbers and ROS/cell. Each symbol in the graph represents an individual patient or control. One representative experiment out of three is shown.  Statistical analysis: Unpaired t test with Welch's correction, two-tailed p-value &lt;0.05 was considered statistically significant. </w:t>
      </w:r>
    </w:p>
    <w:p w14:paraId="4839A969" w14:textId="77777777" w:rsidR="00C93A57" w:rsidRPr="00971CF3" w:rsidRDefault="00C93A57" w:rsidP="000D004D">
      <w:pPr>
        <w:widowControl w:val="0"/>
        <w:spacing w:line="360" w:lineRule="auto"/>
        <w:contextualSpacing/>
        <w:rPr>
          <w:rFonts w:ascii="Arial" w:hAnsi="Arial" w:cs="Arial"/>
          <w:b/>
          <w:bCs/>
        </w:rPr>
      </w:pPr>
    </w:p>
    <w:p w14:paraId="0B404289" w14:textId="0AA8616B" w:rsidR="00B035F4" w:rsidRDefault="001904CD" w:rsidP="000D004D">
      <w:pPr>
        <w:spacing w:line="360" w:lineRule="auto"/>
        <w:rPr>
          <w:rFonts w:ascii="Arial" w:hAnsi="Arial" w:cs="Arial"/>
          <w:b/>
          <w:color w:val="000000" w:themeColor="text1"/>
        </w:rPr>
      </w:pPr>
      <w:r w:rsidRPr="00CC6977">
        <w:rPr>
          <w:rFonts w:ascii="Arial" w:hAnsi="Arial" w:cs="Arial"/>
          <w:b/>
          <w:color w:val="000000" w:themeColor="text1"/>
        </w:rPr>
        <w:t xml:space="preserve">Supplementary figure </w:t>
      </w:r>
      <w:r w:rsidR="00CC6977" w:rsidRPr="00CC6977">
        <w:rPr>
          <w:rFonts w:ascii="Arial" w:hAnsi="Arial" w:cs="Arial"/>
          <w:b/>
          <w:color w:val="000000" w:themeColor="text1"/>
        </w:rPr>
        <w:t>4</w:t>
      </w:r>
      <w:r w:rsidRPr="00CC6977">
        <w:rPr>
          <w:rFonts w:ascii="Arial" w:hAnsi="Arial" w:cs="Arial"/>
          <w:b/>
          <w:color w:val="000000" w:themeColor="text1"/>
        </w:rPr>
        <w:t>. IL-1</w:t>
      </w:r>
      <w:r w:rsidRPr="00CC6977">
        <w:rPr>
          <w:rFonts w:ascii="Arial" w:hAnsi="Arial" w:cs="Arial"/>
          <w:b/>
          <w:color w:val="000000" w:themeColor="text1"/>
        </w:rPr>
        <w:sym w:font="Symbol" w:char="F062"/>
      </w:r>
      <w:r w:rsidR="00DC4DDD" w:rsidRPr="00CC6977">
        <w:rPr>
          <w:rFonts w:ascii="Arial" w:hAnsi="Arial" w:cs="Arial"/>
          <w:b/>
          <w:color w:val="000000" w:themeColor="text1"/>
        </w:rPr>
        <w:t xml:space="preserve"> production</w:t>
      </w:r>
    </w:p>
    <w:p w14:paraId="1A885EFB" w14:textId="315055E8" w:rsidR="00DC4DDD" w:rsidRDefault="009517C1" w:rsidP="000D004D">
      <w:pPr>
        <w:spacing w:line="360" w:lineRule="auto"/>
        <w:rPr>
          <w:rFonts w:ascii="Arial" w:hAnsi="Arial" w:cs="Arial"/>
          <w:b/>
        </w:rPr>
      </w:pPr>
      <w:r w:rsidRPr="009517C1">
        <w:rPr>
          <w:rFonts w:ascii="Arial" w:hAnsi="Arial" w:cs="Arial"/>
          <w:b/>
          <w:color w:val="000000" w:themeColor="text1"/>
        </w:rPr>
        <w:t>A.</w:t>
      </w:r>
      <w:r w:rsidR="00391B51" w:rsidRPr="00834D1F">
        <w:rPr>
          <w:rFonts w:ascii="Arial" w:hAnsi="Arial" w:cs="Arial"/>
          <w:color w:val="000000" w:themeColor="text1"/>
        </w:rPr>
        <w:t xml:space="preserve"> </w:t>
      </w:r>
      <w:r w:rsidR="00391B51" w:rsidRPr="00834D1F">
        <w:rPr>
          <w:rFonts w:ascii="Arial" w:hAnsi="Arial" w:cs="Arial"/>
          <w:bCs/>
          <w:color w:val="000000" w:themeColor="text1"/>
        </w:rPr>
        <w:t>Cultured m</w:t>
      </w:r>
      <w:r w:rsidR="00391B51" w:rsidRPr="00834D1F">
        <w:rPr>
          <w:rFonts w:ascii="Arial" w:hAnsi="Arial" w:cs="Arial"/>
          <w:color w:val="000000" w:themeColor="text1"/>
        </w:rPr>
        <w:t>onocyte-derived macrophages from patient 4, a healthy volunteer (C1), and her healthy, non-carrier brother (C2) were stimulated with LPS and IFN-</w:t>
      </w:r>
      <w:r w:rsidR="00391B51" w:rsidRPr="00834D1F">
        <w:rPr>
          <w:rFonts w:ascii="Arial" w:hAnsi="Arial" w:cs="Arial"/>
          <w:color w:val="000000" w:themeColor="text1"/>
        </w:rPr>
        <w:sym w:font="Symbol" w:char="F067"/>
      </w:r>
      <w:r w:rsidR="00391B51" w:rsidRPr="00834D1F">
        <w:rPr>
          <w:rFonts w:ascii="Arial" w:hAnsi="Arial" w:cs="Arial"/>
          <w:color w:val="000000" w:themeColor="text1"/>
        </w:rPr>
        <w:t xml:space="preserve"> for a total of 24 hours. IL-1β was measured in cell supernatants by ELISA immunoassay. Shown here are the relative IL-1</w:t>
      </w:r>
      <w:r w:rsidR="00391B51" w:rsidRPr="00834D1F">
        <w:rPr>
          <w:rFonts w:ascii="Arial" w:hAnsi="Arial" w:cs="Arial"/>
          <w:color w:val="000000" w:themeColor="text1"/>
          <w:lang w:val="el-GR"/>
        </w:rPr>
        <w:t>β</w:t>
      </w:r>
      <w:r w:rsidR="00391B51" w:rsidRPr="00834D1F">
        <w:rPr>
          <w:rFonts w:ascii="Arial" w:hAnsi="Arial" w:cs="Arial"/>
          <w:color w:val="000000" w:themeColor="text1"/>
        </w:rPr>
        <w:t xml:space="preserve"> levels divided by the IL-</w:t>
      </w:r>
      <w:r>
        <w:rPr>
          <w:rFonts w:ascii="Arial" w:hAnsi="Arial" w:cs="Arial"/>
          <w:color w:val="000000" w:themeColor="text1"/>
        </w:rPr>
        <w:t xml:space="preserve">1β in unstimulated C1 cells. </w:t>
      </w:r>
      <w:r w:rsidRPr="009517C1">
        <w:rPr>
          <w:rFonts w:ascii="Arial" w:hAnsi="Arial" w:cs="Arial"/>
          <w:b/>
          <w:color w:val="000000" w:themeColor="text1"/>
        </w:rPr>
        <w:t>B.</w:t>
      </w:r>
      <w:r w:rsidR="00391B51" w:rsidRPr="00834D1F">
        <w:rPr>
          <w:rFonts w:ascii="Arial" w:hAnsi="Arial" w:cs="Arial"/>
          <w:color w:val="000000" w:themeColor="text1"/>
        </w:rPr>
        <w:t xml:space="preserve"> 3 days post transfection of human THP-1-cells with three different si-TRNT1 or a scrambled siRNA control (Ctrl), IL-1β was measured by ELISA immunoassay.  Graph shows cumulative data for each group obtained from four independent experiments presented as mean (SD).  Statistics: </w:t>
      </w:r>
      <w:r w:rsidR="00391B51" w:rsidRPr="00834D1F">
        <w:rPr>
          <w:rFonts w:ascii="Arial" w:hAnsi="Arial" w:cs="Arial"/>
          <w:bCs/>
          <w:color w:val="000000" w:themeColor="text1"/>
        </w:rPr>
        <w:t xml:space="preserve">unpaired t test, </w:t>
      </w:r>
      <w:r w:rsidR="00391B51" w:rsidRPr="00834D1F">
        <w:rPr>
          <w:rFonts w:ascii="Arial" w:hAnsi="Arial" w:cs="Arial"/>
          <w:color w:val="000000" w:themeColor="text1"/>
        </w:rPr>
        <w:t>two-tailed p-value &lt;0.05 was cons</w:t>
      </w:r>
      <w:r>
        <w:rPr>
          <w:rFonts w:ascii="Arial" w:hAnsi="Arial" w:cs="Arial"/>
          <w:color w:val="000000" w:themeColor="text1"/>
        </w:rPr>
        <w:t xml:space="preserve">idered significant. </w:t>
      </w:r>
      <w:r w:rsidRPr="009517C1">
        <w:rPr>
          <w:rFonts w:ascii="Arial" w:hAnsi="Arial" w:cs="Arial"/>
          <w:b/>
          <w:color w:val="000000" w:themeColor="text1"/>
        </w:rPr>
        <w:t>C.</w:t>
      </w:r>
      <w:r>
        <w:rPr>
          <w:rFonts w:ascii="Arial" w:hAnsi="Arial" w:cs="Arial"/>
          <w:color w:val="000000" w:themeColor="text1"/>
        </w:rPr>
        <w:t xml:space="preserve"> </w:t>
      </w:r>
      <w:r w:rsidR="00391B51" w:rsidRPr="00834D1F">
        <w:rPr>
          <w:rFonts w:ascii="Arial" w:hAnsi="Arial" w:cs="Arial"/>
          <w:color w:val="000000" w:themeColor="text1"/>
        </w:rPr>
        <w:t xml:space="preserve">7 days post transfection of human THP-1-cells with si-TRNT1 or scrambled siRNA control, cultured cells were stimulated with LPS for 3 hours with or without the NLRP3 specific </w:t>
      </w:r>
      <w:proofErr w:type="spellStart"/>
      <w:r w:rsidR="00391B51" w:rsidRPr="00834D1F">
        <w:rPr>
          <w:rFonts w:ascii="Arial" w:hAnsi="Arial" w:cs="Arial"/>
          <w:color w:val="000000" w:themeColor="text1"/>
        </w:rPr>
        <w:t>inflammasome</w:t>
      </w:r>
      <w:proofErr w:type="spellEnd"/>
      <w:r w:rsidR="00391B51" w:rsidRPr="00834D1F">
        <w:rPr>
          <w:rFonts w:ascii="Arial" w:hAnsi="Arial" w:cs="Arial"/>
          <w:color w:val="000000" w:themeColor="text1"/>
        </w:rPr>
        <w:t xml:space="preserve"> inhibitor MCC950, and IL-1β levels was measured in cultured supernatants by ELISA immunoassay.  The graph shows </w:t>
      </w:r>
      <w:r w:rsidR="00391B51" w:rsidRPr="00834D1F">
        <w:rPr>
          <w:rFonts w:ascii="Arial" w:hAnsi="Arial" w:cs="Arial"/>
          <w:color w:val="000000" w:themeColor="text1"/>
        </w:rPr>
        <w:lastRenderedPageBreak/>
        <w:t xml:space="preserve">cumulative data for each group obtained from three independent experiments and presented as mean (SD).  Statistics: </w:t>
      </w:r>
      <w:r w:rsidR="00391B51" w:rsidRPr="00834D1F">
        <w:rPr>
          <w:rFonts w:ascii="Arial" w:hAnsi="Arial" w:cs="Arial"/>
          <w:bCs/>
          <w:color w:val="000000" w:themeColor="text1"/>
        </w:rPr>
        <w:t xml:space="preserve">unpaired t test, </w:t>
      </w:r>
      <w:r w:rsidR="00391B51" w:rsidRPr="00834D1F">
        <w:rPr>
          <w:rFonts w:ascii="Arial" w:hAnsi="Arial" w:cs="Arial"/>
          <w:color w:val="000000" w:themeColor="text1"/>
        </w:rPr>
        <w:t>two-tailed p-value &lt;0.05 was considered significant</w:t>
      </w:r>
    </w:p>
    <w:p w14:paraId="6CDAADD0" w14:textId="1A06F496" w:rsidR="00B035F4" w:rsidRPr="000B755F" w:rsidRDefault="00B035F4" w:rsidP="000D004D">
      <w:pPr>
        <w:spacing w:line="360" w:lineRule="auto"/>
        <w:rPr>
          <w:rFonts w:ascii="Arial" w:hAnsi="Arial" w:cs="Arial"/>
        </w:rPr>
      </w:pPr>
      <w:r w:rsidRPr="008D754A">
        <w:rPr>
          <w:rFonts w:ascii="Arial" w:hAnsi="Arial" w:cs="Arial"/>
          <w:b/>
        </w:rPr>
        <w:t>Supplementary fig</w:t>
      </w:r>
      <w:r>
        <w:rPr>
          <w:rFonts w:ascii="Arial" w:hAnsi="Arial" w:cs="Arial"/>
          <w:b/>
        </w:rPr>
        <w:t>ure</w:t>
      </w:r>
      <w:r w:rsidRPr="008D754A">
        <w:rPr>
          <w:rFonts w:ascii="Arial" w:hAnsi="Arial" w:cs="Arial"/>
          <w:b/>
        </w:rPr>
        <w:t xml:space="preserve"> </w:t>
      </w:r>
      <w:r w:rsidR="00DC4DDD">
        <w:rPr>
          <w:rFonts w:ascii="Arial" w:hAnsi="Arial" w:cs="Arial"/>
          <w:b/>
        </w:rPr>
        <w:t>5</w:t>
      </w:r>
      <w:r w:rsidR="000B755F">
        <w:rPr>
          <w:rFonts w:ascii="Arial" w:hAnsi="Arial" w:cs="Arial"/>
          <w:b/>
        </w:rPr>
        <w:t>.</w:t>
      </w:r>
      <w:r w:rsidRPr="008D754A">
        <w:rPr>
          <w:rFonts w:ascii="Arial" w:hAnsi="Arial" w:cs="Arial"/>
          <w:b/>
        </w:rPr>
        <w:t xml:space="preserve"> </w:t>
      </w:r>
      <w:r w:rsidRPr="000B755F">
        <w:rPr>
          <w:rFonts w:ascii="Arial" w:hAnsi="Arial" w:cs="Arial"/>
          <w:bCs/>
        </w:rPr>
        <w:t>Defective degradation</w:t>
      </w:r>
      <w:r w:rsidR="00DD1783" w:rsidRPr="000B755F">
        <w:rPr>
          <w:rFonts w:ascii="Arial" w:hAnsi="Arial" w:cs="Arial"/>
          <w:bCs/>
        </w:rPr>
        <w:t xml:space="preserve"> of the ubiquitin-scaffold</w:t>
      </w:r>
      <w:r w:rsidR="006F15A6" w:rsidRPr="000B755F">
        <w:rPr>
          <w:rFonts w:ascii="Arial" w:hAnsi="Arial" w:cs="Arial"/>
          <w:bCs/>
        </w:rPr>
        <w:t xml:space="preserve"> protein, </w:t>
      </w:r>
      <w:r w:rsidR="00DD1783" w:rsidRPr="000B755F">
        <w:rPr>
          <w:rFonts w:ascii="Arial" w:hAnsi="Arial" w:cs="Arial"/>
          <w:bCs/>
        </w:rPr>
        <w:t>p62</w:t>
      </w:r>
      <w:r w:rsidR="00FF18DF">
        <w:rPr>
          <w:rFonts w:ascii="Arial" w:hAnsi="Arial" w:cs="Arial"/>
          <w:bCs/>
        </w:rPr>
        <w:t>,</w:t>
      </w:r>
      <w:r w:rsidR="006F15A6" w:rsidRPr="000B755F">
        <w:rPr>
          <w:rFonts w:ascii="Arial" w:hAnsi="Arial" w:cs="Arial"/>
          <w:bCs/>
        </w:rPr>
        <w:t xml:space="preserve"> </w:t>
      </w:r>
      <w:r w:rsidRPr="000B755F">
        <w:rPr>
          <w:rFonts w:ascii="Arial" w:hAnsi="Arial" w:cs="Arial"/>
          <w:bCs/>
        </w:rPr>
        <w:t>in mutant cells</w:t>
      </w:r>
    </w:p>
    <w:p w14:paraId="52C8BA78" w14:textId="77777777" w:rsidR="0045619E" w:rsidRDefault="00B035F4" w:rsidP="000D004D">
      <w:pPr>
        <w:spacing w:line="360" w:lineRule="auto"/>
        <w:rPr>
          <w:rFonts w:ascii="Arial" w:hAnsi="Arial" w:cs="Arial"/>
        </w:rPr>
      </w:pPr>
      <w:r w:rsidRPr="008D754A">
        <w:rPr>
          <w:rFonts w:ascii="Arial" w:hAnsi="Arial" w:cs="Arial"/>
          <w:b/>
          <w:bCs/>
        </w:rPr>
        <w:t xml:space="preserve">A. </w:t>
      </w:r>
      <w:r w:rsidR="002D1761" w:rsidRPr="008D754A">
        <w:rPr>
          <w:rFonts w:ascii="Arial" w:hAnsi="Arial" w:cs="Arial"/>
        </w:rPr>
        <w:t>Cultured fib</w:t>
      </w:r>
      <w:r w:rsidR="002D1761">
        <w:rPr>
          <w:rFonts w:ascii="Arial" w:hAnsi="Arial" w:cs="Arial"/>
        </w:rPr>
        <w:t>roblasts from two patients and one</w:t>
      </w:r>
      <w:r w:rsidR="002D1761" w:rsidRPr="008D754A">
        <w:rPr>
          <w:rFonts w:ascii="Arial" w:hAnsi="Arial" w:cs="Arial"/>
        </w:rPr>
        <w:t xml:space="preserve"> healthy control were detached from plates and after overnight rest,</w:t>
      </w:r>
      <w:r w:rsidR="002D1761">
        <w:rPr>
          <w:rFonts w:ascii="Arial" w:hAnsi="Arial" w:cs="Arial"/>
        </w:rPr>
        <w:t xml:space="preserve"> </w:t>
      </w:r>
      <w:r w:rsidR="002D1761" w:rsidRPr="008D754A">
        <w:rPr>
          <w:rFonts w:ascii="Arial" w:hAnsi="Arial" w:cs="Arial"/>
        </w:rPr>
        <w:t xml:space="preserve">were incubated </w:t>
      </w:r>
      <w:r w:rsidR="002D1761">
        <w:rPr>
          <w:rFonts w:ascii="Arial" w:hAnsi="Arial" w:cs="Arial"/>
        </w:rPr>
        <w:t xml:space="preserve">for 2 hours </w:t>
      </w:r>
      <w:r w:rsidR="002D1761" w:rsidRPr="008D754A">
        <w:rPr>
          <w:rFonts w:ascii="Arial" w:hAnsi="Arial" w:cs="Arial"/>
        </w:rPr>
        <w:t>on serum free media (serum starvation</w:t>
      </w:r>
      <w:r w:rsidR="002D1761">
        <w:rPr>
          <w:rFonts w:ascii="Arial" w:hAnsi="Arial" w:cs="Arial"/>
        </w:rPr>
        <w:t xml:space="preserve">, </w:t>
      </w:r>
      <w:proofErr w:type="spellStart"/>
      <w:r w:rsidR="002D1761">
        <w:rPr>
          <w:rFonts w:ascii="Arial" w:hAnsi="Arial" w:cs="Arial"/>
        </w:rPr>
        <w:t>ss</w:t>
      </w:r>
      <w:proofErr w:type="spellEnd"/>
      <w:r w:rsidR="002D1761" w:rsidRPr="008D754A">
        <w:rPr>
          <w:rFonts w:ascii="Arial" w:hAnsi="Arial" w:cs="Arial"/>
        </w:rPr>
        <w:t>)</w:t>
      </w:r>
      <w:r w:rsidR="002D1761">
        <w:rPr>
          <w:rFonts w:ascii="Arial" w:hAnsi="Arial" w:cs="Arial"/>
        </w:rPr>
        <w:t xml:space="preserve">, </w:t>
      </w:r>
      <w:r w:rsidR="002D1761" w:rsidRPr="008D754A">
        <w:rPr>
          <w:rFonts w:ascii="Arial" w:hAnsi="Arial" w:cs="Arial"/>
        </w:rPr>
        <w:t>to induce autophagy</w:t>
      </w:r>
      <w:r w:rsidR="002D1761">
        <w:rPr>
          <w:rFonts w:ascii="Arial" w:hAnsi="Arial" w:cs="Arial"/>
        </w:rPr>
        <w:t xml:space="preserve">, </w:t>
      </w:r>
      <w:r w:rsidR="002D1761" w:rsidRPr="008D754A">
        <w:rPr>
          <w:rFonts w:ascii="Arial" w:hAnsi="Arial" w:cs="Arial"/>
        </w:rPr>
        <w:t>with</w:t>
      </w:r>
      <w:r w:rsidR="002D1761">
        <w:rPr>
          <w:rFonts w:ascii="Arial" w:hAnsi="Arial" w:cs="Arial"/>
        </w:rPr>
        <w:t xml:space="preserve"> or without</w:t>
      </w:r>
      <w:r w:rsidR="002D1761" w:rsidRPr="008D754A">
        <w:rPr>
          <w:rFonts w:ascii="Arial" w:hAnsi="Arial" w:cs="Arial"/>
        </w:rPr>
        <w:t xml:space="preserve"> the lysosomal inhibitor chloroquine (CQ) 100 </w:t>
      </w:r>
      <w:proofErr w:type="spellStart"/>
      <w:r w:rsidR="002D1761" w:rsidRPr="008D754A">
        <w:rPr>
          <w:rFonts w:ascii="Arial" w:hAnsi="Arial" w:cs="Arial"/>
        </w:rPr>
        <w:t>nM</w:t>
      </w:r>
      <w:proofErr w:type="spellEnd"/>
      <w:r w:rsidR="002D1761" w:rsidRPr="008D754A">
        <w:rPr>
          <w:rFonts w:ascii="Arial" w:hAnsi="Arial" w:cs="Arial"/>
        </w:rPr>
        <w:t xml:space="preserve"> to block the degradation of the autolysosome</w:t>
      </w:r>
      <w:r w:rsidR="002D1761">
        <w:rPr>
          <w:rFonts w:ascii="Arial" w:hAnsi="Arial" w:cs="Arial"/>
        </w:rPr>
        <w:t>s’</w:t>
      </w:r>
      <w:r w:rsidR="002D1761" w:rsidRPr="008D754A">
        <w:rPr>
          <w:rFonts w:ascii="Arial" w:hAnsi="Arial" w:cs="Arial"/>
        </w:rPr>
        <w:t xml:space="preserve"> contents. </w:t>
      </w:r>
      <w:r w:rsidR="002D1761">
        <w:rPr>
          <w:rFonts w:ascii="Arial" w:hAnsi="Arial" w:cs="Arial"/>
        </w:rPr>
        <w:t xml:space="preserve"> </w:t>
      </w:r>
      <w:r w:rsidRPr="008D754A">
        <w:rPr>
          <w:rFonts w:ascii="Arial" w:hAnsi="Arial" w:cs="Arial"/>
        </w:rPr>
        <w:t>Cells were lysed and proteins p62 and LC3B were detected by immunoblotting using anti</w:t>
      </w:r>
      <w:r>
        <w:rPr>
          <w:rFonts w:ascii="Arial" w:hAnsi="Arial" w:cs="Arial"/>
        </w:rPr>
        <w:t>bodies against p62 and LC3B. Band densities</w:t>
      </w:r>
      <w:r w:rsidR="00F53014">
        <w:rPr>
          <w:rFonts w:ascii="Arial" w:hAnsi="Arial" w:cs="Arial"/>
        </w:rPr>
        <w:t xml:space="preserve"> for LC3B-II and actin</w:t>
      </w:r>
      <w:r w:rsidRPr="00B70A1D">
        <w:rPr>
          <w:rFonts w:ascii="Arial" w:hAnsi="Arial" w:cs="Arial"/>
        </w:rPr>
        <w:t xml:space="preserve"> </w:t>
      </w:r>
      <w:r>
        <w:rPr>
          <w:rFonts w:ascii="Arial" w:hAnsi="Arial" w:cs="Arial"/>
        </w:rPr>
        <w:t>were</w:t>
      </w:r>
      <w:r w:rsidRPr="00B70A1D">
        <w:rPr>
          <w:rFonts w:ascii="Arial" w:hAnsi="Arial" w:cs="Arial"/>
        </w:rPr>
        <w:t xml:space="preserve"> measured by Quantity One (Bio-Rad)</w:t>
      </w:r>
      <w:r>
        <w:rPr>
          <w:rFonts w:ascii="Arial" w:hAnsi="Arial" w:cs="Arial"/>
        </w:rPr>
        <w:t xml:space="preserve"> and the </w:t>
      </w:r>
      <w:r w:rsidRPr="00B70A1D">
        <w:rPr>
          <w:rFonts w:ascii="Arial" w:hAnsi="Arial" w:cs="Arial"/>
        </w:rPr>
        <w:t xml:space="preserve">LC3B-II </w:t>
      </w:r>
      <w:r>
        <w:rPr>
          <w:rFonts w:ascii="Arial" w:hAnsi="Arial" w:cs="Arial"/>
        </w:rPr>
        <w:t xml:space="preserve">to </w:t>
      </w:r>
      <w:r w:rsidRPr="00B70A1D">
        <w:rPr>
          <w:rFonts w:ascii="Arial" w:hAnsi="Arial" w:cs="Arial"/>
        </w:rPr>
        <w:t xml:space="preserve">actin </w:t>
      </w:r>
      <w:r>
        <w:rPr>
          <w:rFonts w:ascii="Arial" w:hAnsi="Arial" w:cs="Arial"/>
        </w:rPr>
        <w:t xml:space="preserve">ratio </w:t>
      </w:r>
      <w:r w:rsidR="00F53014">
        <w:rPr>
          <w:rFonts w:ascii="Arial" w:hAnsi="Arial" w:cs="Arial"/>
        </w:rPr>
        <w:t>was calculated</w:t>
      </w:r>
      <w:r>
        <w:rPr>
          <w:rFonts w:ascii="Arial" w:hAnsi="Arial" w:cs="Arial"/>
        </w:rPr>
        <w:t xml:space="preserve"> </w:t>
      </w:r>
      <w:r w:rsidR="00F53014">
        <w:rPr>
          <w:rFonts w:ascii="Arial" w:hAnsi="Arial" w:cs="Arial"/>
        </w:rPr>
        <w:t xml:space="preserve">as </w:t>
      </w:r>
      <w:r w:rsidR="00E51245">
        <w:rPr>
          <w:rFonts w:ascii="Arial" w:hAnsi="Arial" w:cs="Arial"/>
        </w:rPr>
        <w:t xml:space="preserve">an </w:t>
      </w:r>
      <w:r w:rsidR="00F53014">
        <w:rPr>
          <w:rFonts w:ascii="Arial" w:hAnsi="Arial" w:cs="Arial"/>
        </w:rPr>
        <w:t xml:space="preserve">estimate of </w:t>
      </w:r>
      <w:proofErr w:type="spellStart"/>
      <w:r w:rsidR="002D1761">
        <w:rPr>
          <w:rFonts w:ascii="Arial" w:hAnsi="Arial" w:cs="Arial"/>
        </w:rPr>
        <w:t>autophagosome</w:t>
      </w:r>
      <w:proofErr w:type="spellEnd"/>
      <w:r w:rsidR="002D1761">
        <w:rPr>
          <w:rFonts w:ascii="Arial" w:hAnsi="Arial" w:cs="Arial"/>
        </w:rPr>
        <w:t xml:space="preserve"> formation.</w:t>
      </w:r>
      <w:r w:rsidR="00EA7463">
        <w:rPr>
          <w:rFonts w:ascii="Arial" w:hAnsi="Arial" w:cs="Arial"/>
          <w:b/>
          <w:bCs/>
        </w:rPr>
        <w:t xml:space="preserve">  </w:t>
      </w:r>
      <w:r w:rsidRPr="008D754A">
        <w:rPr>
          <w:rFonts w:ascii="Arial" w:hAnsi="Arial" w:cs="Arial"/>
          <w:b/>
          <w:bCs/>
        </w:rPr>
        <w:t>B.</w:t>
      </w:r>
      <w:r w:rsidR="00DA67CA">
        <w:rPr>
          <w:rFonts w:ascii="Arial" w:hAnsi="Arial" w:cs="Arial"/>
          <w:b/>
          <w:bCs/>
        </w:rPr>
        <w:t xml:space="preserve"> </w:t>
      </w:r>
      <w:r>
        <w:rPr>
          <w:rFonts w:ascii="Arial" w:hAnsi="Arial" w:cs="Arial"/>
        </w:rPr>
        <w:t xml:space="preserve">Time course of </w:t>
      </w:r>
      <w:r w:rsidRPr="008D754A">
        <w:rPr>
          <w:rFonts w:ascii="Arial" w:hAnsi="Arial" w:cs="Arial"/>
        </w:rPr>
        <w:t xml:space="preserve">p62 </w:t>
      </w:r>
      <w:r>
        <w:rPr>
          <w:rFonts w:ascii="Arial" w:hAnsi="Arial" w:cs="Arial"/>
        </w:rPr>
        <w:t xml:space="preserve">degradation </w:t>
      </w:r>
      <w:r w:rsidR="002D1761">
        <w:rPr>
          <w:rFonts w:ascii="Arial" w:hAnsi="Arial" w:cs="Arial"/>
        </w:rPr>
        <w:t>in fibroblasts from one patient and</w:t>
      </w:r>
      <w:r w:rsidR="002D1761" w:rsidRPr="008D754A">
        <w:rPr>
          <w:rFonts w:ascii="Arial" w:hAnsi="Arial" w:cs="Arial"/>
        </w:rPr>
        <w:t xml:space="preserve"> healthy control</w:t>
      </w:r>
      <w:r w:rsidR="002D1761">
        <w:rPr>
          <w:rFonts w:ascii="Arial" w:hAnsi="Arial" w:cs="Arial"/>
        </w:rPr>
        <w:t>.</w:t>
      </w:r>
      <w:r w:rsidR="002D1761" w:rsidRPr="008D754A">
        <w:rPr>
          <w:rFonts w:ascii="Arial" w:hAnsi="Arial" w:cs="Arial"/>
        </w:rPr>
        <w:t xml:space="preserve"> </w:t>
      </w:r>
      <w:r w:rsidRPr="008D754A">
        <w:rPr>
          <w:rFonts w:ascii="Arial" w:hAnsi="Arial" w:cs="Arial"/>
        </w:rPr>
        <w:t>Cultured fib</w:t>
      </w:r>
      <w:r>
        <w:rPr>
          <w:rFonts w:ascii="Arial" w:hAnsi="Arial" w:cs="Arial"/>
        </w:rPr>
        <w:t>roblasts from patient 2 and a</w:t>
      </w:r>
      <w:r w:rsidRPr="008D754A">
        <w:rPr>
          <w:rFonts w:ascii="Arial" w:hAnsi="Arial" w:cs="Arial"/>
        </w:rPr>
        <w:t xml:space="preserve"> healthy control were detached from plates and after overnight rest, were incubated on serum free media (serum starvation</w:t>
      </w:r>
      <w:r>
        <w:rPr>
          <w:rFonts w:ascii="Arial" w:hAnsi="Arial" w:cs="Arial"/>
        </w:rPr>
        <w:t xml:space="preserve">, </w:t>
      </w:r>
      <w:proofErr w:type="spellStart"/>
      <w:r>
        <w:rPr>
          <w:rFonts w:ascii="Arial" w:hAnsi="Arial" w:cs="Arial"/>
        </w:rPr>
        <w:t>ss</w:t>
      </w:r>
      <w:proofErr w:type="spellEnd"/>
      <w:r w:rsidRPr="008D754A">
        <w:rPr>
          <w:rFonts w:ascii="Arial" w:hAnsi="Arial" w:cs="Arial"/>
        </w:rPr>
        <w:t>)</w:t>
      </w:r>
      <w:r>
        <w:rPr>
          <w:rFonts w:ascii="Arial" w:hAnsi="Arial" w:cs="Arial"/>
        </w:rPr>
        <w:t xml:space="preserve"> only or </w:t>
      </w:r>
      <w:r w:rsidRPr="008D754A">
        <w:rPr>
          <w:rFonts w:ascii="Arial" w:hAnsi="Arial" w:cs="Arial"/>
        </w:rPr>
        <w:t xml:space="preserve">with the addition of CQ 100 </w:t>
      </w:r>
      <w:proofErr w:type="spellStart"/>
      <w:r w:rsidRPr="008D754A">
        <w:rPr>
          <w:rFonts w:ascii="Arial" w:hAnsi="Arial" w:cs="Arial"/>
        </w:rPr>
        <w:t>nM</w:t>
      </w:r>
      <w:proofErr w:type="spellEnd"/>
      <w:r w:rsidRPr="008D754A">
        <w:rPr>
          <w:rFonts w:ascii="Arial" w:hAnsi="Arial" w:cs="Arial"/>
        </w:rPr>
        <w:t xml:space="preserve"> for the indicated time point</w:t>
      </w:r>
      <w:r>
        <w:rPr>
          <w:rFonts w:ascii="Arial" w:hAnsi="Arial" w:cs="Arial"/>
        </w:rPr>
        <w:t>s. P</w:t>
      </w:r>
      <w:r w:rsidRPr="008D754A">
        <w:rPr>
          <w:rFonts w:ascii="Arial" w:hAnsi="Arial" w:cs="Arial"/>
        </w:rPr>
        <w:t>62 and LC3B</w:t>
      </w:r>
      <w:r>
        <w:rPr>
          <w:rFonts w:ascii="Arial" w:hAnsi="Arial" w:cs="Arial"/>
        </w:rPr>
        <w:t xml:space="preserve"> were detected in cell lysates as in </w:t>
      </w:r>
      <w:r>
        <w:rPr>
          <w:rFonts w:ascii="Arial" w:hAnsi="Arial" w:cs="Arial"/>
          <w:b/>
        </w:rPr>
        <w:t>A</w:t>
      </w:r>
      <w:r>
        <w:rPr>
          <w:rFonts w:ascii="Arial" w:hAnsi="Arial" w:cs="Arial"/>
        </w:rPr>
        <w:t xml:space="preserve">.  </w:t>
      </w:r>
      <w:r w:rsidRPr="008D754A">
        <w:rPr>
          <w:rFonts w:ascii="Arial" w:hAnsi="Arial" w:cs="Arial"/>
        </w:rPr>
        <w:t>LC3-II/actin</w:t>
      </w:r>
      <w:r>
        <w:rPr>
          <w:rFonts w:ascii="Arial" w:hAnsi="Arial" w:cs="Arial"/>
        </w:rPr>
        <w:t xml:space="preserve"> ratio was calculated as above.</w:t>
      </w:r>
      <w:r w:rsidRPr="008D754A">
        <w:rPr>
          <w:rFonts w:ascii="Arial" w:hAnsi="Arial" w:cs="Arial"/>
        </w:rPr>
        <w:t xml:space="preserve"> </w:t>
      </w:r>
    </w:p>
    <w:p w14:paraId="592CFCD6" w14:textId="77777777" w:rsidR="00537341" w:rsidRDefault="00537341" w:rsidP="000D004D">
      <w:pPr>
        <w:spacing w:line="360" w:lineRule="auto"/>
        <w:rPr>
          <w:rFonts w:ascii="Arial" w:hAnsi="Arial" w:cs="Arial"/>
        </w:rPr>
      </w:pPr>
    </w:p>
    <w:p w14:paraId="176E77E0" w14:textId="77777777" w:rsidR="0045619E" w:rsidRDefault="0045619E" w:rsidP="000D004D">
      <w:pPr>
        <w:spacing w:line="360" w:lineRule="auto"/>
        <w:rPr>
          <w:rFonts w:ascii="Arial" w:hAnsi="Arial" w:cs="Arial"/>
          <w:b/>
          <w:color w:val="000000" w:themeColor="text1"/>
        </w:rPr>
      </w:pPr>
      <w:r w:rsidRPr="00125974">
        <w:rPr>
          <w:rFonts w:ascii="Arial" w:hAnsi="Arial" w:cs="Arial"/>
          <w:b/>
          <w:color w:val="000000" w:themeColor="text1"/>
        </w:rPr>
        <w:t xml:space="preserve">Supplementary figure 6. Changes in gene expression after treatment with TNF-inhibitor </w:t>
      </w:r>
    </w:p>
    <w:p w14:paraId="504246D9" w14:textId="5FEFEAD1" w:rsidR="006B3E71" w:rsidRPr="008C26A5" w:rsidRDefault="006B3E71" w:rsidP="006B3E71">
      <w:pPr>
        <w:spacing w:line="360" w:lineRule="auto"/>
        <w:rPr>
          <w:rFonts w:ascii="Arial" w:hAnsi="Arial" w:cs="Arial"/>
        </w:rPr>
      </w:pPr>
      <w:r w:rsidRPr="00EA4D2A">
        <w:rPr>
          <w:rFonts w:ascii="Arial" w:hAnsi="Arial" w:cs="Arial"/>
        </w:rPr>
        <w:t>RNA-</w:t>
      </w:r>
      <w:proofErr w:type="spellStart"/>
      <w:r w:rsidRPr="00EA4D2A">
        <w:rPr>
          <w:rFonts w:ascii="Arial" w:hAnsi="Arial" w:cs="Arial"/>
        </w:rPr>
        <w:t>Seq</w:t>
      </w:r>
      <w:proofErr w:type="spellEnd"/>
      <w:r w:rsidRPr="00EA4D2A">
        <w:rPr>
          <w:rFonts w:ascii="Arial" w:hAnsi="Arial" w:cs="Arial"/>
        </w:rPr>
        <w:t xml:space="preserve"> was performed on whole blood cells from patient 4 before and after the initiation of </w:t>
      </w:r>
      <w:proofErr w:type="spellStart"/>
      <w:r w:rsidRPr="00EA4D2A">
        <w:rPr>
          <w:rFonts w:ascii="Arial" w:hAnsi="Arial" w:cs="Arial"/>
        </w:rPr>
        <w:t>etanercept</w:t>
      </w:r>
      <w:proofErr w:type="spellEnd"/>
      <w:r w:rsidRPr="00EA4D2A">
        <w:rPr>
          <w:rFonts w:ascii="Arial" w:hAnsi="Arial" w:cs="Arial"/>
        </w:rPr>
        <w:t xml:space="preserve">, and 3 pediatric healthy controls. </w:t>
      </w:r>
      <w:r w:rsidR="009517C1" w:rsidRPr="009517C1">
        <w:rPr>
          <w:rFonts w:ascii="Arial" w:hAnsi="Arial" w:cs="Arial"/>
          <w:b/>
        </w:rPr>
        <w:t>A.</w:t>
      </w:r>
      <w:r>
        <w:rPr>
          <w:rFonts w:ascii="Arial" w:hAnsi="Arial" w:cs="Arial"/>
        </w:rPr>
        <w:t xml:space="preserve"> </w:t>
      </w:r>
      <w:r w:rsidRPr="00EA4D2A">
        <w:rPr>
          <w:rFonts w:ascii="Arial" w:hAnsi="Arial" w:cs="Arial"/>
        </w:rPr>
        <w:t xml:space="preserve">Heat map </w:t>
      </w:r>
      <w:r w:rsidRPr="006E509F">
        <w:rPr>
          <w:rFonts w:ascii="Arial" w:hAnsi="Arial" w:cs="Arial"/>
          <w:color w:val="000000" w:themeColor="text1"/>
        </w:rPr>
        <w:t>depicting 234 genes t</w:t>
      </w:r>
      <w:r w:rsidRPr="00EA4D2A">
        <w:rPr>
          <w:rFonts w:ascii="Arial" w:hAnsi="Arial" w:cs="Arial"/>
        </w:rPr>
        <w:t xml:space="preserve">hat were differentially expressed in the patient before treatment compared to the average value of healthy controls, and their expression changed by at least two-fold following </w:t>
      </w:r>
      <w:r w:rsidR="009517C1">
        <w:rPr>
          <w:rFonts w:ascii="Arial" w:hAnsi="Arial" w:cs="Arial"/>
        </w:rPr>
        <w:t xml:space="preserve">treatment. </w:t>
      </w:r>
      <w:r w:rsidR="009517C1" w:rsidRPr="009517C1">
        <w:rPr>
          <w:rFonts w:ascii="Arial" w:hAnsi="Arial" w:cs="Arial"/>
          <w:b/>
        </w:rPr>
        <w:t>B.</w:t>
      </w:r>
      <w:r w:rsidRPr="009517C1">
        <w:rPr>
          <w:rFonts w:ascii="Arial" w:hAnsi="Arial" w:cs="Arial"/>
          <w:b/>
        </w:rPr>
        <w:t xml:space="preserve"> </w:t>
      </w:r>
      <w:r w:rsidR="007952BA">
        <w:rPr>
          <w:rFonts w:ascii="Arial" w:hAnsi="Arial" w:cs="Arial"/>
        </w:rPr>
        <w:t>H</w:t>
      </w:r>
      <w:r w:rsidRPr="00EA4D2A">
        <w:rPr>
          <w:rFonts w:ascii="Arial" w:hAnsi="Arial" w:cs="Arial"/>
        </w:rPr>
        <w:t>eat</w:t>
      </w:r>
      <w:r>
        <w:rPr>
          <w:rFonts w:ascii="Arial" w:hAnsi="Arial" w:cs="Arial"/>
        </w:rPr>
        <w:t xml:space="preserve"> </w:t>
      </w:r>
      <w:r w:rsidRPr="00EA4D2A">
        <w:rPr>
          <w:rFonts w:ascii="Arial" w:hAnsi="Arial" w:cs="Arial"/>
        </w:rPr>
        <w:t xml:space="preserve">map panel </w:t>
      </w:r>
      <w:r w:rsidRPr="00034FDF">
        <w:rPr>
          <w:rFonts w:ascii="Arial" w:hAnsi="Arial" w:cs="Arial"/>
        </w:rPr>
        <w:t>shows a sel</w:t>
      </w:r>
      <w:r w:rsidR="001E2C38">
        <w:rPr>
          <w:rFonts w:ascii="Arial" w:hAnsi="Arial" w:cs="Arial"/>
        </w:rPr>
        <w:t xml:space="preserve">ected set from the 234 DEGs </w:t>
      </w:r>
      <w:r w:rsidRPr="00034FDF">
        <w:rPr>
          <w:rFonts w:ascii="Arial" w:hAnsi="Arial" w:cs="Arial"/>
        </w:rPr>
        <w:t>that are regulated by TNF, generated</w:t>
      </w:r>
      <w:r>
        <w:rPr>
          <w:rFonts w:ascii="Arial" w:hAnsi="Arial" w:cs="Arial"/>
        </w:rPr>
        <w:t xml:space="preserve"> by</w:t>
      </w:r>
      <w:r w:rsidRPr="00EA4D2A">
        <w:rPr>
          <w:rFonts w:ascii="Arial" w:hAnsi="Arial" w:cs="Arial"/>
          <w:b/>
          <w:bCs/>
        </w:rPr>
        <w:t xml:space="preserve"> </w:t>
      </w:r>
      <w:r w:rsidRPr="008C26A5">
        <w:rPr>
          <w:rFonts w:ascii="Arial" w:hAnsi="Arial" w:cs="Arial"/>
          <w:bCs/>
        </w:rPr>
        <w:t>IPA pathway analysis software</w:t>
      </w:r>
      <w:r>
        <w:rPr>
          <w:rFonts w:ascii="Arial" w:hAnsi="Arial" w:cs="Arial"/>
          <w:bCs/>
        </w:rPr>
        <w:t>. Heat maps are shown log</w:t>
      </w:r>
      <w:r w:rsidRPr="001B30C6">
        <w:rPr>
          <w:rFonts w:ascii="Arial" w:hAnsi="Arial" w:cs="Arial"/>
          <w:bCs/>
          <w:vertAlign w:val="subscript"/>
        </w:rPr>
        <w:t>2</w:t>
      </w:r>
      <w:r>
        <w:rPr>
          <w:rFonts w:ascii="Arial" w:hAnsi="Arial" w:cs="Arial"/>
          <w:bCs/>
        </w:rPr>
        <w:t>-normalized expression values (RPKM)</w:t>
      </w:r>
    </w:p>
    <w:p w14:paraId="19A4DF8E" w14:textId="77777777" w:rsidR="006B3E71" w:rsidRPr="005738F3" w:rsidRDefault="006B3E71" w:rsidP="006B3E71">
      <w:pPr>
        <w:spacing w:line="360" w:lineRule="auto"/>
        <w:rPr>
          <w:rFonts w:ascii="Arial" w:hAnsi="Arial" w:cs="Arial"/>
        </w:rPr>
        <w:sectPr w:rsidR="006B3E71" w:rsidRPr="005738F3" w:rsidSect="006B3E71">
          <w:footerReference w:type="even" r:id="rId9"/>
          <w:footerReference w:type="default" r:id="rId10"/>
          <w:pgSz w:w="12240" w:h="15840"/>
          <w:pgMar w:top="1800" w:right="1440" w:bottom="1800" w:left="1440" w:header="720" w:footer="720" w:gutter="0"/>
          <w:cols w:space="720"/>
          <w:docGrid w:linePitch="360"/>
        </w:sectPr>
      </w:pPr>
    </w:p>
    <w:p w14:paraId="72F8DCFA" w14:textId="77777777" w:rsidR="006B3E71" w:rsidRDefault="006B3E71" w:rsidP="000D004D">
      <w:pPr>
        <w:spacing w:line="360" w:lineRule="auto"/>
        <w:rPr>
          <w:rFonts w:ascii="Arial" w:hAnsi="Arial" w:cs="Arial"/>
          <w:b/>
          <w:color w:val="000000" w:themeColor="text1"/>
        </w:rPr>
      </w:pPr>
    </w:p>
    <w:p w14:paraId="10EBA3CC" w14:textId="03F997C2" w:rsidR="00B035F4" w:rsidRPr="0045619E" w:rsidRDefault="00B035F4" w:rsidP="000D004D">
      <w:pPr>
        <w:spacing w:line="360" w:lineRule="auto"/>
        <w:rPr>
          <w:rFonts w:ascii="Arial" w:hAnsi="Arial" w:cs="Arial"/>
          <w:b/>
          <w:color w:val="000000" w:themeColor="text1"/>
          <w:highlight w:val="yellow"/>
        </w:rPr>
      </w:pPr>
      <w:r w:rsidRPr="008D754A">
        <w:rPr>
          <w:rFonts w:ascii="Arial" w:hAnsi="Arial" w:cs="Arial"/>
        </w:rPr>
        <w:t xml:space="preserve">   </w:t>
      </w:r>
    </w:p>
    <w:p w14:paraId="3AF78C06" w14:textId="212CC840" w:rsidR="00B035F4" w:rsidRPr="00C52DF6" w:rsidRDefault="00240F76" w:rsidP="000D004D">
      <w:pPr>
        <w:spacing w:line="360" w:lineRule="auto"/>
        <w:rPr>
          <w:rFonts w:ascii="Arial" w:hAnsi="Arial" w:cs="Arial"/>
        </w:rPr>
      </w:pPr>
      <w:r w:rsidRPr="008D754A">
        <w:rPr>
          <w:rFonts w:ascii="Arial" w:hAnsi="Arial" w:cs="Arial"/>
          <w:b/>
        </w:rPr>
        <w:t>Supplementary fig</w:t>
      </w:r>
      <w:r>
        <w:rPr>
          <w:rFonts w:ascii="Arial" w:hAnsi="Arial" w:cs="Arial"/>
          <w:b/>
        </w:rPr>
        <w:t>ure</w:t>
      </w:r>
      <w:r w:rsidR="0007751D">
        <w:rPr>
          <w:rFonts w:ascii="Arial" w:hAnsi="Arial" w:cs="Arial"/>
          <w:b/>
        </w:rPr>
        <w:t xml:space="preserve"> </w:t>
      </w:r>
      <w:r w:rsidR="00AE53D3">
        <w:rPr>
          <w:rFonts w:ascii="Arial" w:hAnsi="Arial" w:cs="Arial"/>
          <w:b/>
        </w:rPr>
        <w:t>7</w:t>
      </w:r>
      <w:r w:rsidR="00C52DF6">
        <w:rPr>
          <w:rFonts w:ascii="Arial" w:hAnsi="Arial" w:cs="Arial"/>
          <w:b/>
        </w:rPr>
        <w:t>.</w:t>
      </w:r>
      <w:r w:rsidRPr="008D754A">
        <w:rPr>
          <w:rFonts w:ascii="Arial" w:hAnsi="Arial" w:cs="Arial"/>
          <w:b/>
        </w:rPr>
        <w:t xml:space="preserve"> </w:t>
      </w:r>
      <w:r w:rsidRPr="00C52DF6">
        <w:rPr>
          <w:rFonts w:ascii="Arial" w:hAnsi="Arial" w:cs="Arial"/>
        </w:rPr>
        <w:t xml:space="preserve">Viability and </w:t>
      </w:r>
      <w:r w:rsidRPr="00C52DF6">
        <w:rPr>
          <w:rFonts w:ascii="Arial" w:hAnsi="Arial" w:cs="Arial"/>
          <w:bCs/>
        </w:rPr>
        <w:t>p</w:t>
      </w:r>
      <w:r w:rsidR="00B035F4" w:rsidRPr="00C52DF6">
        <w:rPr>
          <w:rFonts w:ascii="Arial" w:hAnsi="Arial" w:cs="Arial"/>
          <w:bCs/>
        </w:rPr>
        <w:t xml:space="preserve">henotype of </w:t>
      </w:r>
      <w:r w:rsidR="00B035F4" w:rsidRPr="009672D2">
        <w:rPr>
          <w:rFonts w:ascii="Arial" w:hAnsi="Arial" w:cs="Arial"/>
          <w:bCs/>
          <w:i/>
        </w:rPr>
        <w:t>trnt1</w:t>
      </w:r>
      <w:r w:rsidR="00B035F4" w:rsidRPr="00C52DF6">
        <w:rPr>
          <w:rFonts w:ascii="Arial" w:hAnsi="Arial" w:cs="Arial"/>
          <w:bCs/>
        </w:rPr>
        <w:t xml:space="preserve"> knockout </w:t>
      </w:r>
      <w:r w:rsidR="00C52DF6">
        <w:rPr>
          <w:rFonts w:ascii="Arial" w:hAnsi="Arial" w:cs="Arial"/>
          <w:bCs/>
        </w:rPr>
        <w:t>zebrafish embryos</w:t>
      </w:r>
    </w:p>
    <w:p w14:paraId="7B25CA6B" w14:textId="5151FC53" w:rsidR="00B035F4" w:rsidRDefault="00B035F4" w:rsidP="000D004D">
      <w:pPr>
        <w:spacing w:line="360" w:lineRule="auto"/>
        <w:rPr>
          <w:rFonts w:ascii="Arial" w:hAnsi="Arial" w:cs="Arial"/>
        </w:rPr>
      </w:pPr>
      <w:r>
        <w:rPr>
          <w:rFonts w:ascii="Arial" w:hAnsi="Arial" w:cs="Arial"/>
          <w:b/>
          <w:bCs/>
        </w:rPr>
        <w:t>A</w:t>
      </w:r>
      <w:r w:rsidRPr="0008167E">
        <w:rPr>
          <w:rFonts w:ascii="Arial" w:hAnsi="Arial" w:cs="Arial"/>
        </w:rPr>
        <w:t xml:space="preserve">. </w:t>
      </w:r>
      <w:r w:rsidRPr="0008167E">
        <w:rPr>
          <w:rFonts w:ascii="Arial" w:hAnsi="Arial" w:cs="Arial"/>
          <w:b/>
          <w:bCs/>
        </w:rPr>
        <w:t xml:space="preserve">Survival of </w:t>
      </w:r>
      <w:r w:rsidRPr="00657566">
        <w:rPr>
          <w:rFonts w:ascii="Arial" w:hAnsi="Arial" w:cs="Arial"/>
          <w:b/>
          <w:bCs/>
          <w:i/>
        </w:rPr>
        <w:t>trnt1</w:t>
      </w:r>
      <w:r w:rsidRPr="0008167E">
        <w:rPr>
          <w:rFonts w:ascii="Arial" w:hAnsi="Arial" w:cs="Arial"/>
          <w:b/>
          <w:bCs/>
          <w:vertAlign w:val="superscript"/>
        </w:rPr>
        <w:t xml:space="preserve">-/- </w:t>
      </w:r>
      <w:r w:rsidRPr="0008167E">
        <w:rPr>
          <w:rFonts w:ascii="Arial" w:hAnsi="Arial" w:cs="Arial"/>
          <w:b/>
          <w:bCs/>
        </w:rPr>
        <w:t xml:space="preserve">fish. </w:t>
      </w:r>
      <w:r w:rsidR="00240F76">
        <w:rPr>
          <w:rFonts w:ascii="Arial" w:hAnsi="Arial" w:cs="Arial"/>
          <w:bCs/>
        </w:rPr>
        <w:t xml:space="preserve">The histogram </w:t>
      </w:r>
      <w:r w:rsidRPr="0008167E">
        <w:rPr>
          <w:rFonts w:ascii="Arial" w:hAnsi="Arial" w:cs="Arial"/>
          <w:bCs/>
        </w:rPr>
        <w:t>show</w:t>
      </w:r>
      <w:r w:rsidR="00240F76">
        <w:rPr>
          <w:rFonts w:ascii="Arial" w:hAnsi="Arial" w:cs="Arial"/>
          <w:bCs/>
        </w:rPr>
        <w:t>s</w:t>
      </w:r>
      <w:r w:rsidRPr="0008167E">
        <w:rPr>
          <w:rFonts w:ascii="Arial" w:hAnsi="Arial" w:cs="Arial"/>
          <w:bCs/>
        </w:rPr>
        <w:t xml:space="preserve"> the percentage of </w:t>
      </w:r>
      <w:r w:rsidR="00240F76">
        <w:rPr>
          <w:rFonts w:ascii="Arial" w:hAnsi="Arial" w:cs="Arial"/>
          <w:bCs/>
        </w:rPr>
        <w:t xml:space="preserve">live </w:t>
      </w:r>
      <w:r w:rsidRPr="0008167E">
        <w:rPr>
          <w:rFonts w:ascii="Arial" w:hAnsi="Arial" w:cs="Arial"/>
          <w:bCs/>
        </w:rPr>
        <w:t>fish with homozygous WT, heterozygous</w:t>
      </w:r>
      <w:r w:rsidR="00240F76">
        <w:rPr>
          <w:rFonts w:ascii="Arial" w:hAnsi="Arial" w:cs="Arial"/>
          <w:bCs/>
        </w:rPr>
        <w:t>,</w:t>
      </w:r>
      <w:r w:rsidRPr="0008167E">
        <w:rPr>
          <w:rFonts w:ascii="Arial" w:hAnsi="Arial" w:cs="Arial"/>
          <w:bCs/>
        </w:rPr>
        <w:t xml:space="preserve"> and homozygous null genotypes for both alleles </w:t>
      </w:r>
      <w:r w:rsidR="00240F76">
        <w:rPr>
          <w:rFonts w:ascii="Arial" w:hAnsi="Arial" w:cs="Arial"/>
        </w:rPr>
        <w:t>[</w:t>
      </w:r>
      <w:r w:rsidRPr="0008167E">
        <w:rPr>
          <w:rFonts w:ascii="Arial" w:hAnsi="Arial" w:cs="Arial"/>
        </w:rPr>
        <w:t>knockout mutant alleles del10 (Δ10) and del13 (</w:t>
      </w:r>
      <w:r>
        <w:rPr>
          <w:rFonts w:ascii="Arial" w:hAnsi="Arial" w:cs="Arial"/>
        </w:rPr>
        <w:t>Δ13)</w:t>
      </w:r>
      <w:r w:rsidR="00240F76">
        <w:rPr>
          <w:rFonts w:ascii="Arial" w:hAnsi="Arial" w:cs="Arial"/>
        </w:rPr>
        <w:t xml:space="preserve">] at the indicated </w:t>
      </w:r>
      <w:r w:rsidR="00240F76">
        <w:rPr>
          <w:rFonts w:ascii="Arial" w:hAnsi="Arial" w:cs="Arial"/>
          <w:bCs/>
        </w:rPr>
        <w:t>days post fertilization (</w:t>
      </w:r>
      <w:proofErr w:type="spellStart"/>
      <w:r w:rsidR="00240F76">
        <w:rPr>
          <w:rFonts w:ascii="Arial" w:hAnsi="Arial" w:cs="Arial"/>
          <w:bCs/>
        </w:rPr>
        <w:t>dpf</w:t>
      </w:r>
      <w:proofErr w:type="spellEnd"/>
      <w:r w:rsidR="00240F76">
        <w:rPr>
          <w:rFonts w:ascii="Arial" w:hAnsi="Arial" w:cs="Arial"/>
          <w:bCs/>
        </w:rPr>
        <w:t>)</w:t>
      </w:r>
      <w:r w:rsidRPr="0008167E">
        <w:rPr>
          <w:rFonts w:ascii="Arial" w:hAnsi="Arial" w:cs="Arial"/>
        </w:rPr>
        <w:t>.</w:t>
      </w:r>
      <w:r w:rsidRPr="0008167E">
        <w:rPr>
          <w:rFonts w:ascii="Arial" w:hAnsi="Arial" w:cs="Arial"/>
          <w:b/>
          <w:bCs/>
        </w:rPr>
        <w:t xml:space="preserve"> </w:t>
      </w:r>
      <w:r w:rsidRPr="00520F44">
        <w:rPr>
          <w:rFonts w:ascii="Arial" w:hAnsi="Arial" w:cs="Arial"/>
          <w:bCs/>
        </w:rPr>
        <w:t xml:space="preserve">Null fish die between 6 to 9 </w:t>
      </w:r>
      <w:proofErr w:type="spellStart"/>
      <w:r w:rsidRPr="00520F44">
        <w:rPr>
          <w:rFonts w:ascii="Arial" w:hAnsi="Arial" w:cs="Arial"/>
          <w:bCs/>
        </w:rPr>
        <w:t>dpf</w:t>
      </w:r>
      <w:proofErr w:type="spellEnd"/>
      <w:r w:rsidRPr="00520F44">
        <w:rPr>
          <w:rFonts w:ascii="Arial" w:hAnsi="Arial" w:cs="Arial"/>
          <w:bCs/>
        </w:rPr>
        <w:t xml:space="preserve"> and no null adults are recovered from heterozygous in-crosses</w:t>
      </w:r>
      <w:r w:rsidRPr="00520F44">
        <w:rPr>
          <w:rFonts w:ascii="Arial" w:hAnsi="Arial" w:cs="Arial"/>
        </w:rPr>
        <w:t>.</w:t>
      </w:r>
      <w:r w:rsidRPr="0008167E">
        <w:rPr>
          <w:rFonts w:ascii="Arial" w:hAnsi="Arial" w:cs="Arial"/>
        </w:rPr>
        <w:t xml:space="preserve"> </w:t>
      </w:r>
      <w:r w:rsidRPr="00443460">
        <w:rPr>
          <w:rFonts w:ascii="Arial" w:hAnsi="Arial" w:cs="Arial"/>
          <w:b/>
          <w:bCs/>
        </w:rPr>
        <w:t>B-E</w:t>
      </w:r>
      <w:r w:rsidR="00240F76">
        <w:rPr>
          <w:rFonts w:ascii="Arial" w:hAnsi="Arial" w:cs="Arial"/>
          <w:b/>
          <w:bCs/>
        </w:rPr>
        <w:t>.</w:t>
      </w:r>
      <w:r w:rsidRPr="00443460">
        <w:rPr>
          <w:rFonts w:ascii="Arial" w:hAnsi="Arial" w:cs="Arial"/>
        </w:rPr>
        <w:t xml:space="preserve"> Defective morphological and histological phenotypes of </w:t>
      </w:r>
      <w:r w:rsidRPr="00657566">
        <w:rPr>
          <w:rFonts w:ascii="Arial" w:hAnsi="Arial" w:cs="Arial"/>
          <w:i/>
        </w:rPr>
        <w:t>trnt1</w:t>
      </w:r>
      <w:r w:rsidRPr="00443460">
        <w:rPr>
          <w:rFonts w:ascii="Arial" w:hAnsi="Arial" w:cs="Arial"/>
          <w:vertAlign w:val="superscript"/>
        </w:rPr>
        <w:t xml:space="preserve">-/- </w:t>
      </w:r>
      <w:r w:rsidRPr="00443460">
        <w:rPr>
          <w:rFonts w:ascii="Arial" w:hAnsi="Arial" w:cs="Arial"/>
        </w:rPr>
        <w:t xml:space="preserve">embryos at 5 </w:t>
      </w:r>
      <w:proofErr w:type="spellStart"/>
      <w:r w:rsidRPr="00443460">
        <w:rPr>
          <w:rFonts w:ascii="Arial" w:hAnsi="Arial" w:cs="Arial"/>
        </w:rPr>
        <w:t>dpf</w:t>
      </w:r>
      <w:proofErr w:type="spellEnd"/>
      <w:r w:rsidRPr="00443460">
        <w:rPr>
          <w:rFonts w:ascii="Arial" w:hAnsi="Arial" w:cs="Arial"/>
        </w:rPr>
        <w:t>.</w:t>
      </w:r>
      <w:r w:rsidRPr="0008167E">
        <w:rPr>
          <w:rFonts w:ascii="Arial" w:hAnsi="Arial" w:cs="Arial"/>
        </w:rPr>
        <w:t xml:space="preserve"> WT embryos are shown in the left panel and mutant embryos are shown in the right panel. </w:t>
      </w:r>
      <w:r w:rsidRPr="0008167E">
        <w:rPr>
          <w:rFonts w:ascii="Arial" w:hAnsi="Arial" w:cs="Arial"/>
          <w:b/>
          <w:bCs/>
        </w:rPr>
        <w:t>B</w:t>
      </w:r>
      <w:r w:rsidRPr="0008167E">
        <w:rPr>
          <w:rFonts w:ascii="Arial" w:hAnsi="Arial" w:cs="Arial"/>
        </w:rPr>
        <w:t xml:space="preserve">. </w:t>
      </w:r>
      <w:r w:rsidRPr="0064147A">
        <w:rPr>
          <w:rFonts w:ascii="Arial" w:hAnsi="Arial" w:cs="Arial"/>
          <w:i/>
          <w:iCs/>
        </w:rPr>
        <w:t>trnt1</w:t>
      </w:r>
      <w:r w:rsidRPr="0064147A">
        <w:rPr>
          <w:rFonts w:ascii="Arial" w:hAnsi="Arial" w:cs="Arial"/>
          <w:i/>
          <w:iCs/>
          <w:vertAlign w:val="superscript"/>
        </w:rPr>
        <w:t xml:space="preserve">-/- </w:t>
      </w:r>
      <w:r w:rsidRPr="0064147A">
        <w:rPr>
          <w:rFonts w:ascii="Arial" w:hAnsi="Arial" w:cs="Arial"/>
        </w:rPr>
        <w:t xml:space="preserve">embryos </w:t>
      </w:r>
      <w:r w:rsidRPr="0064147A">
        <w:rPr>
          <w:rFonts w:ascii="Arial" w:hAnsi="Arial" w:cs="Arial"/>
          <w:bCs/>
        </w:rPr>
        <w:t>with abnormal jaw</w:t>
      </w:r>
      <w:r w:rsidR="0064147A" w:rsidRPr="0064147A">
        <w:rPr>
          <w:rFonts w:ascii="Arial" w:hAnsi="Arial" w:cs="Arial"/>
          <w:bCs/>
        </w:rPr>
        <w:t xml:space="preserve"> (black arrow)</w:t>
      </w:r>
      <w:r w:rsidRPr="0064147A">
        <w:rPr>
          <w:rFonts w:ascii="Arial" w:hAnsi="Arial" w:cs="Arial"/>
          <w:bCs/>
        </w:rPr>
        <w:t>, pericardial edema</w:t>
      </w:r>
      <w:r w:rsidR="0064147A" w:rsidRPr="0064147A">
        <w:rPr>
          <w:rFonts w:ascii="Arial" w:hAnsi="Arial" w:cs="Arial"/>
          <w:bCs/>
        </w:rPr>
        <w:t xml:space="preserve"> (red arrow)</w:t>
      </w:r>
      <w:r w:rsidRPr="0064147A">
        <w:rPr>
          <w:rFonts w:ascii="Arial" w:hAnsi="Arial" w:cs="Arial"/>
          <w:bCs/>
        </w:rPr>
        <w:t xml:space="preserve"> and uninflated swim bladder</w:t>
      </w:r>
      <w:r w:rsidR="0064147A" w:rsidRPr="0064147A">
        <w:rPr>
          <w:rFonts w:ascii="Arial" w:hAnsi="Arial" w:cs="Arial"/>
          <w:bCs/>
        </w:rPr>
        <w:t xml:space="preserve"> (blue arrow)</w:t>
      </w:r>
      <w:r w:rsidR="0064147A">
        <w:rPr>
          <w:rFonts w:ascii="Arial" w:hAnsi="Arial" w:cs="Arial"/>
          <w:bCs/>
        </w:rPr>
        <w:t>.</w:t>
      </w:r>
      <w:r w:rsidR="0064147A">
        <w:rPr>
          <w:rFonts w:ascii="Arial" w:hAnsi="Arial" w:cs="Arial"/>
          <w:b/>
          <w:bCs/>
        </w:rPr>
        <w:t xml:space="preserve"> </w:t>
      </w:r>
      <w:r>
        <w:rPr>
          <w:rFonts w:ascii="Arial" w:hAnsi="Arial" w:cs="Arial"/>
          <w:b/>
          <w:bCs/>
        </w:rPr>
        <w:t>C-</w:t>
      </w:r>
      <w:r w:rsidRPr="0008167E">
        <w:rPr>
          <w:rFonts w:ascii="Arial" w:hAnsi="Arial" w:cs="Arial"/>
          <w:b/>
          <w:bCs/>
        </w:rPr>
        <w:t>D</w:t>
      </w:r>
      <w:r w:rsidR="00240F76">
        <w:rPr>
          <w:rFonts w:ascii="Arial" w:hAnsi="Arial" w:cs="Arial"/>
        </w:rPr>
        <w:t>.</w:t>
      </w:r>
      <w:r w:rsidRPr="0008167E">
        <w:rPr>
          <w:rFonts w:ascii="Arial" w:hAnsi="Arial" w:cs="Arial"/>
        </w:rPr>
        <w:t xml:space="preserve"> Abnormal pharyngeal arches shown by histology </w:t>
      </w:r>
      <w:r w:rsidR="00657566">
        <w:rPr>
          <w:rFonts w:ascii="Arial" w:hAnsi="Arial" w:cs="Arial"/>
        </w:rPr>
        <w:t xml:space="preserve">analysis </w:t>
      </w:r>
      <w:r w:rsidRPr="0008167E">
        <w:rPr>
          <w:rFonts w:ascii="Arial" w:hAnsi="Arial" w:cs="Arial"/>
        </w:rPr>
        <w:t>(</w:t>
      </w:r>
      <w:r w:rsidRPr="009672D2">
        <w:rPr>
          <w:rFonts w:ascii="Arial" w:hAnsi="Arial" w:cs="Arial"/>
          <w:b/>
        </w:rPr>
        <w:t>C</w:t>
      </w:r>
      <w:r w:rsidR="001348F8">
        <w:rPr>
          <w:rFonts w:ascii="Arial" w:hAnsi="Arial" w:cs="Arial"/>
        </w:rPr>
        <w:t>, black arrow</w:t>
      </w:r>
      <w:r w:rsidRPr="0008167E">
        <w:rPr>
          <w:rFonts w:ascii="Arial" w:hAnsi="Arial" w:cs="Arial"/>
        </w:rPr>
        <w:t>) and cartilage staining (</w:t>
      </w:r>
      <w:r w:rsidRPr="009672D2">
        <w:rPr>
          <w:rFonts w:ascii="Arial" w:hAnsi="Arial" w:cs="Arial"/>
          <w:b/>
        </w:rPr>
        <w:t>D</w:t>
      </w:r>
      <w:r w:rsidRPr="0008167E">
        <w:rPr>
          <w:rFonts w:ascii="Arial" w:hAnsi="Arial" w:cs="Arial"/>
        </w:rPr>
        <w:t>)</w:t>
      </w:r>
      <w:r w:rsidR="001348F8">
        <w:rPr>
          <w:rFonts w:ascii="Arial" w:hAnsi="Arial" w:cs="Arial"/>
        </w:rPr>
        <w:t xml:space="preserve"> </w:t>
      </w:r>
      <w:r w:rsidRPr="0008167E">
        <w:rPr>
          <w:rFonts w:ascii="Arial" w:hAnsi="Arial" w:cs="Arial"/>
          <w:b/>
          <w:bCs/>
        </w:rPr>
        <w:t>E</w:t>
      </w:r>
      <w:r w:rsidRPr="0008167E">
        <w:rPr>
          <w:rFonts w:ascii="Arial" w:hAnsi="Arial" w:cs="Arial"/>
        </w:rPr>
        <w:t xml:space="preserve">. Abnormal intestinal development. Mutant embryos show lack of epithelial folds in the bulb of intestine. Black arrows mark the indicated structures. </w:t>
      </w:r>
      <w:r w:rsidR="000C2B6E" w:rsidRPr="00A257BF">
        <w:rPr>
          <w:rFonts w:ascii="Arial" w:hAnsi="Arial" w:cs="Arial"/>
        </w:rPr>
        <w:t>Both</w:t>
      </w:r>
      <w:r w:rsidR="005609A9">
        <w:rPr>
          <w:rFonts w:ascii="Arial" w:hAnsi="Arial" w:cs="Arial"/>
        </w:rPr>
        <w:t xml:space="preserve"> alleles had similar phenotypes,</w:t>
      </w:r>
      <w:r w:rsidR="006F6200">
        <w:rPr>
          <w:rFonts w:ascii="Arial" w:hAnsi="Arial" w:cs="Arial"/>
        </w:rPr>
        <w:t xml:space="preserve"> phenotype for</w:t>
      </w:r>
      <w:r w:rsidR="000C2B6E" w:rsidRPr="00A257BF">
        <w:rPr>
          <w:rFonts w:ascii="Arial" w:hAnsi="Arial" w:cs="Arial"/>
        </w:rPr>
        <w:t xml:space="preserve"> </w:t>
      </w:r>
      <w:r w:rsidR="005609A9">
        <w:rPr>
          <w:rFonts w:ascii="Arial" w:hAnsi="Arial" w:cs="Arial"/>
        </w:rPr>
        <w:t>del10 allele is shown here.</w:t>
      </w:r>
      <w:r w:rsidR="000C2B6E" w:rsidRPr="00A257BF">
        <w:rPr>
          <w:rFonts w:ascii="Arial" w:hAnsi="Arial" w:cs="Arial"/>
        </w:rPr>
        <w:t xml:space="preserve"> </w:t>
      </w:r>
    </w:p>
    <w:p w14:paraId="2DEC8E36" w14:textId="77777777" w:rsidR="00537341" w:rsidRPr="00F02EB0" w:rsidRDefault="00537341" w:rsidP="000D004D">
      <w:pPr>
        <w:spacing w:line="360" w:lineRule="auto"/>
        <w:rPr>
          <w:rFonts w:ascii="Arial" w:hAnsi="Arial" w:cs="Arial"/>
        </w:rPr>
      </w:pPr>
    </w:p>
    <w:p w14:paraId="73D360BB" w14:textId="01106E42" w:rsidR="00B035F4" w:rsidRPr="007E2A5B" w:rsidRDefault="00D80C82" w:rsidP="000D004D">
      <w:pPr>
        <w:spacing w:line="360" w:lineRule="auto"/>
        <w:rPr>
          <w:rFonts w:ascii="Arial" w:hAnsi="Arial" w:cs="Arial"/>
        </w:rPr>
      </w:pPr>
      <w:r>
        <w:rPr>
          <w:rFonts w:ascii="Arial" w:hAnsi="Arial" w:cs="Arial"/>
          <w:b/>
          <w:bCs/>
        </w:rPr>
        <w:t>Supplementa</w:t>
      </w:r>
      <w:r w:rsidR="00AE53D3">
        <w:rPr>
          <w:rFonts w:ascii="Arial" w:hAnsi="Arial" w:cs="Arial"/>
          <w:b/>
          <w:bCs/>
        </w:rPr>
        <w:t>ry figure 8</w:t>
      </w:r>
      <w:r w:rsidR="007E2A5B">
        <w:rPr>
          <w:rFonts w:ascii="Arial" w:hAnsi="Arial" w:cs="Arial"/>
          <w:b/>
          <w:bCs/>
        </w:rPr>
        <w:t>.</w:t>
      </w:r>
      <w:r w:rsidR="00D00A9B">
        <w:rPr>
          <w:rFonts w:ascii="Arial" w:hAnsi="Arial" w:cs="Arial"/>
          <w:b/>
          <w:bCs/>
        </w:rPr>
        <w:t xml:space="preserve"> </w:t>
      </w:r>
      <w:r w:rsidR="00B035F4" w:rsidRPr="007E2A5B">
        <w:rPr>
          <w:rFonts w:ascii="Arial" w:hAnsi="Arial" w:cs="Arial"/>
          <w:bCs/>
        </w:rPr>
        <w:t xml:space="preserve">Reduced </w:t>
      </w:r>
      <w:proofErr w:type="spellStart"/>
      <w:r w:rsidR="00B035F4" w:rsidRPr="007E2A5B">
        <w:rPr>
          <w:rFonts w:ascii="Arial" w:hAnsi="Arial" w:cs="Arial"/>
          <w:bCs/>
        </w:rPr>
        <w:t>neuromast</w:t>
      </w:r>
      <w:proofErr w:type="spellEnd"/>
      <w:r w:rsidR="00B035F4" w:rsidRPr="007E2A5B">
        <w:rPr>
          <w:rFonts w:ascii="Arial" w:hAnsi="Arial" w:cs="Arial"/>
          <w:bCs/>
        </w:rPr>
        <w:t xml:space="preserve"> hair cells in </w:t>
      </w:r>
      <w:r w:rsidR="00B035F4" w:rsidRPr="007E2A5B">
        <w:rPr>
          <w:rFonts w:ascii="Arial" w:hAnsi="Arial" w:cs="Arial"/>
          <w:bCs/>
          <w:i/>
          <w:iCs/>
        </w:rPr>
        <w:t xml:space="preserve">trnt1 </w:t>
      </w:r>
      <w:r w:rsidR="00B17D88">
        <w:rPr>
          <w:rFonts w:ascii="Arial" w:hAnsi="Arial" w:cs="Arial"/>
          <w:bCs/>
        </w:rPr>
        <w:t>mutant</w:t>
      </w:r>
      <w:r w:rsidR="000D24D9">
        <w:rPr>
          <w:rFonts w:ascii="Arial" w:hAnsi="Arial" w:cs="Arial"/>
          <w:bCs/>
        </w:rPr>
        <w:t xml:space="preserve"> embryos</w:t>
      </w:r>
    </w:p>
    <w:p w14:paraId="5F8B3FEA" w14:textId="62A3D1EB" w:rsidR="005738F3" w:rsidRDefault="000C2B6E" w:rsidP="000D004D">
      <w:pPr>
        <w:spacing w:line="360" w:lineRule="auto"/>
        <w:rPr>
          <w:rFonts w:ascii="Arial" w:hAnsi="Arial" w:cs="Arial"/>
        </w:rPr>
      </w:pPr>
      <w:r w:rsidRPr="000C2B6E">
        <w:rPr>
          <w:rFonts w:ascii="Arial" w:hAnsi="Arial" w:cs="Arial"/>
          <w:b/>
        </w:rPr>
        <w:t>A.</w:t>
      </w:r>
      <w:r w:rsidR="000D24D9">
        <w:rPr>
          <w:rFonts w:ascii="Arial" w:hAnsi="Arial" w:cs="Arial"/>
        </w:rPr>
        <w:t xml:space="preserve"> F</w:t>
      </w:r>
      <w:r w:rsidR="00B035F4" w:rsidRPr="00A257BF">
        <w:rPr>
          <w:rFonts w:ascii="Arial" w:hAnsi="Arial" w:cs="Arial"/>
        </w:rPr>
        <w:t xml:space="preserve">luorescent images of WT (left) and mutant (right) embryos at 5 </w:t>
      </w:r>
      <w:proofErr w:type="spellStart"/>
      <w:r w:rsidR="00B035F4" w:rsidRPr="00A257BF">
        <w:rPr>
          <w:rFonts w:ascii="Arial" w:hAnsi="Arial" w:cs="Arial"/>
        </w:rPr>
        <w:t>dpf</w:t>
      </w:r>
      <w:proofErr w:type="spellEnd"/>
      <w:r w:rsidR="00B035F4" w:rsidRPr="00A257BF">
        <w:rPr>
          <w:rFonts w:ascii="Arial" w:hAnsi="Arial" w:cs="Arial"/>
        </w:rPr>
        <w:t xml:space="preserve"> stained with Yopro-1, sho</w:t>
      </w:r>
      <w:r>
        <w:rPr>
          <w:rFonts w:ascii="Arial" w:hAnsi="Arial" w:cs="Arial"/>
        </w:rPr>
        <w:t xml:space="preserve">wing the location of </w:t>
      </w:r>
      <w:proofErr w:type="spellStart"/>
      <w:r>
        <w:rPr>
          <w:rFonts w:ascii="Arial" w:hAnsi="Arial" w:cs="Arial"/>
        </w:rPr>
        <w:t>neuromasts</w:t>
      </w:r>
      <w:proofErr w:type="spellEnd"/>
      <w:r>
        <w:rPr>
          <w:rFonts w:ascii="Arial" w:hAnsi="Arial" w:cs="Arial"/>
        </w:rPr>
        <w:t>.</w:t>
      </w:r>
      <w:r w:rsidR="00B035F4" w:rsidRPr="00A257BF">
        <w:rPr>
          <w:rFonts w:ascii="Arial" w:hAnsi="Arial" w:cs="Arial"/>
        </w:rPr>
        <w:t xml:space="preserve"> </w:t>
      </w:r>
      <w:r w:rsidR="00B17D88">
        <w:rPr>
          <w:rFonts w:ascii="Arial" w:hAnsi="Arial" w:cs="Arial"/>
        </w:rPr>
        <w:t xml:space="preserve">Both embryos are shown with their head to the left. </w:t>
      </w:r>
      <w:r w:rsidRPr="000C2B6E">
        <w:rPr>
          <w:rFonts w:ascii="Arial" w:hAnsi="Arial" w:cs="Arial"/>
          <w:b/>
        </w:rPr>
        <w:t>B.</w:t>
      </w:r>
      <w:r>
        <w:rPr>
          <w:rFonts w:ascii="Arial" w:hAnsi="Arial" w:cs="Arial"/>
        </w:rPr>
        <w:t xml:space="preserve"> </w:t>
      </w:r>
      <w:r w:rsidR="009672D2">
        <w:rPr>
          <w:rFonts w:ascii="Arial" w:hAnsi="Arial" w:cs="Arial"/>
        </w:rPr>
        <w:t>Magnified</w:t>
      </w:r>
      <w:r w:rsidR="00B035F4" w:rsidRPr="00A257BF">
        <w:rPr>
          <w:rFonts w:ascii="Arial" w:hAnsi="Arial" w:cs="Arial"/>
        </w:rPr>
        <w:t xml:space="preserve"> images of hair cells in an individual </w:t>
      </w:r>
      <w:proofErr w:type="spellStart"/>
      <w:r w:rsidR="00B035F4" w:rsidRPr="00A257BF">
        <w:rPr>
          <w:rFonts w:ascii="Arial" w:hAnsi="Arial" w:cs="Arial"/>
        </w:rPr>
        <w:t>neuromast</w:t>
      </w:r>
      <w:proofErr w:type="spellEnd"/>
      <w:r w:rsidR="00B035F4" w:rsidRPr="00A257BF">
        <w:rPr>
          <w:rFonts w:ascii="Arial" w:hAnsi="Arial" w:cs="Arial"/>
        </w:rPr>
        <w:t xml:space="preserve"> in the WT and mutant embryos</w:t>
      </w:r>
      <w:r w:rsidR="00B035F4" w:rsidRPr="000C2B6E">
        <w:rPr>
          <w:rFonts w:ascii="Arial" w:hAnsi="Arial" w:cs="Arial"/>
          <w:b/>
        </w:rPr>
        <w:t>.  C-D</w:t>
      </w:r>
      <w:r w:rsidR="00E34CD9">
        <w:rPr>
          <w:rFonts w:ascii="Arial" w:hAnsi="Arial" w:cs="Arial"/>
        </w:rPr>
        <w:t>.</w:t>
      </w:r>
      <w:r>
        <w:rPr>
          <w:rFonts w:ascii="Arial" w:hAnsi="Arial" w:cs="Arial"/>
        </w:rPr>
        <w:t xml:space="preserve"> </w:t>
      </w:r>
      <w:r w:rsidR="00B035F4" w:rsidRPr="00A257BF">
        <w:rPr>
          <w:rFonts w:ascii="Arial" w:hAnsi="Arial" w:cs="Arial"/>
        </w:rPr>
        <w:t xml:space="preserve">Quantification of </w:t>
      </w:r>
      <w:proofErr w:type="spellStart"/>
      <w:r w:rsidR="00B035F4" w:rsidRPr="00A257BF">
        <w:rPr>
          <w:rFonts w:ascii="Arial" w:hAnsi="Arial" w:cs="Arial"/>
        </w:rPr>
        <w:t>neuromast</w:t>
      </w:r>
      <w:proofErr w:type="spellEnd"/>
      <w:r w:rsidR="00B035F4" w:rsidRPr="00A257BF">
        <w:rPr>
          <w:rFonts w:ascii="Arial" w:hAnsi="Arial" w:cs="Arial"/>
        </w:rPr>
        <w:t xml:space="preserve"> numbers </w:t>
      </w:r>
      <w:r w:rsidR="00B035F4" w:rsidRPr="000C2B6E">
        <w:rPr>
          <w:rFonts w:ascii="Arial" w:hAnsi="Arial" w:cs="Arial"/>
          <w:b/>
        </w:rPr>
        <w:t xml:space="preserve">(C) </w:t>
      </w:r>
      <w:r w:rsidR="00B035F4" w:rsidRPr="00A257BF">
        <w:rPr>
          <w:rFonts w:ascii="Arial" w:hAnsi="Arial" w:cs="Arial"/>
        </w:rPr>
        <w:t xml:space="preserve">and hair cell numbers </w:t>
      </w:r>
      <w:r w:rsidR="00B035F4" w:rsidRPr="000C2B6E">
        <w:rPr>
          <w:rFonts w:ascii="Arial" w:hAnsi="Arial" w:cs="Arial"/>
          <w:b/>
        </w:rPr>
        <w:t>(D)</w:t>
      </w:r>
      <w:r w:rsidR="00B035F4" w:rsidRPr="00A257BF">
        <w:rPr>
          <w:rFonts w:ascii="Arial" w:hAnsi="Arial" w:cs="Arial"/>
        </w:rPr>
        <w:t xml:space="preserve"> in embryos from het in-crosses. Both graphs show the average and the standard error of the mean. The reduction in the number of </w:t>
      </w:r>
      <w:proofErr w:type="spellStart"/>
      <w:r w:rsidR="00B035F4" w:rsidRPr="00A257BF">
        <w:rPr>
          <w:rFonts w:ascii="Arial" w:hAnsi="Arial" w:cs="Arial"/>
        </w:rPr>
        <w:t>neuromasts</w:t>
      </w:r>
      <w:proofErr w:type="spellEnd"/>
      <w:r w:rsidR="00B035F4" w:rsidRPr="00A257BF">
        <w:rPr>
          <w:rFonts w:ascii="Arial" w:hAnsi="Arial" w:cs="Arial"/>
        </w:rPr>
        <w:t xml:space="preserve"> and hair cells is significant in the mutant (t-test, p &lt;0.001). Both </w:t>
      </w:r>
      <w:r w:rsidR="005609A9">
        <w:rPr>
          <w:rFonts w:ascii="Arial" w:hAnsi="Arial" w:cs="Arial"/>
        </w:rPr>
        <w:t xml:space="preserve">alleles had similar phenotypes, </w:t>
      </w:r>
      <w:r w:rsidR="00920F8B">
        <w:rPr>
          <w:rFonts w:ascii="Arial" w:hAnsi="Arial" w:cs="Arial"/>
        </w:rPr>
        <w:t xml:space="preserve">phenotype for </w:t>
      </w:r>
      <w:r w:rsidR="005738F3" w:rsidRPr="00A257BF">
        <w:rPr>
          <w:rFonts w:ascii="Arial" w:hAnsi="Arial" w:cs="Arial"/>
        </w:rPr>
        <w:t>del10 a</w:t>
      </w:r>
      <w:r w:rsidR="005609A9">
        <w:rPr>
          <w:rFonts w:ascii="Arial" w:hAnsi="Arial" w:cs="Arial"/>
        </w:rPr>
        <w:t>llele is shown here.</w:t>
      </w:r>
      <w:r w:rsidR="005738F3" w:rsidRPr="00A257BF">
        <w:rPr>
          <w:rFonts w:ascii="Arial" w:hAnsi="Arial" w:cs="Arial"/>
        </w:rPr>
        <w:t xml:space="preserve"> </w:t>
      </w:r>
      <w:r w:rsidR="005738F3">
        <w:rPr>
          <w:rFonts w:ascii="Arial" w:hAnsi="Arial" w:cs="Arial"/>
        </w:rPr>
        <w:t xml:space="preserve">  </w:t>
      </w:r>
    </w:p>
    <w:p w14:paraId="2B98F8E6" w14:textId="77777777" w:rsidR="00B06CA0" w:rsidRDefault="00B06CA0" w:rsidP="000D004D">
      <w:pPr>
        <w:spacing w:line="360" w:lineRule="auto"/>
        <w:rPr>
          <w:rFonts w:ascii="Arial" w:hAnsi="Arial" w:cs="Arial"/>
        </w:rPr>
      </w:pPr>
    </w:p>
    <w:p w14:paraId="5D770A34" w14:textId="77777777" w:rsidR="006B3E71" w:rsidRDefault="006B3E71" w:rsidP="006B3E71">
      <w:pPr>
        <w:ind w:left="-1530" w:right="-180"/>
        <w:rPr>
          <w:rFonts w:ascii="Arial" w:hAnsi="Arial" w:cs="Arial"/>
          <w:b/>
        </w:rPr>
      </w:pPr>
    </w:p>
    <w:p w14:paraId="3ACF496D" w14:textId="77777777" w:rsidR="006B3E71" w:rsidRDefault="006B3E71" w:rsidP="006B3E71">
      <w:pPr>
        <w:ind w:left="-1530" w:right="-180"/>
        <w:rPr>
          <w:rFonts w:ascii="Arial" w:hAnsi="Arial" w:cs="Arial"/>
          <w:b/>
        </w:rPr>
      </w:pPr>
    </w:p>
    <w:p w14:paraId="2DDDC3E6" w14:textId="77777777" w:rsidR="006B3E71" w:rsidRDefault="006B3E71" w:rsidP="006B3E71">
      <w:pPr>
        <w:ind w:left="450" w:right="-180"/>
        <w:rPr>
          <w:rFonts w:ascii="Arial" w:hAnsi="Arial" w:cs="Arial"/>
          <w:b/>
          <w:sz w:val="18"/>
          <w:szCs w:val="18"/>
        </w:rPr>
      </w:pPr>
      <w:r w:rsidRPr="0090585C">
        <w:rPr>
          <w:rFonts w:ascii="Arial" w:hAnsi="Arial" w:cs="Arial"/>
          <w:b/>
        </w:rPr>
        <w:lastRenderedPageBreak/>
        <w:t xml:space="preserve">Table 1. </w:t>
      </w:r>
      <w:r w:rsidRPr="0090585C">
        <w:rPr>
          <w:rFonts w:ascii="Arial" w:hAnsi="Arial" w:cs="Arial"/>
          <w:b/>
          <w:i/>
        </w:rPr>
        <w:t>TRNT1</w:t>
      </w:r>
      <w:r w:rsidRPr="0090585C">
        <w:rPr>
          <w:rFonts w:ascii="Arial" w:hAnsi="Arial" w:cs="Arial"/>
          <w:b/>
        </w:rPr>
        <w:t xml:space="preserve"> mutations identified in 9 SIFD patients</w:t>
      </w:r>
      <w:r w:rsidRPr="00F0275E">
        <w:rPr>
          <w:rFonts w:ascii="Arial" w:hAnsi="Arial" w:cs="Arial"/>
          <w:b/>
          <w:sz w:val="18"/>
          <w:szCs w:val="18"/>
        </w:rPr>
        <w:t>.</w:t>
      </w:r>
    </w:p>
    <w:p w14:paraId="2FB123AD" w14:textId="77777777" w:rsidR="006B3E71" w:rsidRPr="00F0275E" w:rsidRDefault="006B3E71" w:rsidP="006B3E71">
      <w:pPr>
        <w:ind w:left="-1530" w:right="-180"/>
        <w:rPr>
          <w:rFonts w:ascii="Arial" w:eastAsia="Times New Roman" w:hAnsi="Arial" w:cs="Arial"/>
          <w:color w:val="000000" w:themeColor="text1"/>
          <w:sz w:val="18"/>
          <w:szCs w:val="18"/>
        </w:rPr>
      </w:pPr>
    </w:p>
    <w:tbl>
      <w:tblPr>
        <w:tblW w:w="11443" w:type="dxa"/>
        <w:jc w:val="center"/>
        <w:tblBorders>
          <w:top w:val="single" w:sz="8" w:space="0" w:color="auto"/>
          <w:bottom w:val="single" w:sz="8" w:space="0" w:color="auto"/>
          <w:insideH w:val="single" w:sz="8" w:space="0" w:color="auto"/>
        </w:tblBorders>
        <w:tblLook w:val="04A0" w:firstRow="1" w:lastRow="0" w:firstColumn="1" w:lastColumn="0" w:noHBand="0" w:noVBand="1"/>
      </w:tblPr>
      <w:tblGrid>
        <w:gridCol w:w="2608"/>
        <w:gridCol w:w="1608"/>
        <w:gridCol w:w="1537"/>
        <w:gridCol w:w="1200"/>
        <w:gridCol w:w="1390"/>
        <w:gridCol w:w="1143"/>
        <w:gridCol w:w="1028"/>
        <w:gridCol w:w="1414"/>
      </w:tblGrid>
      <w:tr w:rsidR="006B3E71" w:rsidRPr="00F0275E" w14:paraId="17A7C215" w14:textId="77777777" w:rsidTr="001904CD">
        <w:trPr>
          <w:trHeight w:val="598"/>
          <w:jc w:val="center"/>
        </w:trPr>
        <w:tc>
          <w:tcPr>
            <w:tcW w:w="2608" w:type="dxa"/>
            <w:tcBorders>
              <w:top w:val="single" w:sz="12" w:space="0" w:color="auto"/>
              <w:bottom w:val="single" w:sz="12" w:space="0" w:color="auto"/>
            </w:tcBorders>
            <w:shd w:val="clear" w:color="auto" w:fill="auto"/>
            <w:noWrap/>
            <w:vAlign w:val="center"/>
            <w:hideMark/>
          </w:tcPr>
          <w:p w14:paraId="39B26483"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Nucleotide Alteration</w:t>
            </w:r>
          </w:p>
        </w:tc>
        <w:tc>
          <w:tcPr>
            <w:tcW w:w="1123" w:type="dxa"/>
            <w:tcBorders>
              <w:top w:val="single" w:sz="12" w:space="0" w:color="auto"/>
              <w:bottom w:val="single" w:sz="12" w:space="0" w:color="auto"/>
            </w:tcBorders>
            <w:vAlign w:val="center"/>
          </w:tcPr>
          <w:p w14:paraId="0BC6C611"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 xml:space="preserve">cDNA </w:t>
            </w:r>
          </w:p>
          <w:p w14:paraId="63A930CC"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Alteration</w:t>
            </w:r>
            <w:r w:rsidRPr="00F0275E">
              <w:rPr>
                <w:rFonts w:ascii="Arial" w:eastAsia="Times New Roman" w:hAnsi="Arial" w:cs="Arial"/>
                <w:b/>
                <w:color w:val="000000"/>
                <w:sz w:val="18"/>
                <w:szCs w:val="18"/>
                <w:vertAlign w:val="superscript"/>
              </w:rPr>
              <w:t>1</w:t>
            </w:r>
          </w:p>
        </w:tc>
        <w:tc>
          <w:tcPr>
            <w:tcW w:w="1537" w:type="dxa"/>
            <w:tcBorders>
              <w:top w:val="single" w:sz="12" w:space="0" w:color="auto"/>
              <w:bottom w:val="single" w:sz="12" w:space="0" w:color="auto"/>
            </w:tcBorders>
            <w:shd w:val="clear" w:color="auto" w:fill="auto"/>
            <w:noWrap/>
            <w:vAlign w:val="center"/>
            <w:hideMark/>
          </w:tcPr>
          <w:p w14:paraId="6CC1EBE8"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 xml:space="preserve">Amino Acid </w:t>
            </w:r>
          </w:p>
          <w:p w14:paraId="66840F67"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Alteration</w:t>
            </w:r>
          </w:p>
        </w:tc>
        <w:tc>
          <w:tcPr>
            <w:tcW w:w="1200" w:type="dxa"/>
            <w:tcBorders>
              <w:top w:val="single" w:sz="12" w:space="0" w:color="auto"/>
              <w:bottom w:val="single" w:sz="12" w:space="0" w:color="auto"/>
            </w:tcBorders>
            <w:shd w:val="clear" w:color="auto" w:fill="auto"/>
            <w:noWrap/>
            <w:vAlign w:val="center"/>
            <w:hideMark/>
          </w:tcPr>
          <w:p w14:paraId="734FC073"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EXAC Frequency</w:t>
            </w:r>
            <w:r w:rsidRPr="00F0275E">
              <w:rPr>
                <w:rFonts w:ascii="Arial" w:eastAsia="Times New Roman" w:hAnsi="Arial" w:cs="Arial"/>
                <w:b/>
                <w:color w:val="000000"/>
                <w:sz w:val="18"/>
                <w:szCs w:val="18"/>
                <w:vertAlign w:val="superscript"/>
              </w:rPr>
              <w:t>2</w:t>
            </w:r>
          </w:p>
        </w:tc>
        <w:tc>
          <w:tcPr>
            <w:tcW w:w="1390" w:type="dxa"/>
            <w:tcBorders>
              <w:top w:val="single" w:sz="12" w:space="0" w:color="auto"/>
              <w:bottom w:val="single" w:sz="12" w:space="0" w:color="auto"/>
            </w:tcBorders>
            <w:shd w:val="clear" w:color="auto" w:fill="auto"/>
            <w:noWrap/>
            <w:vAlign w:val="center"/>
            <w:hideMark/>
          </w:tcPr>
          <w:p w14:paraId="5596FA68"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1061 Arabian Controls</w:t>
            </w:r>
          </w:p>
        </w:tc>
        <w:tc>
          <w:tcPr>
            <w:tcW w:w="1143" w:type="dxa"/>
            <w:tcBorders>
              <w:top w:val="single" w:sz="12" w:space="0" w:color="auto"/>
              <w:bottom w:val="single" w:sz="12" w:space="0" w:color="auto"/>
            </w:tcBorders>
            <w:shd w:val="clear" w:color="auto" w:fill="auto"/>
            <w:noWrap/>
            <w:vAlign w:val="center"/>
            <w:hideMark/>
          </w:tcPr>
          <w:p w14:paraId="1C1140B9"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 xml:space="preserve">SIFT and </w:t>
            </w:r>
          </w:p>
          <w:p w14:paraId="5CECC3FC"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PolyPhen2</w:t>
            </w:r>
          </w:p>
        </w:tc>
        <w:tc>
          <w:tcPr>
            <w:tcW w:w="1028" w:type="dxa"/>
            <w:tcBorders>
              <w:top w:val="single" w:sz="12" w:space="0" w:color="auto"/>
              <w:bottom w:val="single" w:sz="12" w:space="0" w:color="auto"/>
            </w:tcBorders>
            <w:shd w:val="clear" w:color="auto" w:fill="auto"/>
            <w:noWrap/>
            <w:vAlign w:val="center"/>
            <w:hideMark/>
          </w:tcPr>
          <w:p w14:paraId="02277F08"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Patient ID</w:t>
            </w:r>
          </w:p>
        </w:tc>
        <w:tc>
          <w:tcPr>
            <w:tcW w:w="1414" w:type="dxa"/>
            <w:tcBorders>
              <w:top w:val="single" w:sz="12" w:space="0" w:color="auto"/>
              <w:bottom w:val="single" w:sz="12" w:space="0" w:color="auto"/>
            </w:tcBorders>
            <w:shd w:val="clear" w:color="auto" w:fill="auto"/>
            <w:noWrap/>
            <w:vAlign w:val="center"/>
            <w:hideMark/>
          </w:tcPr>
          <w:p w14:paraId="4040F946" w14:textId="77777777" w:rsidR="006B3E71" w:rsidRPr="00F0275E" w:rsidRDefault="006B3E71" w:rsidP="001904CD">
            <w:pPr>
              <w:rPr>
                <w:rFonts w:ascii="Arial" w:eastAsia="Times New Roman" w:hAnsi="Arial" w:cs="Arial"/>
                <w:b/>
                <w:color w:val="000000"/>
                <w:sz w:val="18"/>
                <w:szCs w:val="18"/>
              </w:rPr>
            </w:pPr>
            <w:r w:rsidRPr="00F0275E">
              <w:rPr>
                <w:rFonts w:ascii="Arial" w:eastAsia="Times New Roman" w:hAnsi="Arial" w:cs="Arial"/>
                <w:b/>
                <w:color w:val="000000"/>
                <w:sz w:val="18"/>
                <w:szCs w:val="18"/>
              </w:rPr>
              <w:t>Inheritance</w:t>
            </w:r>
          </w:p>
        </w:tc>
      </w:tr>
      <w:tr w:rsidR="006B3E71" w:rsidRPr="00F0275E" w14:paraId="641D8250" w14:textId="77777777" w:rsidTr="001904CD">
        <w:trPr>
          <w:trHeight w:val="470"/>
          <w:jc w:val="center"/>
        </w:trPr>
        <w:tc>
          <w:tcPr>
            <w:tcW w:w="2608" w:type="dxa"/>
            <w:tcBorders>
              <w:top w:val="single" w:sz="12" w:space="0" w:color="auto"/>
            </w:tcBorders>
            <w:shd w:val="clear" w:color="auto" w:fill="auto"/>
            <w:noWrap/>
            <w:vAlign w:val="center"/>
            <w:hideMark/>
          </w:tcPr>
          <w:p w14:paraId="19CD6D5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chr3:3179090C&gt;T</w:t>
            </w:r>
          </w:p>
        </w:tc>
        <w:tc>
          <w:tcPr>
            <w:tcW w:w="1123" w:type="dxa"/>
            <w:tcBorders>
              <w:top w:val="single" w:sz="12" w:space="0" w:color="auto"/>
            </w:tcBorders>
            <w:vAlign w:val="center"/>
          </w:tcPr>
          <w:p w14:paraId="78E81737"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c.295C&gt;T</w:t>
            </w:r>
          </w:p>
        </w:tc>
        <w:tc>
          <w:tcPr>
            <w:tcW w:w="1537" w:type="dxa"/>
            <w:tcBorders>
              <w:top w:val="single" w:sz="12" w:space="0" w:color="auto"/>
            </w:tcBorders>
            <w:shd w:val="clear" w:color="auto" w:fill="auto"/>
            <w:noWrap/>
            <w:vAlign w:val="center"/>
            <w:hideMark/>
          </w:tcPr>
          <w:p w14:paraId="7ACF81CD" w14:textId="77777777" w:rsidR="006B3E71" w:rsidRPr="00F0275E" w:rsidRDefault="006B3E71" w:rsidP="001904CD">
            <w:pPr>
              <w:rPr>
                <w:rFonts w:ascii="Arial" w:eastAsia="Times New Roman" w:hAnsi="Arial" w:cs="Arial"/>
                <w:color w:val="000000"/>
                <w:sz w:val="18"/>
                <w:szCs w:val="18"/>
              </w:rPr>
            </w:pPr>
            <w:proofErr w:type="gramStart"/>
            <w:r w:rsidRPr="00F0275E">
              <w:rPr>
                <w:rFonts w:ascii="Arial" w:eastAsia="Times New Roman" w:hAnsi="Arial" w:cs="Arial"/>
                <w:color w:val="000000"/>
                <w:sz w:val="18"/>
                <w:szCs w:val="18"/>
              </w:rPr>
              <w:t>p.Arg</w:t>
            </w:r>
            <w:proofErr w:type="gramEnd"/>
            <w:r w:rsidRPr="00F0275E">
              <w:rPr>
                <w:rFonts w:ascii="Arial" w:eastAsia="Times New Roman" w:hAnsi="Arial" w:cs="Arial"/>
                <w:color w:val="000000"/>
                <w:sz w:val="18"/>
                <w:szCs w:val="18"/>
              </w:rPr>
              <w:t>99Trp</w:t>
            </w:r>
          </w:p>
        </w:tc>
        <w:tc>
          <w:tcPr>
            <w:tcW w:w="1200" w:type="dxa"/>
            <w:tcBorders>
              <w:top w:val="single" w:sz="12" w:space="0" w:color="auto"/>
            </w:tcBorders>
            <w:shd w:val="clear" w:color="auto" w:fill="auto"/>
            <w:noWrap/>
            <w:vAlign w:val="center"/>
            <w:hideMark/>
          </w:tcPr>
          <w:p w14:paraId="05B39A2D"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0.00002477</w:t>
            </w:r>
          </w:p>
        </w:tc>
        <w:tc>
          <w:tcPr>
            <w:tcW w:w="1390" w:type="dxa"/>
            <w:tcBorders>
              <w:top w:val="single" w:sz="12" w:space="0" w:color="auto"/>
            </w:tcBorders>
            <w:shd w:val="clear" w:color="auto" w:fill="auto"/>
            <w:noWrap/>
            <w:vAlign w:val="center"/>
            <w:hideMark/>
          </w:tcPr>
          <w:p w14:paraId="562E57D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w:t>
            </w:r>
          </w:p>
        </w:tc>
        <w:tc>
          <w:tcPr>
            <w:tcW w:w="1143" w:type="dxa"/>
            <w:tcBorders>
              <w:top w:val="single" w:sz="12" w:space="0" w:color="auto"/>
            </w:tcBorders>
            <w:shd w:val="clear" w:color="auto" w:fill="auto"/>
            <w:noWrap/>
            <w:vAlign w:val="center"/>
            <w:hideMark/>
          </w:tcPr>
          <w:p w14:paraId="4AEC7C0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Damaging</w:t>
            </w:r>
          </w:p>
        </w:tc>
        <w:tc>
          <w:tcPr>
            <w:tcW w:w="1028" w:type="dxa"/>
            <w:tcBorders>
              <w:top w:val="single" w:sz="12" w:space="0" w:color="auto"/>
            </w:tcBorders>
            <w:shd w:val="clear" w:color="auto" w:fill="auto"/>
            <w:noWrap/>
            <w:vAlign w:val="center"/>
            <w:hideMark/>
          </w:tcPr>
          <w:p w14:paraId="6D5E8609"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4 &amp; 5</w:t>
            </w:r>
          </w:p>
        </w:tc>
        <w:tc>
          <w:tcPr>
            <w:tcW w:w="1414" w:type="dxa"/>
            <w:tcBorders>
              <w:top w:val="single" w:sz="12" w:space="0" w:color="auto"/>
            </w:tcBorders>
            <w:shd w:val="clear" w:color="auto" w:fill="auto"/>
            <w:noWrap/>
            <w:vAlign w:val="center"/>
            <w:hideMark/>
          </w:tcPr>
          <w:p w14:paraId="5E48E647"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Compound </w:t>
            </w:r>
          </w:p>
          <w:p w14:paraId="2DB717EC"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heterozygous</w:t>
            </w:r>
          </w:p>
        </w:tc>
      </w:tr>
      <w:tr w:rsidR="006B3E71" w:rsidRPr="00F0275E" w14:paraId="18309DB2" w14:textId="77777777" w:rsidTr="001904CD">
        <w:trPr>
          <w:trHeight w:val="328"/>
          <w:jc w:val="center"/>
        </w:trPr>
        <w:tc>
          <w:tcPr>
            <w:tcW w:w="2608" w:type="dxa"/>
            <w:shd w:val="clear" w:color="auto" w:fill="auto"/>
            <w:noWrap/>
            <w:vAlign w:val="center"/>
            <w:hideMark/>
          </w:tcPr>
          <w:p w14:paraId="5B1D1F23" w14:textId="77777777" w:rsidR="006B3E71" w:rsidRPr="00F0275E" w:rsidRDefault="006B3E71" w:rsidP="001904CD">
            <w:pPr>
              <w:rPr>
                <w:rFonts w:ascii="Arial" w:eastAsia="Times New Roman" w:hAnsi="Arial" w:cs="Arial"/>
                <w:color w:val="000000"/>
                <w:sz w:val="18"/>
                <w:szCs w:val="18"/>
                <w:highlight w:val="yellow"/>
              </w:rPr>
            </w:pPr>
            <w:r w:rsidRPr="00F0275E">
              <w:rPr>
                <w:rFonts w:ascii="Arial" w:eastAsia="Times New Roman" w:hAnsi="Arial" w:cs="Arial"/>
                <w:color w:val="000000"/>
                <w:sz w:val="18"/>
                <w:szCs w:val="18"/>
              </w:rPr>
              <w:t>chr3:3179124C&gt;T</w:t>
            </w:r>
          </w:p>
        </w:tc>
        <w:tc>
          <w:tcPr>
            <w:tcW w:w="1123" w:type="dxa"/>
            <w:vAlign w:val="center"/>
          </w:tcPr>
          <w:p w14:paraId="07406706" w14:textId="77777777" w:rsidR="006B3E71" w:rsidRPr="00F0275E" w:rsidRDefault="006B3E71" w:rsidP="001904CD">
            <w:pPr>
              <w:rPr>
                <w:rFonts w:ascii="Arial" w:eastAsia="Times New Roman" w:hAnsi="Arial" w:cs="Arial"/>
                <w:color w:val="000000"/>
                <w:sz w:val="18"/>
                <w:szCs w:val="18"/>
                <w:highlight w:val="yellow"/>
              </w:rPr>
            </w:pPr>
            <w:r w:rsidRPr="00F0275E">
              <w:rPr>
                <w:rFonts w:ascii="Arial" w:eastAsia="Times New Roman" w:hAnsi="Arial" w:cs="Arial"/>
                <w:color w:val="000000"/>
                <w:sz w:val="18"/>
                <w:szCs w:val="18"/>
              </w:rPr>
              <w:t>c.329C&gt;T</w:t>
            </w:r>
          </w:p>
        </w:tc>
        <w:tc>
          <w:tcPr>
            <w:tcW w:w="1537" w:type="dxa"/>
            <w:shd w:val="clear" w:color="auto" w:fill="auto"/>
            <w:noWrap/>
            <w:vAlign w:val="center"/>
            <w:hideMark/>
          </w:tcPr>
          <w:p w14:paraId="4CBCF478" w14:textId="77777777" w:rsidR="006B3E71" w:rsidRPr="00F0275E" w:rsidRDefault="006B3E71" w:rsidP="001904CD">
            <w:pPr>
              <w:rPr>
                <w:rFonts w:ascii="Arial" w:eastAsia="Times New Roman" w:hAnsi="Arial" w:cs="Arial"/>
                <w:color w:val="000000"/>
                <w:sz w:val="18"/>
                <w:szCs w:val="18"/>
              </w:rPr>
            </w:pPr>
            <w:proofErr w:type="gramStart"/>
            <w:r w:rsidRPr="00F0275E">
              <w:rPr>
                <w:rFonts w:ascii="Arial" w:eastAsia="Times New Roman" w:hAnsi="Arial" w:cs="Arial"/>
                <w:color w:val="000000"/>
                <w:sz w:val="18"/>
                <w:szCs w:val="18"/>
              </w:rPr>
              <w:t>p.Thr</w:t>
            </w:r>
            <w:proofErr w:type="gramEnd"/>
            <w:r w:rsidRPr="00F0275E">
              <w:rPr>
                <w:rFonts w:ascii="Arial" w:eastAsia="Times New Roman" w:hAnsi="Arial" w:cs="Arial"/>
                <w:color w:val="000000"/>
                <w:sz w:val="18"/>
                <w:szCs w:val="18"/>
              </w:rPr>
              <w:t>110Ile</w:t>
            </w:r>
          </w:p>
        </w:tc>
        <w:tc>
          <w:tcPr>
            <w:tcW w:w="1200" w:type="dxa"/>
            <w:shd w:val="clear" w:color="auto" w:fill="auto"/>
            <w:noWrap/>
            <w:vAlign w:val="center"/>
            <w:hideMark/>
          </w:tcPr>
          <w:p w14:paraId="07FB8EA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w:t>
            </w:r>
          </w:p>
        </w:tc>
        <w:tc>
          <w:tcPr>
            <w:tcW w:w="1390" w:type="dxa"/>
            <w:shd w:val="clear" w:color="auto" w:fill="auto"/>
            <w:noWrap/>
            <w:vAlign w:val="center"/>
            <w:hideMark/>
          </w:tcPr>
          <w:p w14:paraId="589BE46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w:t>
            </w:r>
          </w:p>
        </w:tc>
        <w:tc>
          <w:tcPr>
            <w:tcW w:w="1143" w:type="dxa"/>
            <w:shd w:val="clear" w:color="auto" w:fill="auto"/>
            <w:noWrap/>
            <w:vAlign w:val="center"/>
            <w:hideMark/>
          </w:tcPr>
          <w:p w14:paraId="6F95E71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Damaging</w:t>
            </w:r>
          </w:p>
        </w:tc>
        <w:tc>
          <w:tcPr>
            <w:tcW w:w="1028" w:type="dxa"/>
            <w:shd w:val="clear" w:color="auto" w:fill="auto"/>
            <w:noWrap/>
            <w:vAlign w:val="center"/>
            <w:hideMark/>
          </w:tcPr>
          <w:p w14:paraId="64CEFC26"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6 &amp; 7 </w:t>
            </w:r>
          </w:p>
          <w:p w14:paraId="73AC30D1"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(siblings)</w:t>
            </w:r>
          </w:p>
        </w:tc>
        <w:tc>
          <w:tcPr>
            <w:tcW w:w="1414" w:type="dxa"/>
            <w:shd w:val="clear" w:color="auto" w:fill="auto"/>
            <w:noWrap/>
            <w:vAlign w:val="center"/>
            <w:hideMark/>
          </w:tcPr>
          <w:p w14:paraId="2FD9BB29"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Compound </w:t>
            </w:r>
          </w:p>
          <w:p w14:paraId="4EEDE9D6"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heterozygous</w:t>
            </w:r>
          </w:p>
        </w:tc>
      </w:tr>
      <w:tr w:rsidR="006B3E71" w:rsidRPr="00F0275E" w14:paraId="0B392C34" w14:textId="77777777" w:rsidTr="001904CD">
        <w:trPr>
          <w:trHeight w:val="489"/>
          <w:jc w:val="center"/>
        </w:trPr>
        <w:tc>
          <w:tcPr>
            <w:tcW w:w="2608" w:type="dxa"/>
            <w:shd w:val="clear" w:color="auto" w:fill="auto"/>
            <w:noWrap/>
            <w:vAlign w:val="center"/>
            <w:hideMark/>
          </w:tcPr>
          <w:p w14:paraId="1C1E7F2C"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chr3:3182234A&gt;G </w:t>
            </w:r>
          </w:p>
          <w:p w14:paraId="590175BA"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(rs148398677)</w:t>
            </w:r>
          </w:p>
        </w:tc>
        <w:tc>
          <w:tcPr>
            <w:tcW w:w="1123" w:type="dxa"/>
            <w:vAlign w:val="center"/>
          </w:tcPr>
          <w:p w14:paraId="280E49FF"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c.383A&gt;G</w:t>
            </w:r>
          </w:p>
        </w:tc>
        <w:tc>
          <w:tcPr>
            <w:tcW w:w="1537" w:type="dxa"/>
            <w:shd w:val="clear" w:color="auto" w:fill="auto"/>
            <w:noWrap/>
            <w:vAlign w:val="center"/>
            <w:hideMark/>
          </w:tcPr>
          <w:p w14:paraId="473984EB" w14:textId="77777777" w:rsidR="006B3E71" w:rsidRPr="00F0275E" w:rsidRDefault="006B3E71" w:rsidP="001904CD">
            <w:pPr>
              <w:rPr>
                <w:rFonts w:ascii="Arial" w:eastAsia="Times New Roman" w:hAnsi="Arial" w:cs="Arial"/>
                <w:color w:val="000000"/>
                <w:sz w:val="18"/>
                <w:szCs w:val="18"/>
              </w:rPr>
            </w:pPr>
            <w:proofErr w:type="gramStart"/>
            <w:r w:rsidRPr="00F0275E">
              <w:rPr>
                <w:rFonts w:ascii="Arial" w:eastAsia="Times New Roman" w:hAnsi="Arial" w:cs="Arial"/>
                <w:color w:val="000000"/>
                <w:sz w:val="18"/>
                <w:szCs w:val="18"/>
              </w:rPr>
              <w:t>p.Asp</w:t>
            </w:r>
            <w:proofErr w:type="gramEnd"/>
            <w:r w:rsidRPr="00F0275E">
              <w:rPr>
                <w:rFonts w:ascii="Arial" w:eastAsia="Times New Roman" w:hAnsi="Arial" w:cs="Arial"/>
                <w:color w:val="000000"/>
                <w:sz w:val="18"/>
                <w:szCs w:val="18"/>
              </w:rPr>
              <w:t>128Gly</w:t>
            </w:r>
          </w:p>
        </w:tc>
        <w:tc>
          <w:tcPr>
            <w:tcW w:w="1200" w:type="dxa"/>
            <w:shd w:val="clear" w:color="auto" w:fill="auto"/>
            <w:noWrap/>
            <w:vAlign w:val="center"/>
            <w:hideMark/>
          </w:tcPr>
          <w:p w14:paraId="04ACF79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0.00009064</w:t>
            </w:r>
          </w:p>
        </w:tc>
        <w:tc>
          <w:tcPr>
            <w:tcW w:w="1390" w:type="dxa"/>
            <w:shd w:val="clear" w:color="auto" w:fill="auto"/>
            <w:noWrap/>
            <w:vAlign w:val="center"/>
            <w:hideMark/>
          </w:tcPr>
          <w:p w14:paraId="7AA291D3"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w:t>
            </w:r>
          </w:p>
        </w:tc>
        <w:tc>
          <w:tcPr>
            <w:tcW w:w="1143" w:type="dxa"/>
            <w:shd w:val="clear" w:color="auto" w:fill="auto"/>
            <w:noWrap/>
            <w:vAlign w:val="center"/>
            <w:hideMark/>
          </w:tcPr>
          <w:p w14:paraId="49C13A2C"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Damaging</w:t>
            </w:r>
          </w:p>
        </w:tc>
        <w:tc>
          <w:tcPr>
            <w:tcW w:w="1028" w:type="dxa"/>
            <w:shd w:val="clear" w:color="auto" w:fill="auto"/>
            <w:noWrap/>
            <w:vAlign w:val="center"/>
            <w:hideMark/>
          </w:tcPr>
          <w:p w14:paraId="14E180D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6 &amp; 7 </w:t>
            </w:r>
          </w:p>
          <w:p w14:paraId="2A180C80"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(siblings)</w:t>
            </w:r>
          </w:p>
        </w:tc>
        <w:tc>
          <w:tcPr>
            <w:tcW w:w="1414" w:type="dxa"/>
            <w:shd w:val="clear" w:color="auto" w:fill="auto"/>
            <w:noWrap/>
            <w:vAlign w:val="center"/>
            <w:hideMark/>
          </w:tcPr>
          <w:p w14:paraId="77A448EA"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Compound </w:t>
            </w:r>
          </w:p>
          <w:p w14:paraId="748E1E9C"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heterozygous</w:t>
            </w:r>
          </w:p>
        </w:tc>
      </w:tr>
      <w:tr w:rsidR="006B3E71" w:rsidRPr="00F0275E" w14:paraId="1DD238C5" w14:textId="77777777" w:rsidTr="001904CD">
        <w:trPr>
          <w:trHeight w:val="470"/>
          <w:jc w:val="center"/>
        </w:trPr>
        <w:tc>
          <w:tcPr>
            <w:tcW w:w="2608" w:type="dxa"/>
            <w:shd w:val="clear" w:color="auto" w:fill="auto"/>
            <w:noWrap/>
            <w:vAlign w:val="center"/>
            <w:hideMark/>
          </w:tcPr>
          <w:p w14:paraId="2B617F2A"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chr3:3186274A&gt;T </w:t>
            </w:r>
          </w:p>
          <w:p w14:paraId="5658318B"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(rs146717589)</w:t>
            </w:r>
          </w:p>
        </w:tc>
        <w:tc>
          <w:tcPr>
            <w:tcW w:w="1123" w:type="dxa"/>
            <w:vAlign w:val="center"/>
          </w:tcPr>
          <w:p w14:paraId="10717FAF"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c.488A&gt;T</w:t>
            </w:r>
          </w:p>
        </w:tc>
        <w:tc>
          <w:tcPr>
            <w:tcW w:w="1537" w:type="dxa"/>
            <w:shd w:val="clear" w:color="auto" w:fill="auto"/>
            <w:noWrap/>
            <w:vAlign w:val="center"/>
            <w:hideMark/>
          </w:tcPr>
          <w:p w14:paraId="6D3C1C69" w14:textId="77777777" w:rsidR="006B3E71" w:rsidRPr="00F0275E" w:rsidRDefault="006B3E71" w:rsidP="001904CD">
            <w:pPr>
              <w:rPr>
                <w:rFonts w:ascii="Arial" w:eastAsia="Times New Roman" w:hAnsi="Arial" w:cs="Arial"/>
                <w:color w:val="000000"/>
                <w:sz w:val="18"/>
                <w:szCs w:val="18"/>
              </w:rPr>
            </w:pPr>
            <w:proofErr w:type="gramStart"/>
            <w:r w:rsidRPr="00F0275E">
              <w:rPr>
                <w:rFonts w:ascii="Arial" w:eastAsia="Times New Roman" w:hAnsi="Arial" w:cs="Arial"/>
                <w:color w:val="000000"/>
                <w:sz w:val="18"/>
                <w:szCs w:val="18"/>
              </w:rPr>
              <w:t>p.Asp</w:t>
            </w:r>
            <w:proofErr w:type="gramEnd"/>
            <w:r w:rsidRPr="00F0275E">
              <w:rPr>
                <w:rFonts w:ascii="Arial" w:eastAsia="Times New Roman" w:hAnsi="Arial" w:cs="Arial"/>
                <w:color w:val="000000"/>
                <w:sz w:val="18"/>
                <w:szCs w:val="18"/>
              </w:rPr>
              <w:t>163Val</w:t>
            </w:r>
          </w:p>
        </w:tc>
        <w:tc>
          <w:tcPr>
            <w:tcW w:w="1200" w:type="dxa"/>
            <w:shd w:val="clear" w:color="auto" w:fill="auto"/>
            <w:noWrap/>
            <w:vAlign w:val="center"/>
            <w:hideMark/>
          </w:tcPr>
          <w:p w14:paraId="361ADF0F"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0.00005792</w:t>
            </w:r>
          </w:p>
        </w:tc>
        <w:tc>
          <w:tcPr>
            <w:tcW w:w="1390" w:type="dxa"/>
            <w:shd w:val="clear" w:color="auto" w:fill="auto"/>
            <w:noWrap/>
            <w:vAlign w:val="center"/>
            <w:hideMark/>
          </w:tcPr>
          <w:p w14:paraId="3FEC001E"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w:t>
            </w:r>
          </w:p>
        </w:tc>
        <w:tc>
          <w:tcPr>
            <w:tcW w:w="1143" w:type="dxa"/>
            <w:shd w:val="clear" w:color="auto" w:fill="auto"/>
            <w:noWrap/>
            <w:vAlign w:val="center"/>
            <w:hideMark/>
          </w:tcPr>
          <w:p w14:paraId="5BCD452E"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Damaging</w:t>
            </w:r>
          </w:p>
        </w:tc>
        <w:tc>
          <w:tcPr>
            <w:tcW w:w="1028" w:type="dxa"/>
            <w:shd w:val="clear" w:color="auto" w:fill="auto"/>
            <w:noWrap/>
            <w:vAlign w:val="center"/>
            <w:hideMark/>
          </w:tcPr>
          <w:p w14:paraId="6CE3DE1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3, 4, &amp; 5</w:t>
            </w:r>
          </w:p>
        </w:tc>
        <w:tc>
          <w:tcPr>
            <w:tcW w:w="1414" w:type="dxa"/>
            <w:shd w:val="clear" w:color="auto" w:fill="auto"/>
            <w:noWrap/>
            <w:vAlign w:val="center"/>
            <w:hideMark/>
          </w:tcPr>
          <w:p w14:paraId="7CCBCCCD"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Compound </w:t>
            </w:r>
          </w:p>
          <w:p w14:paraId="317CDA5F"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heterozygous</w:t>
            </w:r>
          </w:p>
        </w:tc>
      </w:tr>
      <w:tr w:rsidR="006B3E71" w:rsidRPr="00F0275E" w14:paraId="2448147A" w14:textId="77777777" w:rsidTr="001904CD">
        <w:trPr>
          <w:trHeight w:val="328"/>
          <w:jc w:val="center"/>
        </w:trPr>
        <w:tc>
          <w:tcPr>
            <w:tcW w:w="2608" w:type="dxa"/>
            <w:shd w:val="clear" w:color="auto" w:fill="auto"/>
            <w:noWrap/>
            <w:vAlign w:val="center"/>
            <w:hideMark/>
          </w:tcPr>
          <w:p w14:paraId="24D8914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chr3:3188149A&gt;G</w:t>
            </w:r>
          </w:p>
        </w:tc>
        <w:tc>
          <w:tcPr>
            <w:tcW w:w="1123" w:type="dxa"/>
            <w:vAlign w:val="center"/>
          </w:tcPr>
          <w:p w14:paraId="2349C448"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c.644A&gt;G</w:t>
            </w:r>
          </w:p>
        </w:tc>
        <w:tc>
          <w:tcPr>
            <w:tcW w:w="1537" w:type="dxa"/>
            <w:shd w:val="clear" w:color="auto" w:fill="auto"/>
            <w:noWrap/>
            <w:vAlign w:val="center"/>
            <w:hideMark/>
          </w:tcPr>
          <w:p w14:paraId="5FFBCB2E" w14:textId="77777777" w:rsidR="006B3E71" w:rsidRPr="00F0275E" w:rsidRDefault="006B3E71" w:rsidP="001904CD">
            <w:pPr>
              <w:rPr>
                <w:rFonts w:ascii="Arial" w:eastAsia="Times New Roman" w:hAnsi="Arial" w:cs="Arial"/>
                <w:color w:val="000000"/>
                <w:sz w:val="18"/>
                <w:szCs w:val="18"/>
              </w:rPr>
            </w:pPr>
            <w:proofErr w:type="gramStart"/>
            <w:r w:rsidRPr="00F0275E">
              <w:rPr>
                <w:rFonts w:ascii="Arial" w:eastAsia="Times New Roman" w:hAnsi="Arial" w:cs="Arial"/>
                <w:color w:val="000000"/>
                <w:sz w:val="18"/>
                <w:szCs w:val="18"/>
              </w:rPr>
              <w:t>p.His</w:t>
            </w:r>
            <w:proofErr w:type="gramEnd"/>
            <w:r w:rsidRPr="00F0275E">
              <w:rPr>
                <w:rFonts w:ascii="Arial" w:eastAsia="Times New Roman" w:hAnsi="Arial" w:cs="Arial"/>
                <w:color w:val="000000"/>
                <w:sz w:val="18"/>
                <w:szCs w:val="18"/>
              </w:rPr>
              <w:t>215Arg</w:t>
            </w:r>
          </w:p>
        </w:tc>
        <w:tc>
          <w:tcPr>
            <w:tcW w:w="1200" w:type="dxa"/>
            <w:shd w:val="clear" w:color="auto" w:fill="auto"/>
            <w:noWrap/>
            <w:vAlign w:val="center"/>
            <w:hideMark/>
          </w:tcPr>
          <w:p w14:paraId="59AE996C"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w:t>
            </w:r>
          </w:p>
        </w:tc>
        <w:tc>
          <w:tcPr>
            <w:tcW w:w="1390" w:type="dxa"/>
            <w:shd w:val="clear" w:color="auto" w:fill="auto"/>
            <w:noWrap/>
            <w:vAlign w:val="center"/>
            <w:hideMark/>
          </w:tcPr>
          <w:p w14:paraId="1A40ABCA"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w:t>
            </w:r>
          </w:p>
        </w:tc>
        <w:tc>
          <w:tcPr>
            <w:tcW w:w="1143" w:type="dxa"/>
            <w:shd w:val="clear" w:color="auto" w:fill="auto"/>
            <w:noWrap/>
            <w:vAlign w:val="center"/>
            <w:hideMark/>
          </w:tcPr>
          <w:p w14:paraId="3E0B18E8"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Damaging</w:t>
            </w:r>
          </w:p>
        </w:tc>
        <w:tc>
          <w:tcPr>
            <w:tcW w:w="1028" w:type="dxa"/>
            <w:shd w:val="clear" w:color="auto" w:fill="auto"/>
            <w:noWrap/>
            <w:vAlign w:val="center"/>
            <w:hideMark/>
          </w:tcPr>
          <w:p w14:paraId="4AC762C8"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1 &amp; 2 </w:t>
            </w:r>
          </w:p>
          <w:p w14:paraId="5E257F13"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(siblings)</w:t>
            </w:r>
          </w:p>
        </w:tc>
        <w:tc>
          <w:tcPr>
            <w:tcW w:w="1414" w:type="dxa"/>
            <w:shd w:val="clear" w:color="auto" w:fill="auto"/>
            <w:noWrap/>
            <w:vAlign w:val="center"/>
            <w:hideMark/>
          </w:tcPr>
          <w:p w14:paraId="5F88F5BC"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Homozygous</w:t>
            </w:r>
          </w:p>
        </w:tc>
      </w:tr>
      <w:tr w:rsidR="006B3E71" w:rsidRPr="00F0275E" w14:paraId="59C94B0B" w14:textId="77777777" w:rsidTr="001904CD">
        <w:trPr>
          <w:trHeight w:val="440"/>
          <w:jc w:val="center"/>
        </w:trPr>
        <w:tc>
          <w:tcPr>
            <w:tcW w:w="2608" w:type="dxa"/>
            <w:shd w:val="clear" w:color="auto" w:fill="auto"/>
            <w:noWrap/>
            <w:vAlign w:val="center"/>
            <w:hideMark/>
          </w:tcPr>
          <w:p w14:paraId="7C46445D"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chr3:3188173T&gt;C</w:t>
            </w:r>
          </w:p>
        </w:tc>
        <w:tc>
          <w:tcPr>
            <w:tcW w:w="1123" w:type="dxa"/>
            <w:vAlign w:val="center"/>
          </w:tcPr>
          <w:p w14:paraId="2EB99EE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c.668T&gt;C</w:t>
            </w:r>
          </w:p>
        </w:tc>
        <w:tc>
          <w:tcPr>
            <w:tcW w:w="1537" w:type="dxa"/>
            <w:shd w:val="clear" w:color="auto" w:fill="auto"/>
            <w:noWrap/>
            <w:vAlign w:val="center"/>
            <w:hideMark/>
          </w:tcPr>
          <w:p w14:paraId="22117B74" w14:textId="77777777" w:rsidR="006B3E71" w:rsidRPr="00F0275E" w:rsidRDefault="006B3E71" w:rsidP="001904CD">
            <w:pPr>
              <w:rPr>
                <w:rFonts w:ascii="Arial" w:eastAsia="Times New Roman" w:hAnsi="Arial" w:cs="Arial"/>
                <w:color w:val="000000"/>
                <w:sz w:val="18"/>
                <w:szCs w:val="18"/>
              </w:rPr>
            </w:pPr>
            <w:proofErr w:type="gramStart"/>
            <w:r w:rsidRPr="00F0275E">
              <w:rPr>
                <w:rFonts w:ascii="Arial" w:eastAsia="Times New Roman" w:hAnsi="Arial" w:cs="Arial"/>
                <w:color w:val="000000"/>
                <w:sz w:val="18"/>
                <w:szCs w:val="18"/>
              </w:rPr>
              <w:t>p.Ile</w:t>
            </w:r>
            <w:proofErr w:type="gramEnd"/>
            <w:r w:rsidRPr="00F0275E">
              <w:rPr>
                <w:rFonts w:ascii="Arial" w:eastAsia="Times New Roman" w:hAnsi="Arial" w:cs="Arial"/>
                <w:color w:val="000000"/>
                <w:sz w:val="18"/>
                <w:szCs w:val="18"/>
              </w:rPr>
              <w:t>223Thr</w:t>
            </w:r>
          </w:p>
        </w:tc>
        <w:tc>
          <w:tcPr>
            <w:tcW w:w="1200" w:type="dxa"/>
            <w:shd w:val="clear" w:color="auto" w:fill="auto"/>
            <w:noWrap/>
            <w:vAlign w:val="center"/>
            <w:hideMark/>
          </w:tcPr>
          <w:p w14:paraId="13B9D6D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0.00001649</w:t>
            </w:r>
          </w:p>
        </w:tc>
        <w:tc>
          <w:tcPr>
            <w:tcW w:w="1390" w:type="dxa"/>
            <w:shd w:val="clear" w:color="auto" w:fill="auto"/>
            <w:noWrap/>
            <w:vAlign w:val="center"/>
            <w:hideMark/>
          </w:tcPr>
          <w:p w14:paraId="5B7333A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w:t>
            </w:r>
          </w:p>
        </w:tc>
        <w:tc>
          <w:tcPr>
            <w:tcW w:w="1143" w:type="dxa"/>
            <w:shd w:val="clear" w:color="auto" w:fill="auto"/>
            <w:noWrap/>
            <w:vAlign w:val="center"/>
            <w:hideMark/>
          </w:tcPr>
          <w:p w14:paraId="6D91165B"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Damaging</w:t>
            </w:r>
          </w:p>
        </w:tc>
        <w:tc>
          <w:tcPr>
            <w:tcW w:w="1028" w:type="dxa"/>
            <w:shd w:val="clear" w:color="auto" w:fill="auto"/>
            <w:noWrap/>
            <w:vAlign w:val="center"/>
            <w:hideMark/>
          </w:tcPr>
          <w:p w14:paraId="7213A3F5"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3 &amp; 9</w:t>
            </w:r>
          </w:p>
        </w:tc>
        <w:tc>
          <w:tcPr>
            <w:tcW w:w="1414" w:type="dxa"/>
            <w:shd w:val="clear" w:color="auto" w:fill="auto"/>
            <w:noWrap/>
            <w:vAlign w:val="center"/>
            <w:hideMark/>
          </w:tcPr>
          <w:p w14:paraId="7685D46E"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Compound </w:t>
            </w:r>
          </w:p>
          <w:p w14:paraId="0733657E"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heterozygous</w:t>
            </w:r>
          </w:p>
        </w:tc>
      </w:tr>
      <w:tr w:rsidR="006B3E71" w:rsidRPr="00F0275E" w14:paraId="0DFAAA17" w14:textId="77777777" w:rsidTr="001904CD">
        <w:trPr>
          <w:trHeight w:val="470"/>
          <w:jc w:val="center"/>
        </w:trPr>
        <w:tc>
          <w:tcPr>
            <w:tcW w:w="2608" w:type="dxa"/>
            <w:tcBorders>
              <w:bottom w:val="single" w:sz="8" w:space="0" w:color="auto"/>
            </w:tcBorders>
            <w:shd w:val="clear" w:color="auto" w:fill="auto"/>
            <w:noWrap/>
            <w:vAlign w:val="center"/>
            <w:hideMark/>
          </w:tcPr>
          <w:p w14:paraId="1A50CEA6"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chr3:3189779A&gt;G</w:t>
            </w:r>
          </w:p>
        </w:tc>
        <w:tc>
          <w:tcPr>
            <w:tcW w:w="1123" w:type="dxa"/>
            <w:tcBorders>
              <w:bottom w:val="single" w:sz="8" w:space="0" w:color="auto"/>
            </w:tcBorders>
            <w:vAlign w:val="center"/>
          </w:tcPr>
          <w:p w14:paraId="29146E21"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c.1246A&gt;G</w:t>
            </w:r>
          </w:p>
        </w:tc>
        <w:tc>
          <w:tcPr>
            <w:tcW w:w="1537" w:type="dxa"/>
            <w:tcBorders>
              <w:bottom w:val="single" w:sz="8" w:space="0" w:color="auto"/>
            </w:tcBorders>
            <w:shd w:val="clear" w:color="auto" w:fill="auto"/>
            <w:noWrap/>
            <w:vAlign w:val="center"/>
            <w:hideMark/>
          </w:tcPr>
          <w:p w14:paraId="0FD1A7D5" w14:textId="77777777" w:rsidR="006B3E71" w:rsidRPr="00F0275E" w:rsidRDefault="006B3E71" w:rsidP="001904CD">
            <w:pPr>
              <w:rPr>
                <w:rFonts w:ascii="Arial" w:eastAsia="Times New Roman" w:hAnsi="Arial" w:cs="Arial"/>
                <w:color w:val="000000"/>
                <w:sz w:val="18"/>
                <w:szCs w:val="18"/>
              </w:rPr>
            </w:pPr>
            <w:proofErr w:type="gramStart"/>
            <w:r w:rsidRPr="00F0275E">
              <w:rPr>
                <w:rFonts w:ascii="Arial" w:eastAsia="Times New Roman" w:hAnsi="Arial" w:cs="Arial"/>
                <w:color w:val="000000"/>
                <w:sz w:val="18"/>
                <w:szCs w:val="18"/>
              </w:rPr>
              <w:t>p.Lys</w:t>
            </w:r>
            <w:proofErr w:type="gramEnd"/>
            <w:r w:rsidRPr="00F0275E">
              <w:rPr>
                <w:rFonts w:ascii="Arial" w:eastAsia="Times New Roman" w:hAnsi="Arial" w:cs="Arial"/>
                <w:color w:val="000000"/>
                <w:sz w:val="18"/>
                <w:szCs w:val="18"/>
              </w:rPr>
              <w:t>416Glu</w:t>
            </w:r>
          </w:p>
        </w:tc>
        <w:tc>
          <w:tcPr>
            <w:tcW w:w="1200" w:type="dxa"/>
            <w:tcBorders>
              <w:bottom w:val="single" w:sz="8" w:space="0" w:color="auto"/>
            </w:tcBorders>
            <w:shd w:val="clear" w:color="auto" w:fill="auto"/>
            <w:noWrap/>
            <w:vAlign w:val="center"/>
            <w:hideMark/>
          </w:tcPr>
          <w:p w14:paraId="7920408F"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0.00004969</w:t>
            </w:r>
          </w:p>
        </w:tc>
        <w:tc>
          <w:tcPr>
            <w:tcW w:w="1390" w:type="dxa"/>
            <w:tcBorders>
              <w:bottom w:val="single" w:sz="8" w:space="0" w:color="auto"/>
            </w:tcBorders>
            <w:shd w:val="clear" w:color="auto" w:fill="auto"/>
            <w:noWrap/>
            <w:vAlign w:val="center"/>
            <w:hideMark/>
          </w:tcPr>
          <w:p w14:paraId="6559B84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w:t>
            </w:r>
          </w:p>
        </w:tc>
        <w:tc>
          <w:tcPr>
            <w:tcW w:w="1143" w:type="dxa"/>
            <w:tcBorders>
              <w:bottom w:val="single" w:sz="8" w:space="0" w:color="auto"/>
            </w:tcBorders>
            <w:shd w:val="clear" w:color="auto" w:fill="auto"/>
            <w:noWrap/>
            <w:vAlign w:val="center"/>
            <w:hideMark/>
          </w:tcPr>
          <w:p w14:paraId="3DFEEE88"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Damaging</w:t>
            </w:r>
          </w:p>
        </w:tc>
        <w:tc>
          <w:tcPr>
            <w:tcW w:w="1028" w:type="dxa"/>
            <w:tcBorders>
              <w:bottom w:val="single" w:sz="8" w:space="0" w:color="auto"/>
            </w:tcBorders>
            <w:shd w:val="clear" w:color="auto" w:fill="auto"/>
            <w:noWrap/>
            <w:vAlign w:val="center"/>
            <w:hideMark/>
          </w:tcPr>
          <w:p w14:paraId="7811AB79"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8</w:t>
            </w:r>
          </w:p>
        </w:tc>
        <w:tc>
          <w:tcPr>
            <w:tcW w:w="1414" w:type="dxa"/>
            <w:tcBorders>
              <w:bottom w:val="single" w:sz="8" w:space="0" w:color="auto"/>
            </w:tcBorders>
            <w:shd w:val="clear" w:color="auto" w:fill="auto"/>
            <w:noWrap/>
            <w:vAlign w:val="center"/>
            <w:hideMark/>
          </w:tcPr>
          <w:p w14:paraId="58EC398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Compound</w:t>
            </w:r>
          </w:p>
          <w:p w14:paraId="796760D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heterozygous</w:t>
            </w:r>
          </w:p>
        </w:tc>
      </w:tr>
      <w:tr w:rsidR="006B3E71" w:rsidRPr="00F0275E" w14:paraId="188ED035" w14:textId="77777777" w:rsidTr="001904CD">
        <w:trPr>
          <w:trHeight w:val="470"/>
          <w:jc w:val="center"/>
        </w:trPr>
        <w:tc>
          <w:tcPr>
            <w:tcW w:w="2608" w:type="dxa"/>
            <w:tcBorders>
              <w:bottom w:val="single" w:sz="12" w:space="0" w:color="auto"/>
            </w:tcBorders>
            <w:shd w:val="clear" w:color="auto" w:fill="auto"/>
            <w:noWrap/>
            <w:vAlign w:val="center"/>
            <w:hideMark/>
          </w:tcPr>
          <w:p w14:paraId="645BFE9C"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chr3:3189778_3189779insA</w:t>
            </w:r>
          </w:p>
        </w:tc>
        <w:tc>
          <w:tcPr>
            <w:tcW w:w="1123" w:type="dxa"/>
            <w:tcBorders>
              <w:bottom w:val="single" w:sz="12" w:space="0" w:color="auto"/>
            </w:tcBorders>
            <w:vAlign w:val="center"/>
          </w:tcPr>
          <w:p w14:paraId="384380BD"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c.1245_1246insA</w:t>
            </w:r>
          </w:p>
        </w:tc>
        <w:tc>
          <w:tcPr>
            <w:tcW w:w="1537" w:type="dxa"/>
            <w:tcBorders>
              <w:bottom w:val="single" w:sz="12" w:space="0" w:color="auto"/>
            </w:tcBorders>
            <w:shd w:val="clear" w:color="auto" w:fill="auto"/>
            <w:noWrap/>
            <w:vAlign w:val="center"/>
            <w:hideMark/>
          </w:tcPr>
          <w:p w14:paraId="10AE92E0" w14:textId="77777777" w:rsidR="006B3E71" w:rsidRPr="00F0275E" w:rsidRDefault="006B3E71" w:rsidP="001904CD">
            <w:pPr>
              <w:rPr>
                <w:rFonts w:ascii="Arial" w:eastAsia="Times New Roman" w:hAnsi="Arial" w:cs="Arial"/>
                <w:color w:val="000000"/>
                <w:sz w:val="18"/>
                <w:szCs w:val="18"/>
              </w:rPr>
            </w:pPr>
            <w:proofErr w:type="gramStart"/>
            <w:r w:rsidRPr="00F0275E">
              <w:rPr>
                <w:rFonts w:ascii="Arial" w:eastAsia="Times New Roman" w:hAnsi="Arial" w:cs="Arial"/>
                <w:color w:val="000000"/>
                <w:sz w:val="18"/>
                <w:szCs w:val="18"/>
              </w:rPr>
              <w:t>p.Ser</w:t>
            </w:r>
            <w:proofErr w:type="gramEnd"/>
            <w:r w:rsidRPr="00F0275E">
              <w:rPr>
                <w:rFonts w:ascii="Arial" w:eastAsia="Times New Roman" w:hAnsi="Arial" w:cs="Arial"/>
                <w:color w:val="000000"/>
                <w:sz w:val="18"/>
                <w:szCs w:val="18"/>
              </w:rPr>
              <w:t>418Lys</w:t>
            </w:r>
            <w:r w:rsidRPr="00F0275E">
              <w:rPr>
                <w:rFonts w:ascii="Arial" w:eastAsia="Times New Roman" w:hAnsi="Arial" w:cs="Arial"/>
                <w:i/>
                <w:color w:val="000000"/>
                <w:sz w:val="18"/>
                <w:szCs w:val="18"/>
              </w:rPr>
              <w:t>fs</w:t>
            </w:r>
            <w:r w:rsidRPr="00F0275E">
              <w:rPr>
                <w:rFonts w:ascii="Arial" w:eastAsia="Times New Roman" w:hAnsi="Arial" w:cs="Arial"/>
                <w:color w:val="000000"/>
                <w:sz w:val="18"/>
                <w:szCs w:val="18"/>
              </w:rPr>
              <w:t>*9</w:t>
            </w:r>
          </w:p>
        </w:tc>
        <w:tc>
          <w:tcPr>
            <w:tcW w:w="1200" w:type="dxa"/>
            <w:tcBorders>
              <w:bottom w:val="single" w:sz="12" w:space="0" w:color="auto"/>
            </w:tcBorders>
            <w:shd w:val="clear" w:color="auto" w:fill="auto"/>
            <w:noWrap/>
            <w:vAlign w:val="center"/>
            <w:hideMark/>
          </w:tcPr>
          <w:p w14:paraId="14456867"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0.0004386</w:t>
            </w:r>
          </w:p>
        </w:tc>
        <w:tc>
          <w:tcPr>
            <w:tcW w:w="1390" w:type="dxa"/>
            <w:tcBorders>
              <w:bottom w:val="single" w:sz="12" w:space="0" w:color="auto"/>
            </w:tcBorders>
            <w:shd w:val="clear" w:color="auto" w:fill="auto"/>
            <w:noWrap/>
            <w:vAlign w:val="center"/>
            <w:hideMark/>
          </w:tcPr>
          <w:p w14:paraId="45C306C4"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w:t>
            </w:r>
          </w:p>
        </w:tc>
        <w:tc>
          <w:tcPr>
            <w:tcW w:w="1143" w:type="dxa"/>
            <w:tcBorders>
              <w:bottom w:val="single" w:sz="12" w:space="0" w:color="auto"/>
            </w:tcBorders>
            <w:shd w:val="clear" w:color="auto" w:fill="auto"/>
            <w:noWrap/>
            <w:vAlign w:val="center"/>
            <w:hideMark/>
          </w:tcPr>
          <w:p w14:paraId="65E774C1"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w:t>
            </w:r>
          </w:p>
        </w:tc>
        <w:tc>
          <w:tcPr>
            <w:tcW w:w="1028" w:type="dxa"/>
            <w:tcBorders>
              <w:bottom w:val="single" w:sz="12" w:space="0" w:color="auto"/>
            </w:tcBorders>
            <w:shd w:val="clear" w:color="auto" w:fill="auto"/>
            <w:noWrap/>
            <w:vAlign w:val="center"/>
            <w:hideMark/>
          </w:tcPr>
          <w:p w14:paraId="7B76EAFF"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8 &amp; 9</w:t>
            </w:r>
          </w:p>
        </w:tc>
        <w:tc>
          <w:tcPr>
            <w:tcW w:w="1414" w:type="dxa"/>
            <w:tcBorders>
              <w:bottom w:val="single" w:sz="12" w:space="0" w:color="auto"/>
            </w:tcBorders>
            <w:shd w:val="clear" w:color="auto" w:fill="auto"/>
            <w:noWrap/>
            <w:vAlign w:val="center"/>
            <w:hideMark/>
          </w:tcPr>
          <w:p w14:paraId="1C224581"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 xml:space="preserve">Compound </w:t>
            </w:r>
          </w:p>
          <w:p w14:paraId="69D12BEB" w14:textId="77777777" w:rsidR="006B3E71" w:rsidRPr="00F0275E" w:rsidRDefault="006B3E71" w:rsidP="001904CD">
            <w:pPr>
              <w:rPr>
                <w:rFonts w:ascii="Arial" w:eastAsia="Times New Roman" w:hAnsi="Arial" w:cs="Arial"/>
                <w:color w:val="000000"/>
                <w:sz w:val="18"/>
                <w:szCs w:val="18"/>
              </w:rPr>
            </w:pPr>
            <w:r w:rsidRPr="00F0275E">
              <w:rPr>
                <w:rFonts w:ascii="Arial" w:eastAsia="Times New Roman" w:hAnsi="Arial" w:cs="Arial"/>
                <w:color w:val="000000"/>
                <w:sz w:val="18"/>
                <w:szCs w:val="18"/>
              </w:rPr>
              <w:t>heterozygous</w:t>
            </w:r>
          </w:p>
        </w:tc>
      </w:tr>
    </w:tbl>
    <w:p w14:paraId="39D64211" w14:textId="77777777" w:rsidR="006B3E71" w:rsidRPr="00F0275E" w:rsidRDefault="006B3E71" w:rsidP="006B3E71">
      <w:pPr>
        <w:spacing w:before="120" w:line="300" w:lineRule="auto"/>
        <w:ind w:left="360"/>
        <w:rPr>
          <w:rFonts w:ascii="Arial" w:hAnsi="Arial" w:cs="Arial"/>
          <w:sz w:val="18"/>
          <w:szCs w:val="18"/>
        </w:rPr>
      </w:pPr>
      <w:r w:rsidRPr="00F0275E">
        <w:rPr>
          <w:rFonts w:ascii="Arial" w:hAnsi="Arial" w:cs="Arial"/>
          <w:sz w:val="18"/>
          <w:szCs w:val="18"/>
        </w:rPr>
        <w:t>1. cDNA positions are according to the reference NM_182916.2.</w:t>
      </w:r>
    </w:p>
    <w:p w14:paraId="6BB16495" w14:textId="77777777" w:rsidR="006B3E71" w:rsidRPr="00F0275E" w:rsidRDefault="006B3E71" w:rsidP="006B3E71">
      <w:pPr>
        <w:spacing w:line="300" w:lineRule="auto"/>
        <w:ind w:left="360"/>
        <w:rPr>
          <w:rFonts w:ascii="Arial" w:hAnsi="Arial" w:cs="Arial"/>
          <w:sz w:val="18"/>
          <w:szCs w:val="18"/>
        </w:rPr>
      </w:pPr>
      <w:r w:rsidRPr="00F0275E">
        <w:rPr>
          <w:rFonts w:ascii="Arial" w:hAnsi="Arial" w:cs="Arial"/>
          <w:sz w:val="18"/>
          <w:szCs w:val="18"/>
        </w:rPr>
        <w:t xml:space="preserve">2. The </w:t>
      </w:r>
      <w:proofErr w:type="spellStart"/>
      <w:r w:rsidRPr="00F0275E">
        <w:rPr>
          <w:rFonts w:ascii="Arial" w:hAnsi="Arial" w:cs="Arial"/>
          <w:sz w:val="18"/>
          <w:szCs w:val="18"/>
        </w:rPr>
        <w:t>ExAC</w:t>
      </w:r>
      <w:proofErr w:type="spellEnd"/>
      <w:r w:rsidRPr="00F0275E">
        <w:rPr>
          <w:rFonts w:ascii="Arial" w:hAnsi="Arial" w:cs="Arial"/>
          <w:sz w:val="18"/>
          <w:szCs w:val="18"/>
        </w:rPr>
        <w:t xml:space="preserve"> database includes </w:t>
      </w:r>
      <w:r w:rsidRPr="00EA41B5">
        <w:rPr>
          <w:rFonts w:ascii="Arial" w:hAnsi="Arial" w:cs="Arial"/>
          <w:sz w:val="18"/>
          <w:szCs w:val="18"/>
        </w:rPr>
        <w:t>61,486 exomes</w:t>
      </w:r>
      <w:r w:rsidRPr="00F0275E">
        <w:rPr>
          <w:rFonts w:ascii="Arial" w:hAnsi="Arial" w:cs="Arial"/>
          <w:sz w:val="18"/>
          <w:szCs w:val="18"/>
        </w:rPr>
        <w:t>.</w:t>
      </w:r>
    </w:p>
    <w:p w14:paraId="0F6CA33D" w14:textId="77777777" w:rsidR="006B3E71" w:rsidRDefault="006B3E71" w:rsidP="006B3E71">
      <w:pPr>
        <w:outlineLvl w:val="0"/>
        <w:rPr>
          <w:rFonts w:ascii="Arial" w:hAnsi="Arial" w:cs="Arial"/>
          <w:b/>
        </w:rPr>
      </w:pPr>
    </w:p>
    <w:p w14:paraId="41B73E4C" w14:textId="77777777" w:rsidR="006B3E71" w:rsidRDefault="006B3E71" w:rsidP="000D004D">
      <w:pPr>
        <w:spacing w:line="360" w:lineRule="auto"/>
        <w:rPr>
          <w:rFonts w:ascii="Arial" w:hAnsi="Arial" w:cs="Arial"/>
        </w:rPr>
      </w:pPr>
    </w:p>
    <w:p w14:paraId="29D15985" w14:textId="77777777" w:rsidR="00B06CA0" w:rsidRDefault="00B06CA0" w:rsidP="000D004D">
      <w:pPr>
        <w:spacing w:line="360" w:lineRule="auto"/>
        <w:rPr>
          <w:rFonts w:ascii="Arial" w:hAnsi="Arial" w:cs="Arial"/>
        </w:rPr>
      </w:pPr>
    </w:p>
    <w:p w14:paraId="5F6413CA" w14:textId="77777777" w:rsidR="00B06CA0" w:rsidRDefault="00B06CA0" w:rsidP="000D004D">
      <w:pPr>
        <w:spacing w:line="360" w:lineRule="auto"/>
        <w:rPr>
          <w:rFonts w:ascii="Arial" w:hAnsi="Arial" w:cs="Arial"/>
        </w:rPr>
      </w:pPr>
    </w:p>
    <w:p w14:paraId="75AE844F" w14:textId="77777777" w:rsidR="000817CF" w:rsidRDefault="000817CF" w:rsidP="000D004D">
      <w:pPr>
        <w:spacing w:line="360" w:lineRule="auto"/>
        <w:rPr>
          <w:rFonts w:ascii="Arial" w:hAnsi="Arial" w:cs="Arial"/>
        </w:rPr>
      </w:pPr>
    </w:p>
    <w:p w14:paraId="0AB520B8" w14:textId="77777777" w:rsidR="000817CF" w:rsidRDefault="000817CF" w:rsidP="000D004D">
      <w:pPr>
        <w:spacing w:line="360" w:lineRule="auto"/>
        <w:rPr>
          <w:rFonts w:ascii="Arial" w:hAnsi="Arial" w:cs="Arial"/>
        </w:rPr>
      </w:pPr>
    </w:p>
    <w:p w14:paraId="594FB5E4" w14:textId="77777777" w:rsidR="007A4FE5" w:rsidRDefault="007A4FE5" w:rsidP="000D004D">
      <w:pPr>
        <w:spacing w:line="360" w:lineRule="auto"/>
        <w:rPr>
          <w:rFonts w:ascii="Arial" w:hAnsi="Arial" w:cs="Arial"/>
        </w:rPr>
      </w:pPr>
    </w:p>
    <w:p w14:paraId="065F7551" w14:textId="77777777" w:rsidR="006B3E71" w:rsidRDefault="006B3E71" w:rsidP="00C96F97">
      <w:pPr>
        <w:spacing w:line="360" w:lineRule="auto"/>
        <w:rPr>
          <w:rFonts w:ascii="Arial" w:hAnsi="Arial" w:cs="Arial"/>
          <w:b/>
        </w:rPr>
      </w:pPr>
    </w:p>
    <w:p w14:paraId="55BF1F6B" w14:textId="77777777" w:rsidR="006B3E71" w:rsidRDefault="006B3E71" w:rsidP="00C96F97">
      <w:pPr>
        <w:spacing w:line="360" w:lineRule="auto"/>
        <w:rPr>
          <w:rFonts w:ascii="Arial" w:hAnsi="Arial" w:cs="Arial"/>
          <w:b/>
        </w:rPr>
      </w:pPr>
    </w:p>
    <w:p w14:paraId="202537EC" w14:textId="77777777" w:rsidR="006B3E71" w:rsidRDefault="006B3E71" w:rsidP="00C96F97">
      <w:pPr>
        <w:spacing w:line="360" w:lineRule="auto"/>
        <w:rPr>
          <w:rFonts w:ascii="Arial" w:hAnsi="Arial" w:cs="Arial"/>
          <w:b/>
        </w:rPr>
      </w:pPr>
    </w:p>
    <w:p w14:paraId="4EDF095D" w14:textId="77777777" w:rsidR="006B3E71" w:rsidRDefault="006B3E71" w:rsidP="00C96F97">
      <w:pPr>
        <w:spacing w:line="360" w:lineRule="auto"/>
        <w:rPr>
          <w:rFonts w:ascii="Arial" w:hAnsi="Arial" w:cs="Arial"/>
          <w:b/>
        </w:rPr>
      </w:pPr>
    </w:p>
    <w:p w14:paraId="53726DD1" w14:textId="684E083A" w:rsidR="00C96F97" w:rsidRPr="00E11AD3" w:rsidRDefault="00C96F97" w:rsidP="00C96F97">
      <w:pPr>
        <w:spacing w:line="360" w:lineRule="auto"/>
        <w:rPr>
          <w:rFonts w:ascii="Arial" w:hAnsi="Arial" w:cs="Arial"/>
          <w:b/>
        </w:rPr>
      </w:pPr>
      <w:r w:rsidRPr="003215F6">
        <w:rPr>
          <w:rFonts w:ascii="Arial" w:hAnsi="Arial" w:cs="Arial"/>
          <w:b/>
        </w:rPr>
        <w:t xml:space="preserve">Supplementary table </w:t>
      </w:r>
      <w:r w:rsidR="00A87199">
        <w:rPr>
          <w:rFonts w:ascii="Arial" w:hAnsi="Arial" w:cs="Arial"/>
          <w:b/>
        </w:rPr>
        <w:t>2</w:t>
      </w:r>
      <w:r w:rsidRPr="003215F6">
        <w:rPr>
          <w:rFonts w:ascii="Arial" w:hAnsi="Arial" w:cs="Arial"/>
          <w:b/>
        </w:rPr>
        <w:t xml:space="preserve">: </w:t>
      </w:r>
      <w:r w:rsidRPr="00E11AD3">
        <w:rPr>
          <w:rFonts w:ascii="Arial" w:hAnsi="Arial" w:cs="Arial"/>
          <w:b/>
        </w:rPr>
        <w:t>Clinical characterization of NHGRI Cohort of SIFD Patients (</w:t>
      </w:r>
      <w:proofErr w:type="spellStart"/>
      <w:r w:rsidRPr="00E11AD3">
        <w:rPr>
          <w:rFonts w:ascii="Arial" w:hAnsi="Arial" w:cs="Arial"/>
          <w:b/>
        </w:rPr>
        <w:t>Patients</w:t>
      </w:r>
      <w:proofErr w:type="spellEnd"/>
      <w:r w:rsidRPr="00E11AD3">
        <w:rPr>
          <w:rFonts w:ascii="Arial" w:hAnsi="Arial" w:cs="Arial"/>
          <w:b/>
        </w:rPr>
        <w:t xml:space="preserve"> 1-5)</w:t>
      </w:r>
    </w:p>
    <w:tbl>
      <w:tblPr>
        <w:tblStyle w:val="PlainTable2"/>
        <w:tblW w:w="12935" w:type="dxa"/>
        <w:tblInd w:w="25" w:type="dxa"/>
        <w:tblLayout w:type="fixed"/>
        <w:tblCellMar>
          <w:left w:w="115" w:type="dxa"/>
          <w:right w:w="115" w:type="dxa"/>
        </w:tblCellMar>
        <w:tblLook w:val="04A0" w:firstRow="1" w:lastRow="0" w:firstColumn="1" w:lastColumn="0" w:noHBand="0" w:noVBand="1"/>
      </w:tblPr>
      <w:tblGrid>
        <w:gridCol w:w="2134"/>
        <w:gridCol w:w="2186"/>
        <w:gridCol w:w="2160"/>
        <w:gridCol w:w="2134"/>
        <w:gridCol w:w="2159"/>
        <w:gridCol w:w="2162"/>
      </w:tblGrid>
      <w:tr w:rsidR="00C96F97" w:rsidRPr="00755F53" w14:paraId="791AB237" w14:textId="77777777" w:rsidTr="00504650">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134" w:type="dxa"/>
            <w:tcBorders>
              <w:top w:val="single" w:sz="18" w:space="0" w:color="auto"/>
              <w:bottom w:val="single" w:sz="12" w:space="0" w:color="auto"/>
            </w:tcBorders>
            <w:shd w:val="clear" w:color="auto" w:fill="auto"/>
          </w:tcPr>
          <w:p w14:paraId="67EBCAE9" w14:textId="77777777" w:rsidR="00C96F97" w:rsidRPr="00755F53" w:rsidRDefault="00C96F97" w:rsidP="002B1615">
            <w:pPr>
              <w:rPr>
                <w:rFonts w:ascii="Arial" w:hAnsi="Arial" w:cs="Arial"/>
                <w:b w:val="0"/>
                <w:sz w:val="18"/>
                <w:szCs w:val="18"/>
              </w:rPr>
            </w:pPr>
            <w:r w:rsidRPr="00755F53">
              <w:rPr>
                <w:rFonts w:ascii="Arial" w:hAnsi="Arial" w:cs="Arial"/>
                <w:b w:val="0"/>
                <w:sz w:val="18"/>
                <w:szCs w:val="18"/>
              </w:rPr>
              <w:t xml:space="preserve"> </w:t>
            </w:r>
          </w:p>
        </w:tc>
        <w:tc>
          <w:tcPr>
            <w:tcW w:w="2186" w:type="dxa"/>
            <w:tcBorders>
              <w:top w:val="single" w:sz="18" w:space="0" w:color="auto"/>
              <w:bottom w:val="single" w:sz="12" w:space="0" w:color="auto"/>
            </w:tcBorders>
          </w:tcPr>
          <w:p w14:paraId="5BD43146" w14:textId="77777777" w:rsidR="00C96F97" w:rsidRPr="00755F53" w:rsidRDefault="00C96F97" w:rsidP="002B161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Patient 1+</w:t>
            </w:r>
          </w:p>
        </w:tc>
        <w:tc>
          <w:tcPr>
            <w:tcW w:w="2160" w:type="dxa"/>
            <w:tcBorders>
              <w:top w:val="single" w:sz="18" w:space="0" w:color="auto"/>
              <w:bottom w:val="single" w:sz="12" w:space="0" w:color="auto"/>
            </w:tcBorders>
          </w:tcPr>
          <w:p w14:paraId="76732218" w14:textId="77777777" w:rsidR="00C96F97" w:rsidRPr="00755F53" w:rsidRDefault="00C96F97" w:rsidP="00B32812">
            <w:pPr>
              <w:ind w:left="-88"/>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Patient 2 +</w:t>
            </w:r>
          </w:p>
        </w:tc>
        <w:tc>
          <w:tcPr>
            <w:tcW w:w="2134" w:type="dxa"/>
            <w:tcBorders>
              <w:top w:val="single" w:sz="18" w:space="0" w:color="auto"/>
              <w:bottom w:val="single" w:sz="12" w:space="0" w:color="auto"/>
            </w:tcBorders>
          </w:tcPr>
          <w:p w14:paraId="39EFE07D" w14:textId="77777777" w:rsidR="00C96F97" w:rsidRPr="00755F53" w:rsidRDefault="00C96F97" w:rsidP="002B161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Patient 3 </w:t>
            </w:r>
          </w:p>
        </w:tc>
        <w:tc>
          <w:tcPr>
            <w:tcW w:w="2159" w:type="dxa"/>
            <w:tcBorders>
              <w:top w:val="single" w:sz="18" w:space="0" w:color="auto"/>
              <w:bottom w:val="single" w:sz="12" w:space="0" w:color="auto"/>
            </w:tcBorders>
          </w:tcPr>
          <w:p w14:paraId="4283F94C" w14:textId="77777777" w:rsidR="00C96F97" w:rsidRPr="00755F53" w:rsidRDefault="00C96F97" w:rsidP="002B161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Patient 4</w:t>
            </w:r>
          </w:p>
        </w:tc>
        <w:tc>
          <w:tcPr>
            <w:tcW w:w="2162" w:type="dxa"/>
            <w:tcBorders>
              <w:top w:val="single" w:sz="18" w:space="0" w:color="auto"/>
              <w:bottom w:val="single" w:sz="12" w:space="0" w:color="auto"/>
            </w:tcBorders>
          </w:tcPr>
          <w:p w14:paraId="5BFFA2F0" w14:textId="77777777" w:rsidR="00C96F97" w:rsidRPr="00755F53" w:rsidRDefault="00C96F97" w:rsidP="002B161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Patient 5 </w:t>
            </w:r>
          </w:p>
        </w:tc>
      </w:tr>
      <w:tr w:rsidR="00C96F97" w:rsidRPr="00755F53" w14:paraId="5D14BC69" w14:textId="77777777" w:rsidTr="0050465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34" w:type="dxa"/>
            <w:tcBorders>
              <w:top w:val="single" w:sz="12" w:space="0" w:color="auto"/>
            </w:tcBorders>
          </w:tcPr>
          <w:p w14:paraId="1033F0CE" w14:textId="77777777" w:rsidR="00C96F97" w:rsidRPr="003215F6" w:rsidRDefault="00C96F97" w:rsidP="002B1615">
            <w:pPr>
              <w:rPr>
                <w:rFonts w:ascii="Arial" w:hAnsi="Arial" w:cs="Arial"/>
                <w:sz w:val="18"/>
                <w:szCs w:val="18"/>
              </w:rPr>
            </w:pPr>
            <w:r w:rsidRPr="003215F6">
              <w:rPr>
                <w:rFonts w:ascii="Arial" w:hAnsi="Arial" w:cs="Arial"/>
                <w:sz w:val="18"/>
                <w:szCs w:val="18"/>
              </w:rPr>
              <w:t>Ancestry</w:t>
            </w:r>
          </w:p>
        </w:tc>
        <w:tc>
          <w:tcPr>
            <w:tcW w:w="2186" w:type="dxa"/>
            <w:tcBorders>
              <w:top w:val="single" w:sz="12" w:space="0" w:color="auto"/>
            </w:tcBorders>
          </w:tcPr>
          <w:p w14:paraId="33A9B606"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Saudi Arabian</w:t>
            </w:r>
          </w:p>
        </w:tc>
        <w:tc>
          <w:tcPr>
            <w:tcW w:w="2160" w:type="dxa"/>
            <w:tcBorders>
              <w:top w:val="single" w:sz="12" w:space="0" w:color="auto"/>
            </w:tcBorders>
          </w:tcPr>
          <w:p w14:paraId="10B8DDF2" w14:textId="77777777" w:rsidR="00C96F97" w:rsidRPr="00755F53"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Saudi Arabian</w:t>
            </w:r>
          </w:p>
        </w:tc>
        <w:tc>
          <w:tcPr>
            <w:tcW w:w="2134" w:type="dxa"/>
            <w:tcBorders>
              <w:top w:val="single" w:sz="12" w:space="0" w:color="auto"/>
            </w:tcBorders>
          </w:tcPr>
          <w:p w14:paraId="1F27579F"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Mixed European</w:t>
            </w:r>
          </w:p>
        </w:tc>
        <w:tc>
          <w:tcPr>
            <w:tcW w:w="2159" w:type="dxa"/>
            <w:tcBorders>
              <w:top w:val="single" w:sz="12" w:space="0" w:color="auto"/>
            </w:tcBorders>
          </w:tcPr>
          <w:p w14:paraId="435925E9"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Mixed European</w:t>
            </w:r>
          </w:p>
        </w:tc>
        <w:tc>
          <w:tcPr>
            <w:tcW w:w="2162" w:type="dxa"/>
            <w:tcBorders>
              <w:top w:val="single" w:sz="12" w:space="0" w:color="auto"/>
            </w:tcBorders>
          </w:tcPr>
          <w:p w14:paraId="4E10297F"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Mixed European</w:t>
            </w:r>
          </w:p>
        </w:tc>
      </w:tr>
      <w:tr w:rsidR="00C96F97" w:rsidRPr="00755F53" w14:paraId="156967C2" w14:textId="77777777" w:rsidTr="00504650">
        <w:trPr>
          <w:trHeight w:val="272"/>
        </w:trPr>
        <w:tc>
          <w:tcPr>
            <w:cnfStyle w:val="001000000000" w:firstRow="0" w:lastRow="0" w:firstColumn="1" w:lastColumn="0" w:oddVBand="0" w:evenVBand="0" w:oddHBand="0" w:evenHBand="0" w:firstRowFirstColumn="0" w:firstRowLastColumn="0" w:lastRowFirstColumn="0" w:lastRowLastColumn="0"/>
            <w:tcW w:w="2134" w:type="dxa"/>
          </w:tcPr>
          <w:p w14:paraId="7F8CE8B9" w14:textId="77777777" w:rsidR="00C96F97" w:rsidRPr="00755F53" w:rsidRDefault="00C96F97" w:rsidP="002B1615">
            <w:pPr>
              <w:rPr>
                <w:rFonts w:ascii="Arial" w:hAnsi="Arial" w:cs="Arial"/>
                <w:b w:val="0"/>
                <w:sz w:val="18"/>
                <w:szCs w:val="18"/>
              </w:rPr>
            </w:pPr>
            <w:r w:rsidRPr="00755F53">
              <w:rPr>
                <w:rFonts w:ascii="Arial" w:hAnsi="Arial" w:cs="Arial"/>
                <w:sz w:val="18"/>
                <w:szCs w:val="18"/>
              </w:rPr>
              <w:t>Consanguinity</w:t>
            </w:r>
          </w:p>
        </w:tc>
        <w:tc>
          <w:tcPr>
            <w:tcW w:w="2186" w:type="dxa"/>
          </w:tcPr>
          <w:p w14:paraId="5BC90694"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Yes</w:t>
            </w:r>
          </w:p>
        </w:tc>
        <w:tc>
          <w:tcPr>
            <w:tcW w:w="2160" w:type="dxa"/>
          </w:tcPr>
          <w:p w14:paraId="4A0E41E5" w14:textId="77777777" w:rsidR="00C96F97" w:rsidRPr="00755F53" w:rsidRDefault="00C96F97"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Yes</w:t>
            </w:r>
          </w:p>
        </w:tc>
        <w:tc>
          <w:tcPr>
            <w:tcW w:w="2134" w:type="dxa"/>
          </w:tcPr>
          <w:p w14:paraId="2002B7C6"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No</w:t>
            </w:r>
          </w:p>
        </w:tc>
        <w:tc>
          <w:tcPr>
            <w:tcW w:w="2159" w:type="dxa"/>
          </w:tcPr>
          <w:p w14:paraId="2350E8A5"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No</w:t>
            </w:r>
          </w:p>
        </w:tc>
        <w:tc>
          <w:tcPr>
            <w:tcW w:w="2162" w:type="dxa"/>
          </w:tcPr>
          <w:p w14:paraId="71F9C0E1"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No</w:t>
            </w:r>
          </w:p>
        </w:tc>
      </w:tr>
      <w:tr w:rsidR="00C96F97" w:rsidRPr="00755F53" w14:paraId="5EF53BF0" w14:textId="77777777" w:rsidTr="0050465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134" w:type="dxa"/>
          </w:tcPr>
          <w:p w14:paraId="07BE463C" w14:textId="77777777" w:rsidR="00C96F97" w:rsidRPr="00755F53" w:rsidRDefault="00C96F97" w:rsidP="002B1615">
            <w:pPr>
              <w:rPr>
                <w:rFonts w:ascii="Arial" w:hAnsi="Arial" w:cs="Arial"/>
                <w:b w:val="0"/>
                <w:sz w:val="18"/>
                <w:szCs w:val="18"/>
              </w:rPr>
            </w:pPr>
            <w:r w:rsidRPr="00755F53">
              <w:rPr>
                <w:rFonts w:ascii="Arial" w:hAnsi="Arial" w:cs="Arial"/>
                <w:i/>
                <w:sz w:val="18"/>
                <w:szCs w:val="18"/>
              </w:rPr>
              <w:t>TRNT1</w:t>
            </w:r>
            <w:r w:rsidRPr="00755F53">
              <w:rPr>
                <w:rFonts w:ascii="Arial" w:hAnsi="Arial" w:cs="Arial"/>
                <w:sz w:val="18"/>
                <w:szCs w:val="18"/>
              </w:rPr>
              <w:t xml:space="preserve"> mutations</w:t>
            </w:r>
          </w:p>
        </w:tc>
        <w:tc>
          <w:tcPr>
            <w:tcW w:w="2186" w:type="dxa"/>
          </w:tcPr>
          <w:p w14:paraId="29992D96"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H215R/H215R</w:t>
            </w:r>
          </w:p>
        </w:tc>
        <w:tc>
          <w:tcPr>
            <w:tcW w:w="2160" w:type="dxa"/>
          </w:tcPr>
          <w:p w14:paraId="74769966" w14:textId="77777777" w:rsidR="00C96F97" w:rsidRPr="00755F53"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H215R/H215R</w:t>
            </w:r>
          </w:p>
        </w:tc>
        <w:tc>
          <w:tcPr>
            <w:tcW w:w="2134" w:type="dxa"/>
          </w:tcPr>
          <w:p w14:paraId="04E7C9F5"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D163V/I223T</w:t>
            </w:r>
          </w:p>
        </w:tc>
        <w:tc>
          <w:tcPr>
            <w:tcW w:w="2159" w:type="dxa"/>
          </w:tcPr>
          <w:p w14:paraId="4B3B5EB2"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R99W/ D163V</w:t>
            </w:r>
          </w:p>
        </w:tc>
        <w:tc>
          <w:tcPr>
            <w:tcW w:w="2162" w:type="dxa"/>
          </w:tcPr>
          <w:p w14:paraId="3FACB053"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R99W/ D163V</w:t>
            </w:r>
          </w:p>
        </w:tc>
      </w:tr>
      <w:tr w:rsidR="00C96F97" w:rsidRPr="00755F53" w14:paraId="1626D045" w14:textId="77777777" w:rsidTr="00504650">
        <w:trPr>
          <w:trHeight w:val="232"/>
        </w:trPr>
        <w:tc>
          <w:tcPr>
            <w:cnfStyle w:val="001000000000" w:firstRow="0" w:lastRow="0" w:firstColumn="1" w:lastColumn="0" w:oddVBand="0" w:evenVBand="0" w:oddHBand="0" w:evenHBand="0" w:firstRowFirstColumn="0" w:firstRowLastColumn="0" w:lastRowFirstColumn="0" w:lastRowLastColumn="0"/>
            <w:tcW w:w="2134" w:type="dxa"/>
          </w:tcPr>
          <w:p w14:paraId="01095396" w14:textId="77777777" w:rsidR="00C96F97" w:rsidRPr="00755F53" w:rsidRDefault="00C96F97" w:rsidP="002B1615">
            <w:pPr>
              <w:rPr>
                <w:rFonts w:ascii="Arial" w:hAnsi="Arial" w:cs="Arial"/>
                <w:b w:val="0"/>
                <w:sz w:val="18"/>
                <w:szCs w:val="18"/>
              </w:rPr>
            </w:pPr>
            <w:r w:rsidRPr="00755F53">
              <w:rPr>
                <w:rFonts w:ascii="Arial" w:hAnsi="Arial" w:cs="Arial"/>
                <w:sz w:val="18"/>
                <w:szCs w:val="18"/>
              </w:rPr>
              <w:t xml:space="preserve">Fever onset </w:t>
            </w:r>
          </w:p>
        </w:tc>
        <w:tc>
          <w:tcPr>
            <w:tcW w:w="2186" w:type="dxa"/>
          </w:tcPr>
          <w:p w14:paraId="5DD85C76"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1-month-old</w:t>
            </w:r>
          </w:p>
        </w:tc>
        <w:tc>
          <w:tcPr>
            <w:tcW w:w="2160" w:type="dxa"/>
          </w:tcPr>
          <w:p w14:paraId="505FF2D5" w14:textId="77777777" w:rsidR="00C96F97" w:rsidRPr="00755F53" w:rsidRDefault="00C96F97"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55F53">
              <w:rPr>
                <w:rFonts w:ascii="Arial" w:hAnsi="Arial" w:cs="Arial"/>
                <w:sz w:val="18"/>
                <w:szCs w:val="18"/>
              </w:rPr>
              <w:t xml:space="preserve">2-year-old </w:t>
            </w:r>
          </w:p>
        </w:tc>
        <w:tc>
          <w:tcPr>
            <w:tcW w:w="2134" w:type="dxa"/>
          </w:tcPr>
          <w:p w14:paraId="0BF3C420"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Soon after birth </w:t>
            </w:r>
          </w:p>
        </w:tc>
        <w:tc>
          <w:tcPr>
            <w:tcW w:w="2159" w:type="dxa"/>
          </w:tcPr>
          <w:p w14:paraId="21B7C4F0"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3-week-old</w:t>
            </w:r>
          </w:p>
        </w:tc>
        <w:tc>
          <w:tcPr>
            <w:tcW w:w="2162" w:type="dxa"/>
          </w:tcPr>
          <w:p w14:paraId="220ADF57"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6-week-old</w:t>
            </w:r>
          </w:p>
        </w:tc>
      </w:tr>
      <w:tr w:rsidR="00C96F97" w:rsidRPr="00755F53" w14:paraId="5D1E5184" w14:textId="77777777" w:rsidTr="0050465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134" w:type="dxa"/>
          </w:tcPr>
          <w:p w14:paraId="6A109B5D" w14:textId="77777777" w:rsidR="00C96F97" w:rsidRPr="00755F53" w:rsidRDefault="00C96F97" w:rsidP="002B1615">
            <w:pPr>
              <w:rPr>
                <w:rFonts w:ascii="Arial" w:hAnsi="Arial" w:cs="Arial"/>
                <w:b w:val="0"/>
                <w:sz w:val="18"/>
                <w:szCs w:val="18"/>
              </w:rPr>
            </w:pPr>
            <w:r w:rsidRPr="00755F53">
              <w:rPr>
                <w:rFonts w:ascii="Arial" w:hAnsi="Arial" w:cs="Arial"/>
                <w:sz w:val="18"/>
                <w:szCs w:val="18"/>
              </w:rPr>
              <w:t>Frequency and duration of febrile episodes</w:t>
            </w:r>
          </w:p>
        </w:tc>
        <w:tc>
          <w:tcPr>
            <w:tcW w:w="2186" w:type="dxa"/>
          </w:tcPr>
          <w:p w14:paraId="1A2536BF"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Initially every 4 weeks, increased to weekly, lasting for 5-7 days</w:t>
            </w:r>
          </w:p>
        </w:tc>
        <w:tc>
          <w:tcPr>
            <w:tcW w:w="2160" w:type="dxa"/>
          </w:tcPr>
          <w:p w14:paraId="20B20FCF" w14:textId="77777777" w:rsidR="00C96F97" w:rsidRPr="00755F53"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Every 2-4 weeks, lasting for 5-7 days</w:t>
            </w:r>
          </w:p>
        </w:tc>
        <w:tc>
          <w:tcPr>
            <w:tcW w:w="2134" w:type="dxa"/>
          </w:tcPr>
          <w:p w14:paraId="6A154A8B"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Every 2-3 weeks, lasting for 5-7 days</w:t>
            </w:r>
          </w:p>
        </w:tc>
        <w:tc>
          <w:tcPr>
            <w:tcW w:w="2159" w:type="dxa"/>
          </w:tcPr>
          <w:p w14:paraId="4DD9A83D"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755F53">
              <w:rPr>
                <w:rFonts w:ascii="Arial" w:hAnsi="Arial" w:cs="Arial"/>
                <w:color w:val="000000"/>
                <w:sz w:val="18"/>
                <w:szCs w:val="18"/>
              </w:rPr>
              <w:t>Initially every 3 weeks, increased to every 7-10 days, lasting for 3 to 5 days</w:t>
            </w:r>
          </w:p>
        </w:tc>
        <w:tc>
          <w:tcPr>
            <w:tcW w:w="2162" w:type="dxa"/>
          </w:tcPr>
          <w:p w14:paraId="3217FBA9"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Every 4-6 weeks, lasting from 2-3 days to 10-14 days</w:t>
            </w:r>
          </w:p>
        </w:tc>
      </w:tr>
      <w:tr w:rsidR="00C96F97" w:rsidRPr="00755F53" w14:paraId="356738EF" w14:textId="77777777" w:rsidTr="00504650">
        <w:trPr>
          <w:trHeight w:val="633"/>
        </w:trPr>
        <w:tc>
          <w:tcPr>
            <w:cnfStyle w:val="001000000000" w:firstRow="0" w:lastRow="0" w:firstColumn="1" w:lastColumn="0" w:oddVBand="0" w:evenVBand="0" w:oddHBand="0" w:evenHBand="0" w:firstRowFirstColumn="0" w:firstRowLastColumn="0" w:lastRowFirstColumn="0" w:lastRowLastColumn="0"/>
            <w:tcW w:w="2134" w:type="dxa"/>
          </w:tcPr>
          <w:p w14:paraId="6F2A2DF6" w14:textId="77777777" w:rsidR="00C96F97" w:rsidRPr="00755F53" w:rsidRDefault="00C96F97" w:rsidP="002B1615">
            <w:pPr>
              <w:rPr>
                <w:rFonts w:ascii="Arial" w:hAnsi="Arial" w:cs="Arial"/>
                <w:b w:val="0"/>
                <w:sz w:val="18"/>
                <w:szCs w:val="18"/>
              </w:rPr>
            </w:pPr>
            <w:r w:rsidRPr="00755F53">
              <w:rPr>
                <w:rFonts w:ascii="Arial" w:hAnsi="Arial" w:cs="Arial"/>
                <w:sz w:val="18"/>
                <w:szCs w:val="18"/>
              </w:rPr>
              <w:t>Inflammatory markers</w:t>
            </w:r>
          </w:p>
        </w:tc>
        <w:tc>
          <w:tcPr>
            <w:tcW w:w="2186" w:type="dxa"/>
          </w:tcPr>
          <w:p w14:paraId="40321D9E"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Elevated during febrile episodes</w:t>
            </w:r>
          </w:p>
        </w:tc>
        <w:tc>
          <w:tcPr>
            <w:tcW w:w="2160" w:type="dxa"/>
          </w:tcPr>
          <w:p w14:paraId="5DA71BED" w14:textId="77777777" w:rsidR="00C96F97" w:rsidRPr="00755F53" w:rsidRDefault="00C96F97"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cyan"/>
              </w:rPr>
            </w:pPr>
            <w:r w:rsidRPr="00755F53">
              <w:rPr>
                <w:rFonts w:ascii="Arial" w:hAnsi="Arial" w:cs="Arial"/>
                <w:sz w:val="18"/>
                <w:szCs w:val="18"/>
              </w:rPr>
              <w:t>Elevated during febrile episodes</w:t>
            </w:r>
          </w:p>
        </w:tc>
        <w:tc>
          <w:tcPr>
            <w:tcW w:w="2134" w:type="dxa"/>
          </w:tcPr>
          <w:p w14:paraId="6EE731A8"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Elevated during and between febrile episodes</w:t>
            </w:r>
          </w:p>
        </w:tc>
        <w:tc>
          <w:tcPr>
            <w:tcW w:w="2159" w:type="dxa"/>
          </w:tcPr>
          <w:p w14:paraId="3668DCB6"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Elevated during and between febrile episodes</w:t>
            </w:r>
          </w:p>
        </w:tc>
        <w:tc>
          <w:tcPr>
            <w:tcW w:w="2162" w:type="dxa"/>
          </w:tcPr>
          <w:p w14:paraId="6FE8147F"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Elevated during and between febrile episodes</w:t>
            </w:r>
          </w:p>
        </w:tc>
      </w:tr>
      <w:tr w:rsidR="00C96F97" w:rsidRPr="00755F53" w14:paraId="0AC3FE7B" w14:textId="77777777" w:rsidTr="00504650">
        <w:trPr>
          <w:cnfStyle w:val="000000100000" w:firstRow="0" w:lastRow="0" w:firstColumn="0" w:lastColumn="0" w:oddVBand="0" w:evenVBand="0" w:oddHBand="1"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tcPr>
          <w:p w14:paraId="53FFF8C6" w14:textId="77777777" w:rsidR="00C96F97" w:rsidRDefault="00C96F97" w:rsidP="002B1615">
            <w:pPr>
              <w:rPr>
                <w:rFonts w:ascii="Arial" w:hAnsi="Arial" w:cs="Arial"/>
                <w:sz w:val="18"/>
                <w:szCs w:val="18"/>
              </w:rPr>
            </w:pPr>
            <w:r w:rsidRPr="00755F53">
              <w:rPr>
                <w:rFonts w:ascii="Arial" w:hAnsi="Arial" w:cs="Arial"/>
                <w:sz w:val="18"/>
                <w:szCs w:val="18"/>
              </w:rPr>
              <w:t xml:space="preserve">Hematologic </w:t>
            </w:r>
          </w:p>
          <w:p w14:paraId="1DF79681" w14:textId="77777777" w:rsidR="00C96F97" w:rsidRDefault="00C96F97" w:rsidP="002B1615">
            <w:pPr>
              <w:rPr>
                <w:rFonts w:ascii="Arial" w:hAnsi="Arial" w:cs="Arial"/>
                <w:sz w:val="18"/>
                <w:szCs w:val="18"/>
              </w:rPr>
            </w:pPr>
          </w:p>
          <w:p w14:paraId="3E558CC9" w14:textId="77777777" w:rsidR="00C96F97" w:rsidRDefault="00C96F97" w:rsidP="002B1615">
            <w:pPr>
              <w:rPr>
                <w:rFonts w:ascii="Arial" w:hAnsi="Arial" w:cs="Arial"/>
                <w:sz w:val="18"/>
                <w:szCs w:val="18"/>
              </w:rPr>
            </w:pPr>
          </w:p>
          <w:p w14:paraId="7306BE27" w14:textId="77777777" w:rsidR="00C96F97" w:rsidRDefault="00C96F97" w:rsidP="002B1615">
            <w:pPr>
              <w:rPr>
                <w:rFonts w:ascii="Arial" w:hAnsi="Arial" w:cs="Arial"/>
                <w:sz w:val="18"/>
                <w:szCs w:val="18"/>
              </w:rPr>
            </w:pPr>
          </w:p>
          <w:p w14:paraId="64B9D4C7" w14:textId="77777777" w:rsidR="00C96F97" w:rsidRDefault="00C96F97" w:rsidP="002B1615">
            <w:pPr>
              <w:rPr>
                <w:rFonts w:ascii="Arial" w:hAnsi="Arial" w:cs="Arial"/>
                <w:sz w:val="18"/>
                <w:szCs w:val="18"/>
              </w:rPr>
            </w:pPr>
          </w:p>
          <w:p w14:paraId="4824C4D0" w14:textId="77777777" w:rsidR="00C96F97" w:rsidRDefault="00C96F97" w:rsidP="002B1615">
            <w:pPr>
              <w:rPr>
                <w:rFonts w:ascii="Arial" w:hAnsi="Arial" w:cs="Arial"/>
                <w:sz w:val="18"/>
                <w:szCs w:val="18"/>
              </w:rPr>
            </w:pPr>
          </w:p>
          <w:p w14:paraId="459F3654" w14:textId="77777777" w:rsidR="00C96F97" w:rsidRDefault="00C96F97" w:rsidP="002B1615">
            <w:pPr>
              <w:rPr>
                <w:rFonts w:ascii="Arial" w:hAnsi="Arial" w:cs="Arial"/>
                <w:sz w:val="18"/>
                <w:szCs w:val="18"/>
              </w:rPr>
            </w:pPr>
          </w:p>
          <w:p w14:paraId="07F41B65" w14:textId="77777777" w:rsidR="00C96F97" w:rsidRPr="00755F53" w:rsidRDefault="00C96F97" w:rsidP="002B1615">
            <w:pPr>
              <w:rPr>
                <w:rFonts w:ascii="Arial" w:hAnsi="Arial" w:cs="Arial"/>
                <w:sz w:val="18"/>
                <w:szCs w:val="18"/>
              </w:rPr>
            </w:pPr>
          </w:p>
        </w:tc>
        <w:tc>
          <w:tcPr>
            <w:tcW w:w="2186" w:type="dxa"/>
            <w:tcBorders>
              <w:bottom w:val="single" w:sz="4" w:space="0" w:color="auto"/>
            </w:tcBorders>
          </w:tcPr>
          <w:p w14:paraId="7EEB3390" w14:textId="48F8BF22" w:rsidR="00FB7BF7" w:rsidRDefault="00C96F97" w:rsidP="002B161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Chronic hypochromic, microcytic an</w:t>
            </w:r>
            <w:r w:rsidR="00FB7BF7">
              <w:rPr>
                <w:rFonts w:ascii="Arial" w:hAnsi="Arial" w:cs="Arial"/>
                <w:sz w:val="18"/>
                <w:szCs w:val="18"/>
              </w:rPr>
              <w:t>emia</w:t>
            </w:r>
            <w:r w:rsidR="000C7B45">
              <w:rPr>
                <w:rFonts w:ascii="Arial" w:hAnsi="Arial" w:cs="Arial"/>
                <w:sz w:val="18"/>
                <w:szCs w:val="18"/>
              </w:rPr>
              <w:t>.</w:t>
            </w:r>
          </w:p>
          <w:p w14:paraId="3ACBB43A" w14:textId="09C948C2" w:rsidR="00C96F97" w:rsidRPr="00755F53" w:rsidRDefault="00FB7BF7" w:rsidP="002B161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Elevated ferritin</w:t>
            </w:r>
            <w:r w:rsidR="000C7B45">
              <w:rPr>
                <w:rFonts w:ascii="Arial" w:hAnsi="Arial" w:cs="Arial"/>
                <w:sz w:val="18"/>
                <w:szCs w:val="18"/>
              </w:rPr>
              <w:t>.</w:t>
            </w:r>
          </w:p>
          <w:p w14:paraId="33CDFA4D" w14:textId="753FCAC9"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Acute anemia during fevers</w:t>
            </w:r>
          </w:p>
          <w:p w14:paraId="00081EAA" w14:textId="77777777"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8D0632" w14:textId="77777777"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7338CFA" w14:textId="77777777"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FB407A5" w14:textId="77777777"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89620F5"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0" w:type="dxa"/>
            <w:tcBorders>
              <w:bottom w:val="single" w:sz="4" w:space="0" w:color="auto"/>
            </w:tcBorders>
          </w:tcPr>
          <w:p w14:paraId="527B0C94" w14:textId="77777777" w:rsidR="00C96F97" w:rsidRPr="007E3D91"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3D91">
              <w:rPr>
                <w:rFonts w:ascii="Arial" w:hAnsi="Arial" w:cs="Arial"/>
                <w:sz w:val="18"/>
                <w:szCs w:val="18"/>
              </w:rPr>
              <w:t>SA. Elevated ferritin.</w:t>
            </w:r>
          </w:p>
          <w:p w14:paraId="559E5EBC" w14:textId="77777777" w:rsidR="00C96F97" w:rsidRPr="007E3D91"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Acute on chronic anemia and blood transfusions with fevers</w:t>
            </w:r>
          </w:p>
          <w:p w14:paraId="37A52B63" w14:textId="77777777" w:rsidR="00C96F97" w:rsidRPr="007E3D91"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67E4DAE" w14:textId="77777777" w:rsidR="00C96F97" w:rsidRPr="007E3D91"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676E873" w14:textId="77777777" w:rsidR="00C96F97" w:rsidRPr="007E3D91"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AC04E41" w14:textId="77777777" w:rsidR="00C96F97" w:rsidRPr="00755F53"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34" w:type="dxa"/>
            <w:tcBorders>
              <w:bottom w:val="single" w:sz="4" w:space="0" w:color="auto"/>
            </w:tcBorders>
          </w:tcPr>
          <w:p w14:paraId="3C7AE858" w14:textId="2D4E6CE6" w:rsidR="00C96F97" w:rsidRPr="007E3D91"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3D91">
              <w:rPr>
                <w:rFonts w:ascii="Arial" w:hAnsi="Arial" w:cs="Arial"/>
                <w:sz w:val="18"/>
                <w:szCs w:val="18"/>
              </w:rPr>
              <w:t>SA</w:t>
            </w:r>
            <w:r>
              <w:rPr>
                <w:rFonts w:ascii="Arial" w:hAnsi="Arial" w:cs="Arial"/>
                <w:sz w:val="18"/>
                <w:szCs w:val="18"/>
              </w:rPr>
              <w:t xml:space="preserve">. </w:t>
            </w:r>
            <w:r w:rsidR="00DE21A9">
              <w:rPr>
                <w:rFonts w:ascii="Arial" w:hAnsi="Arial" w:cs="Arial"/>
                <w:sz w:val="18"/>
                <w:szCs w:val="18"/>
              </w:rPr>
              <w:t xml:space="preserve">Acute on chronic anemia, </w:t>
            </w:r>
            <w:r>
              <w:rPr>
                <w:rFonts w:ascii="Arial" w:hAnsi="Arial" w:cs="Arial"/>
                <w:sz w:val="18"/>
                <w:szCs w:val="18"/>
              </w:rPr>
              <w:t>blood transfusions with fevers</w:t>
            </w:r>
            <w:r w:rsidR="000C7B45">
              <w:rPr>
                <w:rFonts w:ascii="Arial" w:hAnsi="Arial" w:cs="Arial"/>
                <w:sz w:val="18"/>
                <w:szCs w:val="18"/>
              </w:rPr>
              <w:t>.</w:t>
            </w:r>
          </w:p>
          <w:p w14:paraId="20FED80C" w14:textId="3A9CB33C" w:rsidR="00C96F97" w:rsidRPr="007E3D91" w:rsidRDefault="005955D5"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Pr>
                <w:rFonts w:ascii="Arial" w:hAnsi="Arial" w:cs="Arial"/>
                <w:sz w:val="18"/>
                <w:szCs w:val="18"/>
              </w:rPr>
              <w:t>H</w:t>
            </w:r>
            <w:r w:rsidRPr="007E3D91">
              <w:rPr>
                <w:rFonts w:ascii="Arial" w:hAnsi="Arial" w:cs="Arial"/>
                <w:sz w:val="18"/>
                <w:szCs w:val="18"/>
              </w:rPr>
              <w:t>emophago</w:t>
            </w:r>
            <w:r>
              <w:rPr>
                <w:rFonts w:ascii="Arial" w:hAnsi="Arial" w:cs="Arial"/>
                <w:sz w:val="18"/>
                <w:szCs w:val="18"/>
              </w:rPr>
              <w:t>cytosis</w:t>
            </w:r>
            <w:proofErr w:type="spellEnd"/>
            <w:r>
              <w:rPr>
                <w:rFonts w:ascii="Arial" w:hAnsi="Arial" w:cs="Arial"/>
                <w:sz w:val="18"/>
                <w:szCs w:val="18"/>
              </w:rPr>
              <w:t xml:space="preserve"> on bone marrow aspirate d</w:t>
            </w:r>
            <w:r w:rsidR="00C96F97">
              <w:rPr>
                <w:rFonts w:ascii="Arial" w:hAnsi="Arial" w:cs="Arial"/>
                <w:sz w:val="18"/>
                <w:szCs w:val="18"/>
              </w:rPr>
              <w:t>uring flares</w:t>
            </w:r>
            <w:r w:rsidR="00115C05">
              <w:rPr>
                <w:rFonts w:ascii="Arial" w:hAnsi="Arial" w:cs="Arial"/>
                <w:sz w:val="18"/>
                <w:szCs w:val="18"/>
              </w:rPr>
              <w:t>,</w:t>
            </w:r>
            <w:r w:rsidR="00C96F97">
              <w:rPr>
                <w:rFonts w:ascii="Arial" w:hAnsi="Arial" w:cs="Arial"/>
                <w:sz w:val="18"/>
                <w:szCs w:val="18"/>
              </w:rPr>
              <w:t xml:space="preserve"> high ferritin and </w:t>
            </w:r>
            <w:r w:rsidR="00115C05">
              <w:rPr>
                <w:rFonts w:ascii="Arial" w:hAnsi="Arial" w:cs="Arial"/>
                <w:sz w:val="18"/>
                <w:szCs w:val="18"/>
              </w:rPr>
              <w:t xml:space="preserve">elevated </w:t>
            </w:r>
            <w:r w:rsidR="00C96F97">
              <w:rPr>
                <w:rFonts w:ascii="Arial" w:hAnsi="Arial" w:cs="Arial"/>
                <w:sz w:val="18"/>
                <w:szCs w:val="18"/>
              </w:rPr>
              <w:t>LFTs (incomplete criteria for secondary HLH)</w:t>
            </w:r>
          </w:p>
        </w:tc>
        <w:tc>
          <w:tcPr>
            <w:tcW w:w="2159" w:type="dxa"/>
          </w:tcPr>
          <w:p w14:paraId="6BB31475" w14:textId="77777777" w:rsidR="00C96F97" w:rsidRPr="007E3D91"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3D91">
              <w:rPr>
                <w:rFonts w:ascii="Arial" w:hAnsi="Arial" w:cs="Arial"/>
                <w:sz w:val="18"/>
                <w:szCs w:val="18"/>
              </w:rPr>
              <w:t xml:space="preserve">SA.  </w:t>
            </w:r>
            <w:r>
              <w:rPr>
                <w:rFonts w:ascii="Arial" w:hAnsi="Arial" w:cs="Arial"/>
                <w:sz w:val="18"/>
                <w:szCs w:val="18"/>
              </w:rPr>
              <w:t>High</w:t>
            </w:r>
            <w:r w:rsidRPr="007E3D91">
              <w:rPr>
                <w:rFonts w:ascii="Arial" w:hAnsi="Arial" w:cs="Arial"/>
                <w:sz w:val="18"/>
                <w:szCs w:val="18"/>
              </w:rPr>
              <w:t xml:space="preserve"> ferritin.</w:t>
            </w:r>
          </w:p>
          <w:p w14:paraId="2A0E2422" w14:textId="3A44F40F" w:rsidR="00C96F97" w:rsidRPr="007E3D91"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Acute on chronic anemia and blood transfusions with fevers</w:t>
            </w:r>
            <w:r w:rsidR="00197632">
              <w:rPr>
                <w:rFonts w:ascii="Arial" w:hAnsi="Arial" w:cs="Arial"/>
                <w:sz w:val="18"/>
                <w:szCs w:val="18"/>
              </w:rPr>
              <w:t xml:space="preserve">. </w:t>
            </w:r>
            <w:r>
              <w:rPr>
                <w:rFonts w:ascii="Arial" w:hAnsi="Arial" w:cs="Arial"/>
                <w:sz w:val="18"/>
                <w:szCs w:val="18"/>
              </w:rPr>
              <w:t xml:space="preserve">Evidence of </w:t>
            </w:r>
            <w:proofErr w:type="spellStart"/>
            <w:r>
              <w:rPr>
                <w:rFonts w:ascii="Arial" w:hAnsi="Arial" w:cs="Arial"/>
                <w:sz w:val="18"/>
                <w:szCs w:val="18"/>
              </w:rPr>
              <w:t>hemop</w:t>
            </w:r>
            <w:r w:rsidR="00EF7364">
              <w:rPr>
                <w:rFonts w:ascii="Arial" w:hAnsi="Arial" w:cs="Arial"/>
                <w:sz w:val="18"/>
                <w:szCs w:val="18"/>
              </w:rPr>
              <w:t>hagocytes</w:t>
            </w:r>
            <w:proofErr w:type="spellEnd"/>
            <w:r w:rsidR="00EF7364">
              <w:rPr>
                <w:rFonts w:ascii="Arial" w:hAnsi="Arial" w:cs="Arial"/>
                <w:sz w:val="18"/>
                <w:szCs w:val="18"/>
              </w:rPr>
              <w:t xml:space="preserve"> on bone marrow aspirate smear</w:t>
            </w:r>
          </w:p>
          <w:p w14:paraId="68E91D5D" w14:textId="77777777" w:rsidR="00C96F97" w:rsidRPr="007E3D91" w:rsidRDefault="00C96F97" w:rsidP="00E2424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2" w:type="dxa"/>
          </w:tcPr>
          <w:p w14:paraId="52186475" w14:textId="76DABD81" w:rsidR="00C96F97" w:rsidRPr="00755F53" w:rsidRDefault="00C96F97" w:rsidP="002B1615">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Chronic </w:t>
            </w:r>
            <w:r>
              <w:rPr>
                <w:rFonts w:ascii="Arial" w:hAnsi="Arial" w:cs="Arial"/>
                <w:sz w:val="18"/>
                <w:szCs w:val="18"/>
              </w:rPr>
              <w:t>hypochromic, microcytic anemia</w:t>
            </w:r>
            <w:r w:rsidR="000A68D8">
              <w:rPr>
                <w:rFonts w:ascii="Arial" w:hAnsi="Arial" w:cs="Arial"/>
                <w:sz w:val="18"/>
                <w:szCs w:val="18"/>
              </w:rPr>
              <w:t>,</w:t>
            </w:r>
            <w:r>
              <w:rPr>
                <w:rFonts w:ascii="Arial" w:hAnsi="Arial" w:cs="Arial"/>
                <w:sz w:val="18"/>
                <w:szCs w:val="18"/>
              </w:rPr>
              <w:t xml:space="preserve"> </w:t>
            </w:r>
            <w:proofErr w:type="spellStart"/>
            <w:proofErr w:type="gramStart"/>
            <w:r>
              <w:rPr>
                <w:rFonts w:ascii="Arial" w:hAnsi="Arial" w:cs="Arial"/>
                <w:sz w:val="18"/>
                <w:szCs w:val="18"/>
              </w:rPr>
              <w:t>no</w:t>
            </w:r>
            <w:r w:rsidR="00300403">
              <w:rPr>
                <w:rFonts w:ascii="Arial" w:hAnsi="Arial" w:cs="Arial"/>
                <w:sz w:val="18"/>
                <w:szCs w:val="18"/>
              </w:rPr>
              <w:t>n</w:t>
            </w:r>
            <w:r>
              <w:rPr>
                <w:rFonts w:ascii="Arial" w:hAnsi="Arial" w:cs="Arial"/>
                <w:sz w:val="18"/>
                <w:szCs w:val="18"/>
              </w:rPr>
              <w:t xml:space="preserve"> transfusion</w:t>
            </w:r>
            <w:proofErr w:type="spellEnd"/>
            <w:proofErr w:type="gramEnd"/>
            <w:r>
              <w:rPr>
                <w:rFonts w:ascii="Arial" w:hAnsi="Arial" w:cs="Arial"/>
                <w:sz w:val="18"/>
                <w:szCs w:val="18"/>
              </w:rPr>
              <w:t xml:space="preserve"> dependent</w:t>
            </w:r>
            <w:r w:rsidRPr="00755F53">
              <w:rPr>
                <w:rFonts w:ascii="Arial" w:hAnsi="Arial" w:cs="Arial"/>
                <w:sz w:val="18"/>
                <w:szCs w:val="18"/>
              </w:rPr>
              <w:t xml:space="preserve"> </w:t>
            </w:r>
          </w:p>
          <w:p w14:paraId="313C968A" w14:textId="77777777" w:rsidR="005D5CF4"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(rare </w:t>
            </w:r>
            <w:proofErr w:type="spellStart"/>
            <w:r w:rsidRPr="00755F53">
              <w:rPr>
                <w:rFonts w:ascii="Arial" w:hAnsi="Arial" w:cs="Arial"/>
                <w:sz w:val="18"/>
                <w:szCs w:val="18"/>
              </w:rPr>
              <w:t>sider</w:t>
            </w:r>
            <w:r w:rsidR="005D5CF4">
              <w:rPr>
                <w:rFonts w:ascii="Arial" w:hAnsi="Arial" w:cs="Arial"/>
                <w:sz w:val="18"/>
                <w:szCs w:val="18"/>
              </w:rPr>
              <w:t>oblasts</w:t>
            </w:r>
            <w:proofErr w:type="spellEnd"/>
            <w:r w:rsidR="005D5CF4">
              <w:rPr>
                <w:rFonts w:ascii="Arial" w:hAnsi="Arial" w:cs="Arial"/>
                <w:sz w:val="18"/>
                <w:szCs w:val="18"/>
              </w:rPr>
              <w:t xml:space="preserve"> in bone marrow biopsy)</w:t>
            </w:r>
          </w:p>
          <w:p w14:paraId="0CD2B705" w14:textId="3C2D44FA"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Elevated ferritin in the past, now normal</w:t>
            </w:r>
          </w:p>
        </w:tc>
      </w:tr>
      <w:tr w:rsidR="00C96F97" w14:paraId="1A846659" w14:textId="77777777" w:rsidTr="00504650">
        <w:trPr>
          <w:trHeight w:val="1529"/>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tcPr>
          <w:p w14:paraId="1C0668FC" w14:textId="7C67FBA1" w:rsidR="00C96F97" w:rsidRDefault="00C96F97" w:rsidP="002B1615">
            <w:pPr>
              <w:rPr>
                <w:rFonts w:ascii="Arial" w:hAnsi="Arial" w:cs="Arial"/>
                <w:sz w:val="18"/>
                <w:szCs w:val="18"/>
              </w:rPr>
            </w:pPr>
            <w:r>
              <w:rPr>
                <w:rFonts w:ascii="Arial" w:hAnsi="Arial" w:cs="Arial"/>
                <w:sz w:val="18"/>
                <w:szCs w:val="18"/>
              </w:rPr>
              <w:t>Immunologic</w:t>
            </w:r>
          </w:p>
          <w:p w14:paraId="3CF65D25" w14:textId="77777777" w:rsidR="00C96F97" w:rsidRPr="00755F53" w:rsidRDefault="00C96F97" w:rsidP="002B1615">
            <w:pPr>
              <w:rPr>
                <w:rFonts w:ascii="Arial" w:hAnsi="Arial" w:cs="Arial"/>
                <w:sz w:val="18"/>
                <w:szCs w:val="18"/>
              </w:rPr>
            </w:pPr>
          </w:p>
        </w:tc>
        <w:tc>
          <w:tcPr>
            <w:tcW w:w="2186" w:type="dxa"/>
            <w:tcBorders>
              <w:bottom w:val="single" w:sz="4" w:space="0" w:color="auto"/>
            </w:tcBorders>
          </w:tcPr>
          <w:p w14:paraId="526026DD" w14:textId="71D4DEDE" w:rsidR="00C96F97"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w:t>
            </w:r>
            <w:r w:rsidR="00643512">
              <w:rPr>
                <w:rFonts w:ascii="Arial" w:hAnsi="Arial" w:cs="Arial"/>
                <w:sz w:val="18"/>
                <w:szCs w:val="18"/>
              </w:rPr>
              <w:t>eukocytosis with left shift</w:t>
            </w:r>
            <w:r w:rsidRPr="00755F53">
              <w:rPr>
                <w:rFonts w:ascii="Arial" w:hAnsi="Arial" w:cs="Arial"/>
                <w:sz w:val="18"/>
                <w:szCs w:val="18"/>
              </w:rPr>
              <w:t xml:space="preserve"> </w:t>
            </w:r>
            <w:r>
              <w:rPr>
                <w:rFonts w:ascii="Arial" w:hAnsi="Arial" w:cs="Arial"/>
                <w:sz w:val="18"/>
                <w:szCs w:val="18"/>
              </w:rPr>
              <w:t xml:space="preserve">and </w:t>
            </w:r>
            <w:r w:rsidR="00FB7BF7">
              <w:rPr>
                <w:rFonts w:ascii="Arial" w:hAnsi="Arial" w:cs="Arial"/>
                <w:sz w:val="18"/>
                <w:szCs w:val="18"/>
              </w:rPr>
              <w:t>lymphopenia during fever</w:t>
            </w:r>
          </w:p>
          <w:p w14:paraId="4DBFBEA1" w14:textId="77777777" w:rsidR="00C96F97"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001183B" w14:textId="77777777" w:rsidR="00C96F97"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50B5EEE" w14:textId="77777777" w:rsidR="00C96F97" w:rsidRPr="00755F53"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60" w:type="dxa"/>
            <w:tcBorders>
              <w:bottom w:val="single" w:sz="4" w:space="0" w:color="auto"/>
            </w:tcBorders>
          </w:tcPr>
          <w:p w14:paraId="3045C5F3" w14:textId="09F8DFF2" w:rsidR="00C96F97" w:rsidRPr="007E3D91" w:rsidRDefault="00C96F97"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w:t>
            </w:r>
            <w:r w:rsidR="00B32812">
              <w:rPr>
                <w:rFonts w:ascii="Arial" w:hAnsi="Arial" w:cs="Arial"/>
                <w:sz w:val="18"/>
                <w:szCs w:val="18"/>
              </w:rPr>
              <w:t>eukocytosis or -</w:t>
            </w:r>
            <w:proofErr w:type="spellStart"/>
            <w:r w:rsidR="00FB7BF7">
              <w:rPr>
                <w:rFonts w:ascii="Arial" w:hAnsi="Arial" w:cs="Arial"/>
                <w:sz w:val="18"/>
                <w:szCs w:val="18"/>
              </w:rPr>
              <w:t>penia</w:t>
            </w:r>
            <w:proofErr w:type="spellEnd"/>
            <w:r w:rsidR="00FB7BF7">
              <w:rPr>
                <w:rFonts w:ascii="Arial" w:hAnsi="Arial" w:cs="Arial"/>
                <w:sz w:val="18"/>
                <w:szCs w:val="18"/>
              </w:rPr>
              <w:t>, during fever</w:t>
            </w:r>
            <w:r w:rsidR="000C7B45">
              <w:rPr>
                <w:rFonts w:ascii="Arial" w:hAnsi="Arial" w:cs="Arial"/>
                <w:sz w:val="18"/>
                <w:szCs w:val="18"/>
              </w:rPr>
              <w:t>.</w:t>
            </w:r>
          </w:p>
          <w:p w14:paraId="7FC7CDEB" w14:textId="2BB3F37F" w:rsidR="00C96F97" w:rsidRDefault="00C96F97"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3D91">
              <w:rPr>
                <w:rFonts w:ascii="Arial" w:hAnsi="Arial" w:cs="Arial"/>
                <w:sz w:val="18"/>
                <w:szCs w:val="18"/>
              </w:rPr>
              <w:t xml:space="preserve">Toxic </w:t>
            </w:r>
            <w:proofErr w:type="spellStart"/>
            <w:r w:rsidRPr="007E3D91">
              <w:rPr>
                <w:rFonts w:ascii="Arial" w:hAnsi="Arial" w:cs="Arial"/>
                <w:sz w:val="18"/>
                <w:szCs w:val="18"/>
              </w:rPr>
              <w:t>granulosis</w:t>
            </w:r>
            <w:proofErr w:type="spellEnd"/>
            <w:r w:rsidRPr="007E3D91">
              <w:rPr>
                <w:rFonts w:ascii="Arial" w:hAnsi="Arial" w:cs="Arial"/>
                <w:sz w:val="18"/>
                <w:szCs w:val="18"/>
              </w:rPr>
              <w:t xml:space="preserve"> independent</w:t>
            </w:r>
            <w:r w:rsidR="00B32812">
              <w:rPr>
                <w:rFonts w:ascii="Arial" w:hAnsi="Arial" w:cs="Arial"/>
                <w:sz w:val="18"/>
                <w:szCs w:val="18"/>
              </w:rPr>
              <w:t>ly</w:t>
            </w:r>
            <w:r w:rsidRPr="007E3D91">
              <w:rPr>
                <w:rFonts w:ascii="Arial" w:hAnsi="Arial" w:cs="Arial"/>
                <w:sz w:val="18"/>
                <w:szCs w:val="18"/>
              </w:rPr>
              <w:t xml:space="preserve"> of fevers</w:t>
            </w:r>
            <w:r w:rsidR="000C7B45">
              <w:rPr>
                <w:rFonts w:ascii="Arial" w:hAnsi="Arial" w:cs="Arial"/>
                <w:sz w:val="18"/>
                <w:szCs w:val="18"/>
              </w:rPr>
              <w:t>.</w:t>
            </w:r>
          </w:p>
          <w:p w14:paraId="365455DA" w14:textId="31912BE6" w:rsidR="00C96F97" w:rsidRDefault="00CA01C1" w:rsidP="00DA5240">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Low-normal NK cell number</w:t>
            </w:r>
            <w:r w:rsidR="000C7B45">
              <w:rPr>
                <w:rFonts w:ascii="Arial" w:hAnsi="Arial" w:cs="Arial"/>
                <w:sz w:val="18"/>
                <w:szCs w:val="18"/>
              </w:rPr>
              <w:t>.</w:t>
            </w:r>
          </w:p>
          <w:p w14:paraId="2F33BDFD" w14:textId="5C6E6CC7" w:rsidR="00DA5240" w:rsidRPr="00755F53" w:rsidRDefault="00DA5240" w:rsidP="00DA5240">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Fluctuating monocytes</w:t>
            </w:r>
          </w:p>
        </w:tc>
        <w:tc>
          <w:tcPr>
            <w:tcW w:w="2134" w:type="dxa"/>
            <w:tcBorders>
              <w:bottom w:val="single" w:sz="4" w:space="0" w:color="auto"/>
            </w:tcBorders>
          </w:tcPr>
          <w:p w14:paraId="6F0C5212" w14:textId="553BF96A" w:rsidR="00C96F97" w:rsidRPr="007E3D91" w:rsidRDefault="00E12809"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Absent B cells</w:t>
            </w:r>
            <w:r w:rsidR="00197632">
              <w:rPr>
                <w:rFonts w:ascii="Arial" w:hAnsi="Arial" w:cs="Arial"/>
                <w:sz w:val="18"/>
                <w:szCs w:val="18"/>
              </w:rPr>
              <w:t>.</w:t>
            </w:r>
          </w:p>
          <w:p w14:paraId="20C05EDA" w14:textId="2096D37C" w:rsidR="00C96F97" w:rsidRDefault="00E12809" w:rsidP="002B161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roofErr w:type="spellStart"/>
            <w:r w:rsidRPr="007E3D91">
              <w:rPr>
                <w:rFonts w:ascii="Arial" w:hAnsi="Arial" w:cs="Arial"/>
                <w:bCs/>
                <w:sz w:val="18"/>
                <w:szCs w:val="18"/>
              </w:rPr>
              <w:t>A</w:t>
            </w:r>
            <w:r w:rsidR="00C96F97" w:rsidRPr="007E3D91">
              <w:rPr>
                <w:rFonts w:ascii="Arial" w:hAnsi="Arial" w:cs="Arial"/>
                <w:bCs/>
                <w:sz w:val="18"/>
                <w:szCs w:val="18"/>
              </w:rPr>
              <w:t>gammaglobulinemia</w:t>
            </w:r>
            <w:proofErr w:type="spellEnd"/>
            <w:r w:rsidR="00197632">
              <w:rPr>
                <w:rFonts w:ascii="Arial" w:hAnsi="Arial" w:cs="Arial"/>
                <w:bCs/>
                <w:sz w:val="18"/>
                <w:szCs w:val="18"/>
              </w:rPr>
              <w:t>.</w:t>
            </w:r>
          </w:p>
          <w:p w14:paraId="46B58176" w14:textId="091DEDC1" w:rsidR="00E12809" w:rsidRPr="007E3D91" w:rsidRDefault="00E12809" w:rsidP="0064351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Low-normal NK cell</w:t>
            </w:r>
            <w:r w:rsidR="005666CC">
              <w:rPr>
                <w:rFonts w:ascii="Arial" w:hAnsi="Arial" w:cs="Arial"/>
                <w:sz w:val="18"/>
                <w:szCs w:val="18"/>
              </w:rPr>
              <w:t xml:space="preserve"> number</w:t>
            </w:r>
          </w:p>
        </w:tc>
        <w:tc>
          <w:tcPr>
            <w:tcW w:w="2159" w:type="dxa"/>
          </w:tcPr>
          <w:p w14:paraId="61B853A0" w14:textId="158FD48E" w:rsidR="00643512" w:rsidRDefault="00CE582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Very l</w:t>
            </w:r>
            <w:r w:rsidR="00CA01C1">
              <w:rPr>
                <w:rFonts w:ascii="Arial" w:hAnsi="Arial" w:cs="Arial"/>
                <w:sz w:val="18"/>
                <w:szCs w:val="18"/>
              </w:rPr>
              <w:t>ow B cell number</w:t>
            </w:r>
          </w:p>
          <w:p w14:paraId="3C346EB3" w14:textId="0253B1AE" w:rsidR="00C96F97" w:rsidRPr="007E3D91" w:rsidRDefault="00DA5240" w:rsidP="002B161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roofErr w:type="spellStart"/>
            <w:r>
              <w:rPr>
                <w:rFonts w:ascii="Arial" w:hAnsi="Arial" w:cs="Arial"/>
                <w:bCs/>
                <w:sz w:val="18"/>
                <w:szCs w:val="18"/>
              </w:rPr>
              <w:t>A</w:t>
            </w:r>
            <w:r w:rsidR="00C96F97" w:rsidRPr="007E3D91">
              <w:rPr>
                <w:rFonts w:ascii="Arial" w:hAnsi="Arial" w:cs="Arial"/>
                <w:bCs/>
                <w:sz w:val="18"/>
                <w:szCs w:val="18"/>
              </w:rPr>
              <w:t>gammaglobulinemia</w:t>
            </w:r>
            <w:proofErr w:type="spellEnd"/>
            <w:r w:rsidR="00197632">
              <w:rPr>
                <w:rFonts w:ascii="Arial" w:hAnsi="Arial" w:cs="Arial"/>
                <w:bCs/>
                <w:sz w:val="18"/>
                <w:szCs w:val="18"/>
              </w:rPr>
              <w:t>.</w:t>
            </w:r>
            <w:r w:rsidR="00C96F97" w:rsidRPr="007E3D91">
              <w:rPr>
                <w:rFonts w:ascii="Arial" w:hAnsi="Arial" w:cs="Arial"/>
                <w:bCs/>
                <w:sz w:val="18"/>
                <w:szCs w:val="18"/>
              </w:rPr>
              <w:t xml:space="preserve"> </w:t>
            </w:r>
          </w:p>
          <w:p w14:paraId="428792E8" w14:textId="5FD40599" w:rsidR="00C96F97" w:rsidRPr="007E3D91"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sz w:val="18"/>
                <w:szCs w:val="18"/>
              </w:rPr>
              <w:t xml:space="preserve">Fluctuating </w:t>
            </w:r>
            <w:r w:rsidR="00DA5240">
              <w:rPr>
                <w:rFonts w:ascii="Arial" w:hAnsi="Arial" w:cs="Arial"/>
                <w:bCs/>
                <w:sz w:val="18"/>
                <w:szCs w:val="18"/>
              </w:rPr>
              <w:t xml:space="preserve">neutropenia, </w:t>
            </w:r>
            <w:proofErr w:type="spellStart"/>
            <w:r w:rsidR="00DA5240">
              <w:rPr>
                <w:rFonts w:ascii="Arial" w:hAnsi="Arial" w:cs="Arial"/>
                <w:bCs/>
                <w:sz w:val="18"/>
                <w:szCs w:val="18"/>
              </w:rPr>
              <w:t>monocytopenia</w:t>
            </w:r>
            <w:proofErr w:type="spellEnd"/>
            <w:r w:rsidR="00197632">
              <w:rPr>
                <w:rFonts w:ascii="Arial" w:hAnsi="Arial" w:cs="Arial"/>
                <w:bCs/>
                <w:sz w:val="18"/>
                <w:szCs w:val="18"/>
              </w:rPr>
              <w:t>.</w:t>
            </w:r>
          </w:p>
          <w:p w14:paraId="661BABDD" w14:textId="429871E9" w:rsidR="00C96F97" w:rsidRPr="007E3D91"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3D91">
              <w:rPr>
                <w:rFonts w:ascii="Arial" w:hAnsi="Arial" w:cs="Arial"/>
                <w:sz w:val="18"/>
                <w:szCs w:val="18"/>
              </w:rPr>
              <w:t xml:space="preserve">Toxic </w:t>
            </w:r>
            <w:proofErr w:type="spellStart"/>
            <w:r w:rsidRPr="007E3D91">
              <w:rPr>
                <w:rFonts w:ascii="Arial" w:hAnsi="Arial" w:cs="Arial"/>
                <w:sz w:val="18"/>
                <w:szCs w:val="18"/>
              </w:rPr>
              <w:t>granulosis</w:t>
            </w:r>
            <w:proofErr w:type="spellEnd"/>
            <w:r w:rsidRPr="007E3D91">
              <w:rPr>
                <w:rFonts w:ascii="Arial" w:hAnsi="Arial" w:cs="Arial"/>
                <w:sz w:val="18"/>
                <w:szCs w:val="18"/>
              </w:rPr>
              <w:t xml:space="preserve"> independent</w:t>
            </w:r>
            <w:r w:rsidR="007A3998">
              <w:rPr>
                <w:rFonts w:ascii="Arial" w:hAnsi="Arial" w:cs="Arial"/>
                <w:sz w:val="18"/>
                <w:szCs w:val="18"/>
              </w:rPr>
              <w:t>ly</w:t>
            </w:r>
            <w:r w:rsidRPr="007E3D91">
              <w:rPr>
                <w:rFonts w:ascii="Arial" w:hAnsi="Arial" w:cs="Arial"/>
                <w:sz w:val="18"/>
                <w:szCs w:val="18"/>
              </w:rPr>
              <w:t xml:space="preserve"> of fevers</w:t>
            </w:r>
          </w:p>
        </w:tc>
        <w:tc>
          <w:tcPr>
            <w:tcW w:w="2162" w:type="dxa"/>
          </w:tcPr>
          <w:p w14:paraId="19A851ED" w14:textId="4A7B459F" w:rsidR="00643512" w:rsidRDefault="00CE5827" w:rsidP="0064351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Very low </w:t>
            </w:r>
            <w:r w:rsidR="00CA01C1">
              <w:rPr>
                <w:rFonts w:ascii="Arial" w:hAnsi="Arial" w:cs="Arial"/>
                <w:sz w:val="18"/>
                <w:szCs w:val="18"/>
              </w:rPr>
              <w:t>B cell numbe</w:t>
            </w:r>
            <w:r w:rsidR="00197632">
              <w:rPr>
                <w:rFonts w:ascii="Arial" w:hAnsi="Arial" w:cs="Arial"/>
                <w:sz w:val="18"/>
                <w:szCs w:val="18"/>
              </w:rPr>
              <w:t>r.</w:t>
            </w:r>
          </w:p>
          <w:p w14:paraId="3227CB26" w14:textId="63E7B0EC" w:rsidR="00C96F97" w:rsidRDefault="00643512" w:rsidP="002B161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roofErr w:type="spellStart"/>
            <w:r>
              <w:rPr>
                <w:rFonts w:ascii="Arial" w:hAnsi="Arial" w:cs="Arial"/>
                <w:bCs/>
                <w:sz w:val="18"/>
                <w:szCs w:val="18"/>
              </w:rPr>
              <w:t>A</w:t>
            </w:r>
            <w:r w:rsidR="00C96F97">
              <w:rPr>
                <w:rFonts w:ascii="Arial" w:hAnsi="Arial" w:cs="Arial"/>
                <w:bCs/>
                <w:sz w:val="18"/>
                <w:szCs w:val="18"/>
              </w:rPr>
              <w:t>ga</w:t>
            </w:r>
            <w:r w:rsidR="00C96F97" w:rsidRPr="00755F53">
              <w:rPr>
                <w:rFonts w:ascii="Arial" w:hAnsi="Arial" w:cs="Arial"/>
                <w:bCs/>
                <w:sz w:val="18"/>
                <w:szCs w:val="18"/>
              </w:rPr>
              <w:t>mmaglobulinemia</w:t>
            </w:r>
            <w:proofErr w:type="spellEnd"/>
            <w:r w:rsidR="00197632">
              <w:rPr>
                <w:rFonts w:ascii="Arial" w:hAnsi="Arial" w:cs="Arial"/>
                <w:bCs/>
                <w:sz w:val="18"/>
                <w:szCs w:val="18"/>
              </w:rPr>
              <w:t>.</w:t>
            </w:r>
            <w:r w:rsidR="00C96F97" w:rsidRPr="00755F53">
              <w:rPr>
                <w:rFonts w:ascii="Arial" w:hAnsi="Arial" w:cs="Arial"/>
                <w:bCs/>
                <w:sz w:val="18"/>
                <w:szCs w:val="18"/>
              </w:rPr>
              <w:t xml:space="preserve"> </w:t>
            </w:r>
          </w:p>
          <w:p w14:paraId="008C1EC0" w14:textId="69F9AC56" w:rsidR="00EB346F" w:rsidRDefault="00EB346F" w:rsidP="0064351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Cs/>
                <w:sz w:val="18"/>
                <w:szCs w:val="18"/>
              </w:rPr>
              <w:t>Very low NK cell</w:t>
            </w:r>
            <w:r w:rsidR="00643512">
              <w:rPr>
                <w:rFonts w:ascii="Arial" w:hAnsi="Arial" w:cs="Arial"/>
                <w:bCs/>
                <w:sz w:val="18"/>
                <w:szCs w:val="18"/>
              </w:rPr>
              <w:t xml:space="preserve"> number</w:t>
            </w:r>
          </w:p>
        </w:tc>
      </w:tr>
      <w:tr w:rsidR="00C96F97" w:rsidRPr="00755F53" w14:paraId="1F72333A" w14:textId="77777777" w:rsidTr="00504650">
        <w:trPr>
          <w:cnfStyle w:val="000000100000" w:firstRow="0" w:lastRow="0" w:firstColumn="0" w:lastColumn="0" w:oddVBand="0" w:evenVBand="0" w:oddHBand="1"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tcPr>
          <w:p w14:paraId="64571975" w14:textId="776CFFC2" w:rsidR="00C96F97" w:rsidRPr="00755F53" w:rsidRDefault="00C96F97" w:rsidP="002B1615">
            <w:pPr>
              <w:rPr>
                <w:rFonts w:ascii="Arial" w:hAnsi="Arial" w:cs="Arial"/>
                <w:sz w:val="18"/>
                <w:szCs w:val="18"/>
              </w:rPr>
            </w:pPr>
            <w:r w:rsidRPr="00755F53">
              <w:rPr>
                <w:rFonts w:ascii="Arial" w:hAnsi="Arial" w:cs="Arial"/>
                <w:sz w:val="18"/>
                <w:szCs w:val="18"/>
              </w:rPr>
              <w:lastRenderedPageBreak/>
              <w:t>Neurologic</w:t>
            </w:r>
          </w:p>
        </w:tc>
        <w:tc>
          <w:tcPr>
            <w:tcW w:w="2186" w:type="dxa"/>
            <w:tcBorders>
              <w:bottom w:val="single" w:sz="4" w:space="0" w:color="auto"/>
            </w:tcBorders>
          </w:tcPr>
          <w:p w14:paraId="7C787A86" w14:textId="0E76EB14"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Vertigo, febrile s</w:t>
            </w:r>
            <w:r w:rsidR="00FB7BF7">
              <w:rPr>
                <w:rFonts w:ascii="Arial" w:hAnsi="Arial" w:cs="Arial"/>
                <w:sz w:val="18"/>
                <w:szCs w:val="18"/>
              </w:rPr>
              <w:t>eizures during febrile episodes</w:t>
            </w:r>
          </w:p>
          <w:p w14:paraId="3501671C" w14:textId="77777777" w:rsidR="00C96F97" w:rsidRPr="00755F53"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0" w:type="dxa"/>
            <w:tcBorders>
              <w:bottom w:val="single" w:sz="4" w:space="0" w:color="auto"/>
            </w:tcBorders>
          </w:tcPr>
          <w:p w14:paraId="11DD5D8A" w14:textId="37A59672" w:rsidR="00C96F97" w:rsidRPr="00755F53" w:rsidRDefault="00C96F9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Dizziness/ vertigo, </w:t>
            </w:r>
            <w:proofErr w:type="spellStart"/>
            <w:r w:rsidRPr="00755F53">
              <w:rPr>
                <w:rFonts w:ascii="Arial" w:hAnsi="Arial" w:cs="Arial"/>
                <w:sz w:val="18"/>
                <w:szCs w:val="18"/>
              </w:rPr>
              <w:t>opsoclonus</w:t>
            </w:r>
            <w:proofErr w:type="spellEnd"/>
            <w:r w:rsidRPr="00755F53">
              <w:rPr>
                <w:rFonts w:ascii="Arial" w:hAnsi="Arial" w:cs="Arial"/>
                <w:color w:val="FF0000"/>
                <w:sz w:val="18"/>
                <w:szCs w:val="18"/>
              </w:rPr>
              <w:t xml:space="preserve"> </w:t>
            </w:r>
            <w:r w:rsidR="00FB7BF7">
              <w:rPr>
                <w:rFonts w:ascii="Arial" w:hAnsi="Arial" w:cs="Arial"/>
                <w:sz w:val="18"/>
                <w:szCs w:val="18"/>
              </w:rPr>
              <w:t>during febrile episodes</w:t>
            </w:r>
          </w:p>
          <w:p w14:paraId="745A2BBB" w14:textId="601167DF" w:rsidR="00C96F97" w:rsidRPr="00755F53" w:rsidRDefault="00FB7BF7"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Mild developmental delay</w:t>
            </w:r>
          </w:p>
        </w:tc>
        <w:tc>
          <w:tcPr>
            <w:tcW w:w="2134" w:type="dxa"/>
            <w:tcBorders>
              <w:bottom w:val="single" w:sz="4" w:space="0" w:color="auto"/>
            </w:tcBorders>
          </w:tcPr>
          <w:p w14:paraId="424C9267" w14:textId="584BE9E2" w:rsidR="00C96F97" w:rsidRPr="007E3D91"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Severe growth retardation, </w:t>
            </w:r>
            <w:proofErr w:type="spellStart"/>
            <w:r w:rsidRPr="00755F53">
              <w:rPr>
                <w:rFonts w:ascii="Arial" w:hAnsi="Arial" w:cs="Arial"/>
                <w:sz w:val="18"/>
                <w:szCs w:val="18"/>
              </w:rPr>
              <w:t>hypotonia</w:t>
            </w:r>
            <w:proofErr w:type="spellEnd"/>
            <w:r w:rsidRPr="00755F53">
              <w:rPr>
                <w:rFonts w:ascii="Arial" w:hAnsi="Arial" w:cs="Arial"/>
                <w:sz w:val="18"/>
                <w:szCs w:val="18"/>
              </w:rPr>
              <w:t>, developmental delay. Seizures; suspecte</w:t>
            </w:r>
            <w:r w:rsidR="007328A1">
              <w:rPr>
                <w:rFonts w:ascii="Arial" w:hAnsi="Arial" w:cs="Arial"/>
                <w:sz w:val="18"/>
                <w:szCs w:val="18"/>
              </w:rPr>
              <w:t>d CNS MAS.  Abnormal brain MRI (e</w:t>
            </w:r>
            <w:r w:rsidRPr="00755F53">
              <w:rPr>
                <w:rFonts w:ascii="Arial" w:hAnsi="Arial" w:cs="Arial"/>
                <w:sz w:val="18"/>
                <w:szCs w:val="18"/>
              </w:rPr>
              <w:t>nd stage cerebral damage; hemorrhage, volume loss and leukomalacia</w:t>
            </w:r>
            <w:r w:rsidR="007328A1">
              <w:rPr>
                <w:rFonts w:ascii="Arial" w:hAnsi="Arial" w:cs="Arial"/>
                <w:sz w:val="18"/>
                <w:szCs w:val="18"/>
              </w:rPr>
              <w:t>)</w:t>
            </w:r>
          </w:p>
        </w:tc>
        <w:tc>
          <w:tcPr>
            <w:tcW w:w="2159" w:type="dxa"/>
          </w:tcPr>
          <w:p w14:paraId="26CE3ED8" w14:textId="3C4E77A0" w:rsidR="008D3C86"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Developmental delay and speech delay. Mildly wide based gait, intermittent </w:t>
            </w:r>
            <w:proofErr w:type="spellStart"/>
            <w:r w:rsidRPr="00755F53">
              <w:rPr>
                <w:rFonts w:ascii="Arial" w:hAnsi="Arial" w:cs="Arial"/>
                <w:sz w:val="18"/>
                <w:szCs w:val="18"/>
              </w:rPr>
              <w:t>op</w:t>
            </w:r>
            <w:r w:rsidR="008B2721">
              <w:rPr>
                <w:rFonts w:ascii="Arial" w:hAnsi="Arial" w:cs="Arial"/>
                <w:sz w:val="18"/>
                <w:szCs w:val="18"/>
              </w:rPr>
              <w:t>soclonus</w:t>
            </w:r>
            <w:proofErr w:type="spellEnd"/>
            <w:r w:rsidR="008B2721">
              <w:rPr>
                <w:rFonts w:ascii="Arial" w:hAnsi="Arial" w:cs="Arial"/>
                <w:sz w:val="18"/>
                <w:szCs w:val="18"/>
              </w:rPr>
              <w:t xml:space="preserve"> and nystagmus (worse</w:t>
            </w:r>
            <w:r w:rsidRPr="00755F53">
              <w:rPr>
                <w:rFonts w:ascii="Arial" w:hAnsi="Arial" w:cs="Arial"/>
                <w:sz w:val="18"/>
                <w:szCs w:val="18"/>
              </w:rPr>
              <w:t xml:space="preserve"> with </w:t>
            </w:r>
            <w:r w:rsidR="00E24245">
              <w:rPr>
                <w:rFonts w:ascii="Arial" w:hAnsi="Arial" w:cs="Arial"/>
                <w:sz w:val="18"/>
                <w:szCs w:val="18"/>
              </w:rPr>
              <w:t>fevers)</w:t>
            </w:r>
            <w:r w:rsidR="00417646">
              <w:rPr>
                <w:rFonts w:ascii="Arial" w:hAnsi="Arial" w:cs="Arial"/>
                <w:sz w:val="18"/>
                <w:szCs w:val="18"/>
              </w:rPr>
              <w:t>.</w:t>
            </w:r>
          </w:p>
          <w:p w14:paraId="0E9961CC" w14:textId="511EA0EF" w:rsidR="00C96F97" w:rsidRPr="007E3D91"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Normal brain imaging</w:t>
            </w:r>
          </w:p>
        </w:tc>
        <w:tc>
          <w:tcPr>
            <w:tcW w:w="2162" w:type="dxa"/>
          </w:tcPr>
          <w:p w14:paraId="2D498390" w14:textId="40A4F23A" w:rsidR="00C96F97" w:rsidRPr="00755F53" w:rsidRDefault="00602A51"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Developmental delay, improved</w:t>
            </w:r>
            <w:r w:rsidR="000A68D8">
              <w:rPr>
                <w:rFonts w:ascii="Arial" w:hAnsi="Arial" w:cs="Arial"/>
                <w:sz w:val="18"/>
                <w:szCs w:val="18"/>
              </w:rPr>
              <w:t>.</w:t>
            </w:r>
          </w:p>
          <w:p w14:paraId="7848E47B" w14:textId="191363CA"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M</w:t>
            </w:r>
            <w:r w:rsidR="000A68D8">
              <w:rPr>
                <w:rFonts w:ascii="Arial" w:hAnsi="Arial" w:cs="Arial"/>
                <w:sz w:val="18"/>
                <w:szCs w:val="18"/>
              </w:rPr>
              <w:t xml:space="preserve">ild deficits (mild ataxia and </w:t>
            </w:r>
            <w:r w:rsidRPr="00755F53">
              <w:rPr>
                <w:rFonts w:ascii="Arial" w:hAnsi="Arial" w:cs="Arial"/>
                <w:sz w:val="18"/>
                <w:szCs w:val="18"/>
              </w:rPr>
              <w:t>proximal muscle weakness, mild balance difficulties. Absent reflexes at the ankles)</w:t>
            </w:r>
          </w:p>
        </w:tc>
      </w:tr>
      <w:tr w:rsidR="00504650" w:rsidRPr="00755F53" w14:paraId="4C40445D" w14:textId="77777777" w:rsidTr="00504650">
        <w:trPr>
          <w:trHeight w:val="1676"/>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tcPr>
          <w:p w14:paraId="7B240B50" w14:textId="514DA38F" w:rsidR="00504650" w:rsidRPr="00755F53" w:rsidRDefault="00504650" w:rsidP="002B1615">
            <w:pPr>
              <w:rPr>
                <w:rFonts w:ascii="Arial" w:hAnsi="Arial" w:cs="Arial"/>
                <w:b w:val="0"/>
                <w:sz w:val="18"/>
                <w:szCs w:val="18"/>
              </w:rPr>
            </w:pPr>
            <w:r w:rsidRPr="00755F53">
              <w:rPr>
                <w:rFonts w:ascii="Arial" w:hAnsi="Arial" w:cs="Arial"/>
                <w:sz w:val="18"/>
                <w:szCs w:val="18"/>
              </w:rPr>
              <w:t>Gastrointestinal</w:t>
            </w:r>
          </w:p>
        </w:tc>
        <w:tc>
          <w:tcPr>
            <w:tcW w:w="2186" w:type="dxa"/>
            <w:tcBorders>
              <w:bottom w:val="single" w:sz="4" w:space="0" w:color="auto"/>
            </w:tcBorders>
          </w:tcPr>
          <w:p w14:paraId="30D2F4B3" w14:textId="1B488A92"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Oral ulcers, vomiting, abdominal pain, diarrhea with fever</w:t>
            </w:r>
            <w:r>
              <w:rPr>
                <w:rFonts w:ascii="Arial" w:hAnsi="Arial" w:cs="Arial"/>
                <w:sz w:val="18"/>
                <w:szCs w:val="18"/>
              </w:rPr>
              <w:t>s.</w:t>
            </w:r>
          </w:p>
          <w:p w14:paraId="28023B97" w14:textId="77777777" w:rsidR="00504650" w:rsidRPr="00755F53" w:rsidRDefault="00504650" w:rsidP="002B16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Hepatosplenomegaly</w:t>
            </w:r>
          </w:p>
        </w:tc>
        <w:tc>
          <w:tcPr>
            <w:tcW w:w="2160" w:type="dxa"/>
            <w:tcBorders>
              <w:bottom w:val="single" w:sz="4" w:space="0" w:color="auto"/>
            </w:tcBorders>
          </w:tcPr>
          <w:p w14:paraId="78B4CB0C" w14:textId="26DD851E" w:rsidR="00504650" w:rsidRPr="00755F53"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Sore throat, oral ulcers, vomiting, abdom</w:t>
            </w:r>
            <w:r>
              <w:rPr>
                <w:rFonts w:ascii="Arial" w:hAnsi="Arial" w:cs="Arial"/>
                <w:sz w:val="18"/>
                <w:szCs w:val="18"/>
              </w:rPr>
              <w:t>inal pain, diarrhea with fevers.</w:t>
            </w:r>
          </w:p>
          <w:p w14:paraId="4ADE783B" w14:textId="77777777" w:rsidR="00504650" w:rsidRPr="00755F53"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Splenomegaly</w:t>
            </w:r>
          </w:p>
          <w:p w14:paraId="53B7466D" w14:textId="77777777" w:rsidR="00504650" w:rsidRPr="00755F53"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34" w:type="dxa"/>
            <w:tcBorders>
              <w:bottom w:val="single" w:sz="4" w:space="0" w:color="auto"/>
            </w:tcBorders>
          </w:tcPr>
          <w:p w14:paraId="39159904" w14:textId="5830CDB0" w:rsidR="00504650" w:rsidRPr="007E3D91"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7E3D91">
              <w:rPr>
                <w:rFonts w:ascii="Arial" w:hAnsi="Arial" w:cs="Arial"/>
                <w:sz w:val="18"/>
                <w:szCs w:val="18"/>
              </w:rPr>
              <w:t>Pseudoobstruction</w:t>
            </w:r>
            <w:proofErr w:type="spellEnd"/>
            <w:r w:rsidRPr="007E3D91">
              <w:rPr>
                <w:rFonts w:ascii="Arial" w:hAnsi="Arial" w:cs="Arial"/>
                <w:sz w:val="18"/>
                <w:szCs w:val="18"/>
              </w:rPr>
              <w:t xml:space="preserve"> with ileostomy at birt</w:t>
            </w:r>
            <w:r>
              <w:rPr>
                <w:rFonts w:ascii="Arial" w:hAnsi="Arial" w:cs="Arial"/>
                <w:sz w:val="18"/>
                <w:szCs w:val="18"/>
              </w:rPr>
              <w:t>h. Necrotizing enterocolitis 6-</w:t>
            </w:r>
            <w:r w:rsidRPr="007E3D91">
              <w:rPr>
                <w:rFonts w:ascii="Arial" w:hAnsi="Arial" w:cs="Arial"/>
                <w:sz w:val="18"/>
                <w:szCs w:val="18"/>
              </w:rPr>
              <w:t>week-old. Feeding intolerance/TPN dependence. Elevated liver enzymes during fevers.  Hepatosplenomegaly</w:t>
            </w:r>
          </w:p>
        </w:tc>
        <w:tc>
          <w:tcPr>
            <w:tcW w:w="2159" w:type="dxa"/>
          </w:tcPr>
          <w:p w14:paraId="0C9C0AFE" w14:textId="77777777" w:rsidR="00504650" w:rsidRPr="007E3D91"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3D91">
              <w:rPr>
                <w:rFonts w:ascii="Arial" w:hAnsi="Arial" w:cs="Arial"/>
                <w:sz w:val="18"/>
                <w:szCs w:val="18"/>
              </w:rPr>
              <w:t>Oral mucosa and tongue ulcerations, diarrhea with fevers; transient pancreatic insufficiency, feeding intolerance, chronic constipation.  GI biopsy: acute focal colitis.</w:t>
            </w:r>
          </w:p>
          <w:p w14:paraId="595E7243" w14:textId="77777777" w:rsidR="00504650" w:rsidRPr="007E3D91"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3D91">
              <w:rPr>
                <w:rFonts w:ascii="Arial" w:hAnsi="Arial" w:cs="Arial"/>
                <w:sz w:val="18"/>
                <w:szCs w:val="18"/>
              </w:rPr>
              <w:t>Hepatosplenomegaly, elevated liver enzymes.</w:t>
            </w:r>
          </w:p>
        </w:tc>
        <w:tc>
          <w:tcPr>
            <w:tcW w:w="2162" w:type="dxa"/>
          </w:tcPr>
          <w:p w14:paraId="175252D4" w14:textId="50C74659" w:rsidR="00504650" w:rsidRPr="00541C8A"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sz w:val="18"/>
                <w:szCs w:val="18"/>
              </w:rPr>
              <w:t>History of oral</w:t>
            </w:r>
            <w:r w:rsidRPr="00755F53">
              <w:rPr>
                <w:rFonts w:ascii="Arial" w:hAnsi="Arial" w:cs="Arial"/>
                <w:sz w:val="18"/>
                <w:szCs w:val="18"/>
              </w:rPr>
              <w:t xml:space="preserve"> ulcers</w:t>
            </w:r>
            <w:r>
              <w:rPr>
                <w:rFonts w:ascii="Arial" w:hAnsi="Arial" w:cs="Arial"/>
                <w:sz w:val="18"/>
                <w:szCs w:val="18"/>
              </w:rPr>
              <w:t xml:space="preserve"> and tongue swelling with fevers, f</w:t>
            </w:r>
            <w:r w:rsidRPr="00755F53">
              <w:rPr>
                <w:rFonts w:ascii="Arial" w:hAnsi="Arial" w:cs="Arial"/>
                <w:sz w:val="18"/>
                <w:szCs w:val="18"/>
              </w:rPr>
              <w:t>eeding intolerance</w:t>
            </w:r>
            <w:r>
              <w:rPr>
                <w:rFonts w:ascii="Arial" w:hAnsi="Arial" w:cs="Arial"/>
                <w:sz w:val="18"/>
                <w:szCs w:val="18"/>
              </w:rPr>
              <w:t>,</w:t>
            </w:r>
            <w:r w:rsidRPr="00755F53">
              <w:rPr>
                <w:rFonts w:ascii="Arial" w:hAnsi="Arial" w:cs="Arial"/>
                <w:sz w:val="18"/>
                <w:szCs w:val="18"/>
              </w:rPr>
              <w:t xml:space="preserve"> </w:t>
            </w:r>
            <w:r>
              <w:rPr>
                <w:rFonts w:ascii="Arial" w:hAnsi="Arial" w:cs="Arial"/>
                <w:sz w:val="18"/>
                <w:szCs w:val="18"/>
              </w:rPr>
              <w:t>p</w:t>
            </w:r>
            <w:r w:rsidRPr="00755F53">
              <w:rPr>
                <w:rFonts w:ascii="Arial" w:hAnsi="Arial" w:cs="Arial"/>
                <w:sz w:val="18"/>
                <w:szCs w:val="18"/>
              </w:rPr>
              <w:t>rolong</w:t>
            </w:r>
            <w:r>
              <w:rPr>
                <w:rFonts w:ascii="Arial" w:hAnsi="Arial" w:cs="Arial"/>
                <w:sz w:val="18"/>
                <w:szCs w:val="18"/>
              </w:rPr>
              <w:t>ed</w:t>
            </w:r>
            <w:r w:rsidRPr="00755F53">
              <w:rPr>
                <w:rFonts w:ascii="Arial" w:hAnsi="Arial" w:cs="Arial"/>
                <w:sz w:val="18"/>
                <w:szCs w:val="18"/>
              </w:rPr>
              <w:t xml:space="preserve"> diarrhea. GI biopsy: acute and chronic inflammation in the mucosa of the stomach, terminal</w:t>
            </w:r>
            <w:r>
              <w:rPr>
                <w:rFonts w:ascii="Arial" w:hAnsi="Arial" w:cs="Arial"/>
                <w:sz w:val="18"/>
                <w:szCs w:val="18"/>
              </w:rPr>
              <w:t xml:space="preserve"> ileus, </w:t>
            </w:r>
            <w:r w:rsidRPr="00755F53">
              <w:rPr>
                <w:rFonts w:ascii="Arial" w:hAnsi="Arial" w:cs="Arial"/>
                <w:sz w:val="18"/>
                <w:szCs w:val="18"/>
              </w:rPr>
              <w:t>colon</w:t>
            </w:r>
            <w:r>
              <w:rPr>
                <w:rFonts w:ascii="Arial" w:hAnsi="Arial" w:cs="Arial"/>
                <w:sz w:val="18"/>
                <w:szCs w:val="18"/>
              </w:rPr>
              <w:t>.</w:t>
            </w:r>
            <w:r w:rsidRPr="00755F53">
              <w:rPr>
                <w:rFonts w:ascii="Arial" w:hAnsi="Arial" w:cs="Arial"/>
                <w:sz w:val="18"/>
                <w:szCs w:val="18"/>
              </w:rPr>
              <w:t xml:space="preserve"> </w:t>
            </w:r>
            <w:r>
              <w:rPr>
                <w:rFonts w:ascii="Arial" w:hAnsi="Arial" w:cs="Arial"/>
                <w:sz w:val="18"/>
                <w:szCs w:val="18"/>
              </w:rPr>
              <w:t>H</w:t>
            </w:r>
            <w:r w:rsidRPr="00755F53">
              <w:rPr>
                <w:rFonts w:ascii="Arial" w:hAnsi="Arial" w:cs="Arial"/>
                <w:sz w:val="18"/>
                <w:szCs w:val="18"/>
              </w:rPr>
              <w:t>epatosplenomegaly (resolved</w:t>
            </w:r>
            <w:r>
              <w:rPr>
                <w:rFonts w:ascii="Arial" w:hAnsi="Arial" w:cs="Arial"/>
                <w:sz w:val="18"/>
                <w:szCs w:val="18"/>
              </w:rPr>
              <w:t>)</w:t>
            </w:r>
          </w:p>
        </w:tc>
      </w:tr>
      <w:tr w:rsidR="00504650" w:rsidRPr="00755F53" w14:paraId="62102DFB" w14:textId="77777777" w:rsidTr="00504650">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134" w:type="dxa"/>
          </w:tcPr>
          <w:p w14:paraId="588B8A36" w14:textId="77777777" w:rsidR="00504650" w:rsidRPr="00755F53" w:rsidRDefault="00504650" w:rsidP="002B1615">
            <w:pPr>
              <w:rPr>
                <w:rFonts w:ascii="Arial" w:hAnsi="Arial" w:cs="Arial"/>
                <w:b w:val="0"/>
                <w:sz w:val="18"/>
                <w:szCs w:val="18"/>
              </w:rPr>
            </w:pPr>
            <w:proofErr w:type="spellStart"/>
            <w:r w:rsidRPr="00755F53">
              <w:rPr>
                <w:rFonts w:ascii="Arial" w:hAnsi="Arial" w:cs="Arial"/>
                <w:sz w:val="18"/>
                <w:szCs w:val="18"/>
              </w:rPr>
              <w:t>Opthalmologic</w:t>
            </w:r>
            <w:proofErr w:type="spellEnd"/>
          </w:p>
        </w:tc>
        <w:tc>
          <w:tcPr>
            <w:tcW w:w="2186" w:type="dxa"/>
          </w:tcPr>
          <w:p w14:paraId="7C421F11"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Reportedly normal</w:t>
            </w:r>
          </w:p>
          <w:p w14:paraId="0FAECD22"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0" w:type="dxa"/>
          </w:tcPr>
          <w:p w14:paraId="400051DD" w14:textId="77777777" w:rsidR="00504650" w:rsidRPr="00755F53" w:rsidRDefault="00504650"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Normal </w:t>
            </w:r>
          </w:p>
        </w:tc>
        <w:tc>
          <w:tcPr>
            <w:tcW w:w="2134" w:type="dxa"/>
          </w:tcPr>
          <w:p w14:paraId="6751742F"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Optic nerve atrophy </w:t>
            </w:r>
          </w:p>
        </w:tc>
        <w:tc>
          <w:tcPr>
            <w:tcW w:w="2159" w:type="dxa"/>
          </w:tcPr>
          <w:p w14:paraId="3AE3144E"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Early retinal degeneration </w:t>
            </w:r>
          </w:p>
        </w:tc>
        <w:tc>
          <w:tcPr>
            <w:tcW w:w="2162" w:type="dxa"/>
          </w:tcPr>
          <w:p w14:paraId="348EB706" w14:textId="042586FC"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Retinitis </w:t>
            </w:r>
            <w:proofErr w:type="spellStart"/>
            <w:proofErr w:type="gramStart"/>
            <w:r w:rsidRPr="00755F53">
              <w:rPr>
                <w:rFonts w:ascii="Arial" w:hAnsi="Arial" w:cs="Arial"/>
                <w:sz w:val="18"/>
                <w:szCs w:val="18"/>
              </w:rPr>
              <w:t>pigmentosa</w:t>
            </w:r>
            <w:proofErr w:type="spellEnd"/>
            <w:r>
              <w:rPr>
                <w:rFonts w:ascii="Arial" w:hAnsi="Arial" w:cs="Arial"/>
                <w:sz w:val="18"/>
                <w:szCs w:val="18"/>
              </w:rPr>
              <w:t>,</w:t>
            </w:r>
            <w:r w:rsidRPr="00755F53">
              <w:rPr>
                <w:rFonts w:ascii="Arial" w:hAnsi="Arial" w:cs="Arial"/>
                <w:sz w:val="18"/>
                <w:szCs w:val="18"/>
              </w:rPr>
              <w:t xml:space="preserve"> </w:t>
            </w:r>
            <w:r w:rsidRPr="00755F53">
              <w:rPr>
                <w:rFonts w:ascii="Arial" w:hAnsi="Arial" w:cs="Arial"/>
                <w:color w:val="FF0000"/>
                <w:sz w:val="18"/>
                <w:szCs w:val="18"/>
              </w:rPr>
              <w:t xml:space="preserve"> </w:t>
            </w:r>
            <w:r w:rsidRPr="00755F53">
              <w:rPr>
                <w:rFonts w:ascii="Arial" w:hAnsi="Arial" w:cs="Arial"/>
                <w:sz w:val="18"/>
                <w:szCs w:val="18"/>
              </w:rPr>
              <w:t>retinal</w:t>
            </w:r>
            <w:proofErr w:type="gramEnd"/>
            <w:r w:rsidRPr="00755F53">
              <w:rPr>
                <w:rFonts w:ascii="Arial" w:hAnsi="Arial" w:cs="Arial"/>
                <w:sz w:val="18"/>
                <w:szCs w:val="18"/>
              </w:rPr>
              <w:t xml:space="preserve"> degeneration</w:t>
            </w:r>
            <w:r>
              <w:rPr>
                <w:rFonts w:ascii="Arial" w:hAnsi="Arial" w:cs="Arial"/>
                <w:sz w:val="18"/>
                <w:szCs w:val="18"/>
              </w:rPr>
              <w:t>,</w:t>
            </w:r>
            <w:r w:rsidRPr="00755F53">
              <w:rPr>
                <w:rFonts w:ascii="Arial" w:hAnsi="Arial" w:cs="Arial"/>
                <w:sz w:val="18"/>
                <w:szCs w:val="18"/>
              </w:rPr>
              <w:t xml:space="preserve"> and</w:t>
            </w:r>
            <w:r w:rsidRPr="00755F53">
              <w:rPr>
                <w:rFonts w:ascii="Arial" w:hAnsi="Arial" w:cs="Arial"/>
                <w:color w:val="FF0000"/>
                <w:sz w:val="18"/>
                <w:szCs w:val="18"/>
              </w:rPr>
              <w:t xml:space="preserve"> </w:t>
            </w:r>
            <w:r w:rsidRPr="00755F53">
              <w:rPr>
                <w:rFonts w:ascii="Arial" w:hAnsi="Arial" w:cs="Arial"/>
                <w:sz w:val="18"/>
                <w:szCs w:val="18"/>
              </w:rPr>
              <w:t>optic nerve atrophy.  H</w:t>
            </w:r>
            <w:r>
              <w:rPr>
                <w:rFonts w:ascii="Arial" w:hAnsi="Arial" w:cs="Arial"/>
                <w:sz w:val="18"/>
                <w:szCs w:val="18"/>
              </w:rPr>
              <w:t xml:space="preserve">yperopia, bilateral cataracts. </w:t>
            </w:r>
            <w:proofErr w:type="spellStart"/>
            <w:r w:rsidRPr="00755F53">
              <w:rPr>
                <w:rFonts w:ascii="Arial" w:hAnsi="Arial" w:cs="Arial"/>
                <w:sz w:val="18"/>
                <w:szCs w:val="18"/>
              </w:rPr>
              <w:t>Pseudophakia</w:t>
            </w:r>
            <w:proofErr w:type="spellEnd"/>
            <w:r w:rsidRPr="00755F53">
              <w:rPr>
                <w:rFonts w:ascii="Arial" w:hAnsi="Arial" w:cs="Arial"/>
                <w:sz w:val="18"/>
                <w:szCs w:val="18"/>
              </w:rPr>
              <w:t xml:space="preserve"> status post cataract surgery. Myopic astigmatism.  Legally blind</w:t>
            </w:r>
          </w:p>
        </w:tc>
      </w:tr>
      <w:tr w:rsidR="00504650" w:rsidRPr="00755F53" w14:paraId="69E6987B" w14:textId="77777777" w:rsidTr="00504650">
        <w:trPr>
          <w:trHeight w:val="899"/>
        </w:trPr>
        <w:tc>
          <w:tcPr>
            <w:cnfStyle w:val="001000000000" w:firstRow="0" w:lastRow="0" w:firstColumn="1" w:lastColumn="0" w:oddVBand="0" w:evenVBand="0" w:oddHBand="0" w:evenHBand="0" w:firstRowFirstColumn="0" w:firstRowLastColumn="0" w:lastRowFirstColumn="0" w:lastRowLastColumn="0"/>
            <w:tcW w:w="2134" w:type="dxa"/>
            <w:tcBorders>
              <w:bottom w:val="single" w:sz="4" w:space="0" w:color="auto"/>
            </w:tcBorders>
          </w:tcPr>
          <w:p w14:paraId="21C0D6FE" w14:textId="77777777" w:rsidR="00504650" w:rsidRPr="00755F53" w:rsidRDefault="00504650" w:rsidP="002B1615">
            <w:pPr>
              <w:rPr>
                <w:rFonts w:ascii="Arial" w:hAnsi="Arial" w:cs="Arial"/>
                <w:b w:val="0"/>
                <w:sz w:val="18"/>
                <w:szCs w:val="18"/>
              </w:rPr>
            </w:pPr>
            <w:r w:rsidRPr="00755F53">
              <w:rPr>
                <w:rFonts w:ascii="Arial" w:hAnsi="Arial" w:cs="Arial"/>
                <w:sz w:val="18"/>
                <w:szCs w:val="18"/>
              </w:rPr>
              <w:t>Hearing</w:t>
            </w:r>
          </w:p>
        </w:tc>
        <w:tc>
          <w:tcPr>
            <w:tcW w:w="2186" w:type="dxa"/>
          </w:tcPr>
          <w:p w14:paraId="7E049BD2"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Reportedly normal</w:t>
            </w:r>
          </w:p>
          <w:p w14:paraId="11DAC76B"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160" w:type="dxa"/>
          </w:tcPr>
          <w:p w14:paraId="11211EBA" w14:textId="77777777" w:rsidR="00504650" w:rsidRPr="00755F53"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Normal</w:t>
            </w:r>
          </w:p>
        </w:tc>
        <w:tc>
          <w:tcPr>
            <w:tcW w:w="2134" w:type="dxa"/>
          </w:tcPr>
          <w:p w14:paraId="3EA48AA8"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Not officially tested</w:t>
            </w:r>
          </w:p>
        </w:tc>
        <w:tc>
          <w:tcPr>
            <w:tcW w:w="2159" w:type="dxa"/>
          </w:tcPr>
          <w:p w14:paraId="496814A4"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Bilateral sensorineural hearing loss; cochlear implants. Normal inner ear MRI. </w:t>
            </w:r>
          </w:p>
        </w:tc>
        <w:tc>
          <w:tcPr>
            <w:tcW w:w="2162" w:type="dxa"/>
          </w:tcPr>
          <w:p w14:paraId="38ECA79A"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Bilateral sensorineural hearing loss; cochlear implants.</w:t>
            </w:r>
          </w:p>
        </w:tc>
      </w:tr>
      <w:tr w:rsidR="00504650" w:rsidRPr="00755F53" w14:paraId="2972FD20" w14:textId="77777777" w:rsidTr="00504650">
        <w:trPr>
          <w:cnfStyle w:val="000000100000" w:firstRow="0" w:lastRow="0" w:firstColumn="0" w:lastColumn="0" w:oddVBand="0" w:evenVBand="0" w:oddHBand="1" w:evenHBand="0" w:firstRowFirstColumn="0" w:firstRowLastColumn="0" w:lastRowFirstColumn="0" w:lastRowLastColumn="0"/>
          <w:trHeight w:val="2915"/>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bottom w:val="single" w:sz="4" w:space="0" w:color="auto"/>
            </w:tcBorders>
          </w:tcPr>
          <w:p w14:paraId="4E74A935" w14:textId="77777777" w:rsidR="00504650" w:rsidRPr="00755F53" w:rsidRDefault="00504650" w:rsidP="002B1615">
            <w:pPr>
              <w:rPr>
                <w:rFonts w:ascii="Arial" w:hAnsi="Arial" w:cs="Arial"/>
                <w:b w:val="0"/>
                <w:sz w:val="18"/>
                <w:szCs w:val="18"/>
              </w:rPr>
            </w:pPr>
            <w:r w:rsidRPr="00755F53">
              <w:rPr>
                <w:rFonts w:ascii="Arial" w:hAnsi="Arial" w:cs="Arial"/>
                <w:sz w:val="18"/>
                <w:szCs w:val="18"/>
              </w:rPr>
              <w:lastRenderedPageBreak/>
              <w:t>Musculoskeletal</w:t>
            </w:r>
          </w:p>
          <w:p w14:paraId="6C8C4020" w14:textId="77777777" w:rsidR="00504650" w:rsidRPr="00755F53" w:rsidRDefault="00504650" w:rsidP="002B1615">
            <w:pPr>
              <w:rPr>
                <w:rFonts w:ascii="Arial" w:hAnsi="Arial" w:cs="Arial"/>
                <w:b w:val="0"/>
                <w:sz w:val="18"/>
                <w:szCs w:val="18"/>
              </w:rPr>
            </w:pPr>
          </w:p>
        </w:tc>
        <w:tc>
          <w:tcPr>
            <w:tcW w:w="2186" w:type="dxa"/>
            <w:tcBorders>
              <w:bottom w:val="single" w:sz="4" w:space="0" w:color="auto"/>
            </w:tcBorders>
          </w:tcPr>
          <w:p w14:paraId="5B84FEB7" w14:textId="1961874A"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Knee arthritis started at 2 years of age, partial response to steroids and colchicine</w:t>
            </w:r>
          </w:p>
        </w:tc>
        <w:tc>
          <w:tcPr>
            <w:tcW w:w="2160" w:type="dxa"/>
            <w:tcBorders>
              <w:bottom w:val="single" w:sz="4" w:space="0" w:color="auto"/>
            </w:tcBorders>
          </w:tcPr>
          <w:p w14:paraId="182C8C52" w14:textId="77777777" w:rsidR="00504650" w:rsidRPr="00755F53" w:rsidRDefault="00504650"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Normal</w:t>
            </w:r>
          </w:p>
        </w:tc>
        <w:tc>
          <w:tcPr>
            <w:tcW w:w="2134" w:type="dxa"/>
            <w:tcBorders>
              <w:bottom w:val="single" w:sz="4" w:space="0" w:color="auto"/>
            </w:tcBorders>
          </w:tcPr>
          <w:p w14:paraId="000FF777"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Normal </w:t>
            </w:r>
          </w:p>
        </w:tc>
        <w:tc>
          <w:tcPr>
            <w:tcW w:w="2159" w:type="dxa"/>
            <w:tcBorders>
              <w:bottom w:val="single" w:sz="4" w:space="0" w:color="auto"/>
            </w:tcBorders>
          </w:tcPr>
          <w:p w14:paraId="7F954341"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Elevated muscle enzymes; normal MRI of the thighs. </w:t>
            </w:r>
          </w:p>
          <w:p w14:paraId="1C420935"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2" w:type="dxa"/>
            <w:tcBorders>
              <w:bottom w:val="single" w:sz="4" w:space="0" w:color="auto"/>
            </w:tcBorders>
          </w:tcPr>
          <w:p w14:paraId="2C67E96E"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Arthritis of medium and large joints. Diffuse, tender inflammatory, soft tissue masses. Subcutaneous nodules with overlying skin erythema (scalp, external ear canal, limbs, chest, back).  Muscle biopsy: Acute myositis/fasciitis; inflammatory infiltrates by lymphocytes and macrophages.</w:t>
            </w:r>
          </w:p>
        </w:tc>
      </w:tr>
      <w:tr w:rsidR="00504650" w:rsidRPr="00755F53" w14:paraId="7EEBFF9A" w14:textId="77777777" w:rsidTr="00504650">
        <w:trPr>
          <w:trHeight w:val="1448"/>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bottom w:val="single" w:sz="2" w:space="0" w:color="auto"/>
            </w:tcBorders>
          </w:tcPr>
          <w:p w14:paraId="3B657823" w14:textId="77777777" w:rsidR="00504650" w:rsidRPr="00066649" w:rsidRDefault="00504650" w:rsidP="002B1615">
            <w:pPr>
              <w:rPr>
                <w:rFonts w:ascii="Arial" w:hAnsi="Arial" w:cs="Arial"/>
                <w:sz w:val="18"/>
                <w:szCs w:val="18"/>
              </w:rPr>
            </w:pPr>
            <w:proofErr w:type="spellStart"/>
            <w:r w:rsidRPr="00066649">
              <w:rPr>
                <w:rFonts w:ascii="Arial" w:hAnsi="Arial" w:cs="Arial"/>
                <w:sz w:val="18"/>
                <w:szCs w:val="18"/>
              </w:rPr>
              <w:t>Mucocutaneous</w:t>
            </w:r>
            <w:proofErr w:type="spellEnd"/>
            <w:r w:rsidRPr="00066649">
              <w:rPr>
                <w:rFonts w:ascii="Arial" w:hAnsi="Arial" w:cs="Arial"/>
                <w:sz w:val="18"/>
                <w:szCs w:val="18"/>
              </w:rPr>
              <w:t>/Skin</w:t>
            </w:r>
          </w:p>
          <w:p w14:paraId="3EBEA371" w14:textId="77777777" w:rsidR="00504650" w:rsidRPr="00066649" w:rsidRDefault="00504650" w:rsidP="002B1615">
            <w:pPr>
              <w:rPr>
                <w:rFonts w:ascii="Arial" w:hAnsi="Arial" w:cs="Arial"/>
                <w:sz w:val="18"/>
                <w:szCs w:val="18"/>
              </w:rPr>
            </w:pPr>
          </w:p>
        </w:tc>
        <w:tc>
          <w:tcPr>
            <w:tcW w:w="2186" w:type="dxa"/>
            <w:tcBorders>
              <w:top w:val="single" w:sz="4" w:space="0" w:color="auto"/>
              <w:bottom w:val="single" w:sz="2" w:space="0" w:color="auto"/>
            </w:tcBorders>
          </w:tcPr>
          <w:p w14:paraId="3290FFE4"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Oral ulcers </w:t>
            </w:r>
          </w:p>
        </w:tc>
        <w:tc>
          <w:tcPr>
            <w:tcW w:w="2160" w:type="dxa"/>
            <w:tcBorders>
              <w:top w:val="single" w:sz="4" w:space="0" w:color="auto"/>
              <w:bottom w:val="single" w:sz="2" w:space="0" w:color="auto"/>
            </w:tcBorders>
          </w:tcPr>
          <w:p w14:paraId="7FB59F7F" w14:textId="77777777" w:rsidR="00504650" w:rsidRPr="00755F53"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Normal</w:t>
            </w:r>
          </w:p>
        </w:tc>
        <w:tc>
          <w:tcPr>
            <w:tcW w:w="2134" w:type="dxa"/>
            <w:tcBorders>
              <w:top w:val="single" w:sz="4" w:space="0" w:color="auto"/>
              <w:bottom w:val="single" w:sz="2" w:space="0" w:color="auto"/>
            </w:tcBorders>
          </w:tcPr>
          <w:p w14:paraId="75B4CAE3"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Normal</w:t>
            </w:r>
          </w:p>
        </w:tc>
        <w:tc>
          <w:tcPr>
            <w:tcW w:w="2159" w:type="dxa"/>
            <w:tcBorders>
              <w:top w:val="single" w:sz="4" w:space="0" w:color="auto"/>
              <w:bottom w:val="single" w:sz="2" w:space="0" w:color="auto"/>
            </w:tcBorders>
          </w:tcPr>
          <w:p w14:paraId="33D85B21" w14:textId="6591CB04" w:rsidR="00504650" w:rsidRPr="00755F53" w:rsidRDefault="00504650" w:rsidP="00341FE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Cellulitis of </w:t>
            </w:r>
            <w:r>
              <w:rPr>
                <w:rFonts w:ascii="Arial" w:hAnsi="Arial" w:cs="Arial"/>
                <w:sz w:val="18"/>
                <w:szCs w:val="18"/>
              </w:rPr>
              <w:t>both</w:t>
            </w:r>
            <w:r w:rsidRPr="00755F53">
              <w:rPr>
                <w:rFonts w:ascii="Arial" w:hAnsi="Arial" w:cs="Arial"/>
                <w:sz w:val="18"/>
                <w:szCs w:val="18"/>
              </w:rPr>
              <w:t xml:space="preserve"> feet and face; ulcerated tongue; subcutaneous, tender, erythematous </w:t>
            </w:r>
            <w:r>
              <w:rPr>
                <w:rFonts w:ascii="Arial" w:hAnsi="Arial" w:cs="Arial"/>
                <w:sz w:val="18"/>
                <w:szCs w:val="18"/>
              </w:rPr>
              <w:t>nodules during febrile episodes.</w:t>
            </w:r>
          </w:p>
        </w:tc>
        <w:tc>
          <w:tcPr>
            <w:tcW w:w="2162" w:type="dxa"/>
            <w:tcBorders>
              <w:top w:val="single" w:sz="4" w:space="0" w:color="auto"/>
              <w:bottom w:val="single" w:sz="2" w:space="0" w:color="auto"/>
            </w:tcBorders>
          </w:tcPr>
          <w:p w14:paraId="0E2CD3CA" w14:textId="77777777" w:rsidR="00504650"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Erythematous rash and purpura.  Cellulitis after minor trauma, tongue swelling. </w:t>
            </w:r>
          </w:p>
          <w:p w14:paraId="68C594D8" w14:textId="77777777" w:rsidR="00504650" w:rsidRPr="00066649"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04650" w:rsidRPr="00755F53" w14:paraId="62BF1FB8" w14:textId="77777777" w:rsidTr="0050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Borders>
              <w:top w:val="single" w:sz="2" w:space="0" w:color="auto"/>
            </w:tcBorders>
          </w:tcPr>
          <w:p w14:paraId="3EB9AEAE" w14:textId="77777777" w:rsidR="00504650" w:rsidRPr="00755F53" w:rsidRDefault="00504650" w:rsidP="002B1615">
            <w:pPr>
              <w:rPr>
                <w:rFonts w:ascii="Arial" w:hAnsi="Arial" w:cs="Arial"/>
                <w:b w:val="0"/>
                <w:sz w:val="18"/>
                <w:szCs w:val="18"/>
              </w:rPr>
            </w:pPr>
            <w:r w:rsidRPr="00755F53">
              <w:rPr>
                <w:rFonts w:ascii="Arial" w:hAnsi="Arial" w:cs="Arial"/>
                <w:sz w:val="18"/>
                <w:szCs w:val="18"/>
              </w:rPr>
              <w:t>Pulmonary</w:t>
            </w:r>
          </w:p>
        </w:tc>
        <w:tc>
          <w:tcPr>
            <w:tcW w:w="2186" w:type="dxa"/>
            <w:tcBorders>
              <w:top w:val="single" w:sz="2" w:space="0" w:color="auto"/>
            </w:tcBorders>
          </w:tcPr>
          <w:p w14:paraId="746F2D3D"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Reportedly normal</w:t>
            </w:r>
          </w:p>
        </w:tc>
        <w:tc>
          <w:tcPr>
            <w:tcW w:w="2160" w:type="dxa"/>
            <w:tcBorders>
              <w:top w:val="single" w:sz="2" w:space="0" w:color="auto"/>
            </w:tcBorders>
          </w:tcPr>
          <w:p w14:paraId="682769CE" w14:textId="77777777" w:rsidR="00504650" w:rsidRPr="00755F53" w:rsidRDefault="00504650"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Upper respiratory symptoms (nasal congestion, rhinorrhea), wheezing. History of stridor in infancy </w:t>
            </w:r>
          </w:p>
        </w:tc>
        <w:tc>
          <w:tcPr>
            <w:tcW w:w="2134" w:type="dxa"/>
            <w:tcBorders>
              <w:top w:val="single" w:sz="2" w:space="0" w:color="auto"/>
            </w:tcBorders>
          </w:tcPr>
          <w:p w14:paraId="4B12EC5C"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55F53">
              <w:rPr>
                <w:rFonts w:ascii="Arial" w:hAnsi="Arial" w:cs="Arial"/>
                <w:bCs/>
                <w:sz w:val="18"/>
                <w:szCs w:val="18"/>
              </w:rPr>
              <w:t>None</w:t>
            </w:r>
          </w:p>
        </w:tc>
        <w:tc>
          <w:tcPr>
            <w:tcW w:w="2159" w:type="dxa"/>
            <w:tcBorders>
              <w:top w:val="single" w:sz="2" w:space="0" w:color="auto"/>
            </w:tcBorders>
          </w:tcPr>
          <w:p w14:paraId="30026E2C"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Nasal congestion, rhinorrhea, sinusitis.</w:t>
            </w:r>
          </w:p>
        </w:tc>
        <w:tc>
          <w:tcPr>
            <w:tcW w:w="2162" w:type="dxa"/>
            <w:tcBorders>
              <w:top w:val="single" w:sz="2" w:space="0" w:color="auto"/>
            </w:tcBorders>
          </w:tcPr>
          <w:p w14:paraId="68496546"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History of recurrent croup, stridor and epiglottitis in infancy in association with fevers </w:t>
            </w:r>
          </w:p>
        </w:tc>
      </w:tr>
      <w:tr w:rsidR="00504650" w:rsidRPr="00755F53" w14:paraId="5B97010F" w14:textId="77777777" w:rsidTr="00504650">
        <w:tc>
          <w:tcPr>
            <w:cnfStyle w:val="001000000000" w:firstRow="0" w:lastRow="0" w:firstColumn="1" w:lastColumn="0" w:oddVBand="0" w:evenVBand="0" w:oddHBand="0" w:evenHBand="0" w:firstRowFirstColumn="0" w:firstRowLastColumn="0" w:lastRowFirstColumn="0" w:lastRowLastColumn="0"/>
            <w:tcW w:w="2134" w:type="dxa"/>
          </w:tcPr>
          <w:p w14:paraId="5930C842" w14:textId="77777777" w:rsidR="00504650" w:rsidRPr="00755F53" w:rsidRDefault="00504650" w:rsidP="002B1615">
            <w:pPr>
              <w:rPr>
                <w:rFonts w:ascii="Arial" w:hAnsi="Arial" w:cs="Arial"/>
                <w:b w:val="0"/>
                <w:sz w:val="18"/>
                <w:szCs w:val="18"/>
              </w:rPr>
            </w:pPr>
            <w:r w:rsidRPr="00755F53">
              <w:rPr>
                <w:rFonts w:ascii="Arial" w:hAnsi="Arial" w:cs="Arial"/>
                <w:sz w:val="18"/>
                <w:szCs w:val="18"/>
              </w:rPr>
              <w:t>Infections</w:t>
            </w:r>
          </w:p>
        </w:tc>
        <w:tc>
          <w:tcPr>
            <w:tcW w:w="2186" w:type="dxa"/>
          </w:tcPr>
          <w:p w14:paraId="3F7F73D4"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Typically, not identified</w:t>
            </w:r>
          </w:p>
        </w:tc>
        <w:tc>
          <w:tcPr>
            <w:tcW w:w="2160" w:type="dxa"/>
          </w:tcPr>
          <w:p w14:paraId="178B5C6B" w14:textId="77777777" w:rsidR="00504650" w:rsidRPr="00755F53"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Typically, not identified.</w:t>
            </w:r>
          </w:p>
          <w:p w14:paraId="58652486" w14:textId="1510CCCD" w:rsidR="00504650" w:rsidRPr="00755F53"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bCs/>
                <w:sz w:val="18"/>
                <w:szCs w:val="18"/>
              </w:rPr>
              <w:t>Avian Influenza</w:t>
            </w:r>
            <w:r>
              <w:rPr>
                <w:rFonts w:ascii="Arial" w:hAnsi="Arial" w:cs="Arial"/>
                <w:sz w:val="18"/>
                <w:szCs w:val="18"/>
              </w:rPr>
              <w:t> </w:t>
            </w:r>
            <w:proofErr w:type="gramStart"/>
            <w:r>
              <w:rPr>
                <w:rFonts w:ascii="Arial" w:hAnsi="Arial" w:cs="Arial"/>
                <w:sz w:val="18"/>
                <w:szCs w:val="18"/>
              </w:rPr>
              <w:t>A</w:t>
            </w:r>
            <w:proofErr w:type="gramEnd"/>
            <w:r>
              <w:rPr>
                <w:rFonts w:ascii="Arial" w:hAnsi="Arial" w:cs="Arial"/>
                <w:sz w:val="18"/>
                <w:szCs w:val="18"/>
              </w:rPr>
              <w:t xml:space="preserve"> Virus i</w:t>
            </w:r>
            <w:r w:rsidRPr="00755F53">
              <w:rPr>
                <w:rFonts w:ascii="Arial" w:hAnsi="Arial" w:cs="Arial"/>
                <w:sz w:val="18"/>
                <w:szCs w:val="18"/>
              </w:rPr>
              <w:t xml:space="preserve">nfection </w:t>
            </w:r>
          </w:p>
        </w:tc>
        <w:tc>
          <w:tcPr>
            <w:tcW w:w="2134" w:type="dxa"/>
          </w:tcPr>
          <w:p w14:paraId="3B37169A" w14:textId="132C5366"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755F53">
              <w:rPr>
                <w:rFonts w:ascii="Arial" w:hAnsi="Arial" w:cs="Arial"/>
                <w:bCs/>
                <w:sz w:val="18"/>
                <w:szCs w:val="18"/>
              </w:rPr>
              <w:t xml:space="preserve">Majority of microbial cultures negative. History of </w:t>
            </w:r>
            <w:r w:rsidRPr="002D6DB6">
              <w:rPr>
                <w:rFonts w:ascii="Arial" w:hAnsi="Arial" w:cs="Arial"/>
                <w:bCs/>
                <w:i/>
                <w:sz w:val="18"/>
                <w:szCs w:val="18"/>
              </w:rPr>
              <w:t xml:space="preserve">Acinetobacter </w:t>
            </w:r>
            <w:proofErr w:type="spellStart"/>
            <w:r w:rsidRPr="002D6DB6">
              <w:rPr>
                <w:rFonts w:ascii="Arial" w:hAnsi="Arial" w:cs="Arial"/>
                <w:bCs/>
                <w:i/>
                <w:sz w:val="18"/>
                <w:szCs w:val="18"/>
              </w:rPr>
              <w:t>ursingii</w:t>
            </w:r>
            <w:proofErr w:type="spellEnd"/>
            <w:r>
              <w:rPr>
                <w:rFonts w:ascii="Arial" w:hAnsi="Arial" w:cs="Arial"/>
                <w:bCs/>
                <w:sz w:val="18"/>
                <w:szCs w:val="18"/>
              </w:rPr>
              <w:t xml:space="preserve"> sepsis, </w:t>
            </w:r>
            <w:r w:rsidRPr="002D6DB6">
              <w:rPr>
                <w:rFonts w:ascii="Arial" w:hAnsi="Arial" w:cs="Arial"/>
                <w:bCs/>
                <w:i/>
                <w:sz w:val="18"/>
                <w:szCs w:val="18"/>
              </w:rPr>
              <w:t>Escherichia coli</w:t>
            </w:r>
            <w:r w:rsidRPr="00755F53">
              <w:rPr>
                <w:rFonts w:ascii="Arial" w:hAnsi="Arial" w:cs="Arial"/>
                <w:bCs/>
                <w:sz w:val="18"/>
                <w:szCs w:val="18"/>
              </w:rPr>
              <w:t xml:space="preserve"> acute pyelonephritis, </w:t>
            </w:r>
            <w:proofErr w:type="spellStart"/>
            <w:r w:rsidRPr="002D6DB6">
              <w:rPr>
                <w:rFonts w:ascii="Arial" w:hAnsi="Arial" w:cs="Arial"/>
                <w:bCs/>
                <w:i/>
                <w:sz w:val="18"/>
                <w:szCs w:val="18"/>
              </w:rPr>
              <w:t>Staphyloccocus</w:t>
            </w:r>
            <w:proofErr w:type="spellEnd"/>
            <w:r w:rsidRPr="002D6DB6">
              <w:rPr>
                <w:rFonts w:ascii="Arial" w:hAnsi="Arial" w:cs="Arial"/>
                <w:bCs/>
                <w:i/>
                <w:sz w:val="18"/>
                <w:szCs w:val="18"/>
              </w:rPr>
              <w:t xml:space="preserve"> aureus</w:t>
            </w:r>
            <w:r w:rsidRPr="00755F53">
              <w:rPr>
                <w:rFonts w:ascii="Arial" w:hAnsi="Arial" w:cs="Arial"/>
                <w:bCs/>
                <w:sz w:val="18"/>
                <w:szCs w:val="18"/>
              </w:rPr>
              <w:t xml:space="preserve"> sepsis while on </w:t>
            </w:r>
            <w:proofErr w:type="spellStart"/>
            <w:r w:rsidRPr="00755F53">
              <w:rPr>
                <w:rFonts w:ascii="Arial" w:hAnsi="Arial" w:cs="Arial"/>
                <w:bCs/>
                <w:sz w:val="18"/>
                <w:szCs w:val="18"/>
              </w:rPr>
              <w:t>immunosuppressants</w:t>
            </w:r>
            <w:proofErr w:type="spellEnd"/>
            <w:r w:rsidRPr="00755F53">
              <w:rPr>
                <w:rFonts w:ascii="Arial" w:hAnsi="Arial" w:cs="Arial"/>
                <w:bCs/>
                <w:sz w:val="18"/>
                <w:szCs w:val="18"/>
              </w:rPr>
              <w:t xml:space="preserve"> </w:t>
            </w:r>
          </w:p>
        </w:tc>
        <w:tc>
          <w:tcPr>
            <w:tcW w:w="2159" w:type="dxa"/>
          </w:tcPr>
          <w:p w14:paraId="4B6AD754" w14:textId="387B404A"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History of prolong</w:t>
            </w:r>
            <w:r>
              <w:rPr>
                <w:rFonts w:ascii="Arial" w:hAnsi="Arial" w:cs="Arial"/>
                <w:sz w:val="18"/>
                <w:szCs w:val="18"/>
              </w:rPr>
              <w:t>ed</w:t>
            </w:r>
            <w:r w:rsidRPr="00755F53">
              <w:rPr>
                <w:rFonts w:ascii="Arial" w:hAnsi="Arial" w:cs="Arial"/>
                <w:sz w:val="18"/>
                <w:szCs w:val="18"/>
              </w:rPr>
              <w:t xml:space="preserve"> course of </w:t>
            </w:r>
            <w:proofErr w:type="spellStart"/>
            <w:r w:rsidRPr="00755F53">
              <w:rPr>
                <w:rFonts w:ascii="Arial" w:hAnsi="Arial" w:cs="Arial"/>
                <w:sz w:val="18"/>
                <w:szCs w:val="18"/>
              </w:rPr>
              <w:t>Enteroviral</w:t>
            </w:r>
            <w:proofErr w:type="spellEnd"/>
            <w:r w:rsidRPr="00755F53">
              <w:rPr>
                <w:rFonts w:ascii="Arial" w:hAnsi="Arial" w:cs="Arial"/>
                <w:sz w:val="18"/>
                <w:szCs w:val="18"/>
              </w:rPr>
              <w:t xml:space="preserve"> gastrointestinal infection, </w:t>
            </w:r>
          </w:p>
          <w:p w14:paraId="5CD392FF"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D6DB6">
              <w:rPr>
                <w:rFonts w:ascii="Arial" w:hAnsi="Arial" w:cs="Arial"/>
                <w:i/>
                <w:sz w:val="18"/>
                <w:szCs w:val="18"/>
              </w:rPr>
              <w:t>Clostridium difficile</w:t>
            </w:r>
            <w:r w:rsidRPr="00755F53">
              <w:rPr>
                <w:rFonts w:ascii="Arial" w:hAnsi="Arial" w:cs="Arial"/>
                <w:sz w:val="18"/>
                <w:szCs w:val="18"/>
              </w:rPr>
              <w:t xml:space="preserve"> colitis; </w:t>
            </w:r>
          </w:p>
          <w:p w14:paraId="3BBB268A"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bacterial urinary tract infections; RSV pneumonia.  Majority of microbial cultures were negative. </w:t>
            </w:r>
          </w:p>
        </w:tc>
        <w:tc>
          <w:tcPr>
            <w:tcW w:w="2162" w:type="dxa"/>
          </w:tcPr>
          <w:p w14:paraId="15C2572C" w14:textId="77777777"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Few bacterial UTIs. Majority of microbial cultures were negative.</w:t>
            </w:r>
          </w:p>
        </w:tc>
      </w:tr>
      <w:tr w:rsidR="00504650" w:rsidRPr="00755F53" w14:paraId="55231FD4" w14:textId="77777777" w:rsidTr="00504650">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2134" w:type="dxa"/>
          </w:tcPr>
          <w:p w14:paraId="4B1080A1" w14:textId="77777777" w:rsidR="00504650" w:rsidRPr="00755F53" w:rsidRDefault="00504650" w:rsidP="002B1615">
            <w:pPr>
              <w:rPr>
                <w:rFonts w:ascii="Arial" w:hAnsi="Arial" w:cs="Arial"/>
                <w:b w:val="0"/>
                <w:sz w:val="18"/>
                <w:szCs w:val="18"/>
              </w:rPr>
            </w:pPr>
            <w:r w:rsidRPr="00755F53">
              <w:rPr>
                <w:rFonts w:ascii="Arial" w:hAnsi="Arial" w:cs="Arial"/>
                <w:sz w:val="18"/>
                <w:szCs w:val="18"/>
              </w:rPr>
              <w:lastRenderedPageBreak/>
              <w:t>Other</w:t>
            </w:r>
          </w:p>
        </w:tc>
        <w:tc>
          <w:tcPr>
            <w:tcW w:w="2186" w:type="dxa"/>
          </w:tcPr>
          <w:p w14:paraId="532374B5"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Homozygous for V377I mutation in the </w:t>
            </w:r>
            <w:r w:rsidRPr="00755F53">
              <w:rPr>
                <w:rFonts w:ascii="Arial" w:hAnsi="Arial" w:cs="Arial"/>
                <w:i/>
                <w:sz w:val="18"/>
                <w:szCs w:val="18"/>
              </w:rPr>
              <w:t xml:space="preserve">MVK </w:t>
            </w:r>
            <w:r w:rsidRPr="00755F53">
              <w:rPr>
                <w:rFonts w:ascii="Arial" w:hAnsi="Arial" w:cs="Arial"/>
                <w:sz w:val="18"/>
                <w:szCs w:val="18"/>
              </w:rPr>
              <w:t>gene</w:t>
            </w:r>
          </w:p>
        </w:tc>
        <w:tc>
          <w:tcPr>
            <w:tcW w:w="2160" w:type="dxa"/>
          </w:tcPr>
          <w:p w14:paraId="124123E4" w14:textId="77777777" w:rsidR="00504650" w:rsidRPr="00755F53" w:rsidRDefault="00504650"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Mild facial syndromic features</w:t>
            </w:r>
          </w:p>
          <w:p w14:paraId="680A9706" w14:textId="77777777" w:rsidR="00504650" w:rsidRPr="00755F53" w:rsidRDefault="00504650"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Short stature; received growth hormone replacement therapy</w:t>
            </w:r>
          </w:p>
          <w:p w14:paraId="7950C008" w14:textId="77777777" w:rsidR="00504650" w:rsidRPr="00755F53" w:rsidRDefault="00504650" w:rsidP="00B32812">
            <w:pPr>
              <w:ind w:left="-8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34" w:type="dxa"/>
          </w:tcPr>
          <w:p w14:paraId="29E3E09A"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Preterm delivery and perinatal complications.</w:t>
            </w:r>
          </w:p>
          <w:p w14:paraId="262C4ACA" w14:textId="77777777" w:rsidR="00504650" w:rsidRPr="00755F53"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755F53">
              <w:rPr>
                <w:rFonts w:ascii="Arial" w:hAnsi="Arial" w:cs="Arial"/>
                <w:sz w:val="18"/>
                <w:szCs w:val="18"/>
              </w:rPr>
              <w:t xml:space="preserve">History of thrombosis of femoral central vein catheter. </w:t>
            </w:r>
          </w:p>
        </w:tc>
        <w:tc>
          <w:tcPr>
            <w:tcW w:w="2159" w:type="dxa"/>
          </w:tcPr>
          <w:p w14:paraId="0C3DEEDE" w14:textId="77777777" w:rsidR="00504650" w:rsidRPr="00043B3E"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3B3E">
              <w:rPr>
                <w:rFonts w:ascii="Arial" w:hAnsi="Arial" w:cs="Arial"/>
                <w:sz w:val="18"/>
                <w:szCs w:val="18"/>
              </w:rPr>
              <w:t xml:space="preserve">Short stature, mild dysmorphic features  </w:t>
            </w:r>
          </w:p>
          <w:p w14:paraId="3F017910" w14:textId="3CAC7A96" w:rsidR="00504650" w:rsidRPr="00043B3E" w:rsidRDefault="00504650" w:rsidP="002D6DB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(sparse hair, deep seated eyes, long thin tapering fingers</w:t>
            </w:r>
            <w:r w:rsidRPr="00043B3E">
              <w:rPr>
                <w:rFonts w:ascii="Arial" w:hAnsi="Arial" w:cs="Arial"/>
                <w:sz w:val="18"/>
                <w:szCs w:val="18"/>
              </w:rPr>
              <w:t>)</w:t>
            </w:r>
          </w:p>
        </w:tc>
        <w:tc>
          <w:tcPr>
            <w:tcW w:w="2162" w:type="dxa"/>
          </w:tcPr>
          <w:p w14:paraId="368E406B" w14:textId="77777777" w:rsidR="00504650" w:rsidRPr="00043B3E"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3B3E">
              <w:rPr>
                <w:rFonts w:ascii="Arial" w:hAnsi="Arial" w:cs="Arial"/>
                <w:sz w:val="18"/>
                <w:szCs w:val="18"/>
              </w:rPr>
              <w:t xml:space="preserve">Mild dysmorphic features </w:t>
            </w:r>
          </w:p>
          <w:p w14:paraId="0A4A080A" w14:textId="6F5E2769" w:rsidR="00504650" w:rsidRPr="00043B3E" w:rsidRDefault="00504650"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43B3E">
              <w:rPr>
                <w:rFonts w:ascii="Arial" w:hAnsi="Arial" w:cs="Arial"/>
                <w:sz w:val="18"/>
                <w:szCs w:val="18"/>
              </w:rPr>
              <w:t>(</w:t>
            </w:r>
            <w:proofErr w:type="spellStart"/>
            <w:r w:rsidRPr="00043B3E">
              <w:rPr>
                <w:rFonts w:ascii="Arial" w:hAnsi="Arial" w:cs="Arial"/>
                <w:sz w:val="18"/>
                <w:szCs w:val="18"/>
              </w:rPr>
              <w:t>plagio</w:t>
            </w:r>
            <w:r>
              <w:rPr>
                <w:rFonts w:ascii="Arial" w:hAnsi="Arial" w:cs="Arial"/>
                <w:sz w:val="18"/>
                <w:szCs w:val="18"/>
              </w:rPr>
              <w:t>cephaly</w:t>
            </w:r>
            <w:proofErr w:type="spellEnd"/>
            <w:r>
              <w:rPr>
                <w:rFonts w:ascii="Arial" w:hAnsi="Arial" w:cs="Arial"/>
                <w:sz w:val="18"/>
                <w:szCs w:val="18"/>
              </w:rPr>
              <w:t>, sparse hair, deep seated</w:t>
            </w:r>
            <w:r w:rsidRPr="00043B3E">
              <w:rPr>
                <w:rFonts w:ascii="Arial" w:hAnsi="Arial" w:cs="Arial"/>
                <w:sz w:val="18"/>
                <w:szCs w:val="18"/>
              </w:rPr>
              <w:t xml:space="preserve"> eye</w:t>
            </w:r>
            <w:r>
              <w:rPr>
                <w:rFonts w:ascii="Arial" w:hAnsi="Arial" w:cs="Arial"/>
                <w:sz w:val="18"/>
                <w:szCs w:val="18"/>
              </w:rPr>
              <w:t xml:space="preserve">s, long thin tapering figures). </w:t>
            </w:r>
            <w:r w:rsidRPr="00043B3E">
              <w:rPr>
                <w:rFonts w:ascii="Arial" w:hAnsi="Arial" w:cs="Arial"/>
                <w:sz w:val="18"/>
                <w:szCs w:val="18"/>
              </w:rPr>
              <w:t>Bilateral small kidneys on abdominal ultrasound but normal kidney function.</w:t>
            </w:r>
          </w:p>
        </w:tc>
      </w:tr>
      <w:tr w:rsidR="00504650" w:rsidRPr="00755F53" w14:paraId="1FCDBA67" w14:textId="77777777" w:rsidTr="00504650">
        <w:tc>
          <w:tcPr>
            <w:cnfStyle w:val="001000000000" w:firstRow="0" w:lastRow="0" w:firstColumn="1" w:lastColumn="0" w:oddVBand="0" w:evenVBand="0" w:oddHBand="0" w:evenHBand="0" w:firstRowFirstColumn="0" w:firstRowLastColumn="0" w:lastRowFirstColumn="0" w:lastRowLastColumn="0"/>
            <w:tcW w:w="2134" w:type="dxa"/>
            <w:tcBorders>
              <w:bottom w:val="single" w:sz="18" w:space="0" w:color="auto"/>
            </w:tcBorders>
          </w:tcPr>
          <w:p w14:paraId="3F88EAB2" w14:textId="77777777" w:rsidR="00504650" w:rsidRPr="00810C3B" w:rsidRDefault="00504650" w:rsidP="002B1615">
            <w:pPr>
              <w:rPr>
                <w:rFonts w:ascii="Arial" w:hAnsi="Arial" w:cs="Arial"/>
                <w:b w:val="0"/>
                <w:sz w:val="18"/>
                <w:szCs w:val="18"/>
              </w:rPr>
            </w:pPr>
            <w:r w:rsidRPr="00810C3B">
              <w:rPr>
                <w:rFonts w:ascii="Arial" w:hAnsi="Arial" w:cs="Arial"/>
                <w:sz w:val="18"/>
                <w:szCs w:val="18"/>
              </w:rPr>
              <w:t>Treatment</w:t>
            </w:r>
          </w:p>
          <w:p w14:paraId="02A090F9" w14:textId="77777777" w:rsidR="00504650" w:rsidRPr="00810C3B" w:rsidRDefault="00504650" w:rsidP="002B1615">
            <w:pPr>
              <w:rPr>
                <w:rFonts w:ascii="Arial" w:hAnsi="Arial" w:cs="Arial"/>
                <w:b w:val="0"/>
                <w:sz w:val="18"/>
                <w:szCs w:val="18"/>
              </w:rPr>
            </w:pPr>
          </w:p>
        </w:tc>
        <w:tc>
          <w:tcPr>
            <w:tcW w:w="2186" w:type="dxa"/>
            <w:tcBorders>
              <w:bottom w:val="single" w:sz="18" w:space="0" w:color="auto"/>
            </w:tcBorders>
          </w:tcPr>
          <w:p w14:paraId="64E65FEB"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Acute: hemodynamic support often in ICU, blood transfusions, systemic corticosteroids, empiric antibiotics.</w:t>
            </w:r>
          </w:p>
          <w:p w14:paraId="74FAB4CE"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Chronic: colchicine.</w:t>
            </w:r>
          </w:p>
        </w:tc>
        <w:tc>
          <w:tcPr>
            <w:tcW w:w="2160" w:type="dxa"/>
            <w:tcBorders>
              <w:bottom w:val="single" w:sz="18" w:space="0" w:color="auto"/>
            </w:tcBorders>
          </w:tcPr>
          <w:p w14:paraId="50F72C09" w14:textId="77777777" w:rsidR="00504650" w:rsidRPr="00810C3B"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Acute: blood transfusions, systemic corticosteroids, empiric antibiotics.</w:t>
            </w:r>
          </w:p>
          <w:p w14:paraId="35613002" w14:textId="77777777" w:rsidR="00504650" w:rsidRPr="00810C3B"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color w:val="000000"/>
                <w:sz w:val="18"/>
                <w:szCs w:val="18"/>
              </w:rPr>
              <w:t xml:space="preserve">Chronic: Low dose daily oral steroids and </w:t>
            </w:r>
            <w:proofErr w:type="spellStart"/>
            <w:r w:rsidRPr="00810C3B">
              <w:rPr>
                <w:rFonts w:ascii="Arial" w:hAnsi="Arial" w:cs="Arial"/>
                <w:color w:val="000000"/>
                <w:sz w:val="18"/>
                <w:szCs w:val="18"/>
              </w:rPr>
              <w:t>colchicicine</w:t>
            </w:r>
            <w:proofErr w:type="spellEnd"/>
            <w:r w:rsidRPr="00810C3B">
              <w:rPr>
                <w:rFonts w:ascii="Arial" w:hAnsi="Arial" w:cs="Arial"/>
                <w:color w:val="000000"/>
                <w:sz w:val="18"/>
                <w:szCs w:val="18"/>
              </w:rPr>
              <w:t>.</w:t>
            </w:r>
          </w:p>
          <w:p w14:paraId="6C7B954A" w14:textId="5154130F" w:rsidR="00504650" w:rsidRPr="00810C3B" w:rsidRDefault="00504650" w:rsidP="00B32812">
            <w:pPr>
              <w:ind w:left="-88"/>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810C3B">
              <w:rPr>
                <w:rFonts w:ascii="Arial" w:hAnsi="Arial" w:cs="Arial"/>
                <w:sz w:val="18"/>
                <w:szCs w:val="18"/>
              </w:rPr>
              <w:t>Etanercept</w:t>
            </w:r>
            <w:proofErr w:type="spellEnd"/>
            <w:r w:rsidRPr="00810C3B">
              <w:rPr>
                <w:rFonts w:ascii="Arial" w:hAnsi="Arial" w:cs="Arial"/>
                <w:sz w:val="18"/>
                <w:szCs w:val="18"/>
              </w:rPr>
              <w:t xml:space="preserve"> SC (onset 8 </w:t>
            </w:r>
            <w:proofErr w:type="spellStart"/>
            <w:r w:rsidRPr="00810C3B">
              <w:rPr>
                <w:rFonts w:ascii="Arial" w:hAnsi="Arial" w:cs="Arial"/>
                <w:sz w:val="18"/>
                <w:szCs w:val="18"/>
              </w:rPr>
              <w:t>yo</w:t>
            </w:r>
            <w:proofErr w:type="spellEnd"/>
            <w:r w:rsidRPr="00810C3B">
              <w:rPr>
                <w:rFonts w:ascii="Arial" w:hAnsi="Arial" w:cs="Arial"/>
                <w:sz w:val="18"/>
                <w:szCs w:val="18"/>
              </w:rPr>
              <w:t>)</w:t>
            </w:r>
          </w:p>
        </w:tc>
        <w:tc>
          <w:tcPr>
            <w:tcW w:w="2134" w:type="dxa"/>
            <w:tcBorders>
              <w:bottom w:val="single" w:sz="18" w:space="0" w:color="auto"/>
            </w:tcBorders>
          </w:tcPr>
          <w:p w14:paraId="5C1B2C8B"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Acute:  hemodynamic support, systemic corticosteroids, empiric antibiotics.</w:t>
            </w:r>
          </w:p>
          <w:p w14:paraId="1988C9A8"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810C3B">
              <w:rPr>
                <w:rFonts w:ascii="Arial" w:hAnsi="Arial" w:cs="Arial"/>
                <w:sz w:val="18"/>
                <w:szCs w:val="18"/>
              </w:rPr>
              <w:t>Cyclosporin</w:t>
            </w:r>
            <w:proofErr w:type="spellEnd"/>
            <w:r w:rsidRPr="00810C3B">
              <w:rPr>
                <w:rFonts w:ascii="Arial" w:hAnsi="Arial" w:cs="Arial"/>
                <w:sz w:val="18"/>
                <w:szCs w:val="18"/>
              </w:rPr>
              <w:t xml:space="preserve"> A.</w:t>
            </w:r>
          </w:p>
          <w:p w14:paraId="2FAD00DB"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 xml:space="preserve">IgG replacement therapy </w:t>
            </w:r>
            <w:r w:rsidRPr="00810C3B">
              <w:rPr>
                <w:rFonts w:ascii="Arial" w:hAnsi="Arial" w:cs="Arial"/>
                <w:bCs/>
                <w:sz w:val="18"/>
                <w:szCs w:val="18"/>
              </w:rPr>
              <w:t xml:space="preserve"> </w:t>
            </w:r>
          </w:p>
          <w:p w14:paraId="1B06AEB2"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 xml:space="preserve">Unrelated HLA matched donor PBSCT </w:t>
            </w:r>
          </w:p>
        </w:tc>
        <w:tc>
          <w:tcPr>
            <w:tcW w:w="2159" w:type="dxa"/>
            <w:tcBorders>
              <w:bottom w:val="single" w:sz="18" w:space="0" w:color="auto"/>
            </w:tcBorders>
          </w:tcPr>
          <w:p w14:paraId="6A68B409"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 xml:space="preserve">Acute: hemodynamic support, blood transfusions, empiric antibiotics. </w:t>
            </w:r>
          </w:p>
          <w:p w14:paraId="4DCFA126"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 xml:space="preserve">Chronic: IgG replacement </w:t>
            </w:r>
          </w:p>
          <w:p w14:paraId="31660D84"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 xml:space="preserve">Trial of </w:t>
            </w:r>
            <w:proofErr w:type="spellStart"/>
            <w:r w:rsidRPr="00810C3B">
              <w:rPr>
                <w:rFonts w:ascii="Arial" w:hAnsi="Arial" w:cs="Arial"/>
                <w:sz w:val="18"/>
                <w:szCs w:val="18"/>
              </w:rPr>
              <w:t>Anakinra</w:t>
            </w:r>
            <w:proofErr w:type="spellEnd"/>
            <w:r w:rsidRPr="00810C3B">
              <w:rPr>
                <w:rFonts w:ascii="Arial" w:hAnsi="Arial" w:cs="Arial"/>
                <w:sz w:val="18"/>
                <w:szCs w:val="18"/>
              </w:rPr>
              <w:t xml:space="preserve"> SC </w:t>
            </w:r>
          </w:p>
          <w:p w14:paraId="33214B35" w14:textId="3A7D2642"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810C3B">
              <w:rPr>
                <w:rFonts w:ascii="Arial" w:hAnsi="Arial" w:cs="Arial"/>
                <w:sz w:val="18"/>
                <w:szCs w:val="18"/>
              </w:rPr>
              <w:t>Etanercept</w:t>
            </w:r>
            <w:proofErr w:type="spellEnd"/>
            <w:r w:rsidRPr="00810C3B">
              <w:rPr>
                <w:rFonts w:ascii="Arial" w:hAnsi="Arial" w:cs="Arial"/>
                <w:sz w:val="18"/>
                <w:szCs w:val="18"/>
              </w:rPr>
              <w:t xml:space="preserve"> SC (onset 4 </w:t>
            </w:r>
            <w:proofErr w:type="spellStart"/>
            <w:r w:rsidRPr="00810C3B">
              <w:rPr>
                <w:rFonts w:ascii="Arial" w:hAnsi="Arial" w:cs="Arial"/>
                <w:sz w:val="18"/>
                <w:szCs w:val="18"/>
              </w:rPr>
              <w:t>yo</w:t>
            </w:r>
            <w:proofErr w:type="spellEnd"/>
            <w:r w:rsidRPr="00810C3B">
              <w:rPr>
                <w:rFonts w:ascii="Arial" w:hAnsi="Arial" w:cs="Arial"/>
                <w:sz w:val="18"/>
                <w:szCs w:val="18"/>
              </w:rPr>
              <w:t>)</w:t>
            </w:r>
          </w:p>
        </w:tc>
        <w:tc>
          <w:tcPr>
            <w:tcW w:w="2162" w:type="dxa"/>
            <w:tcBorders>
              <w:bottom w:val="single" w:sz="18" w:space="0" w:color="auto"/>
            </w:tcBorders>
          </w:tcPr>
          <w:p w14:paraId="1F4F0A52"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 xml:space="preserve">Acute:  hemodynamic support, empiric antibiotics, steroids. </w:t>
            </w:r>
          </w:p>
          <w:p w14:paraId="364BAC01" w14:textId="77777777" w:rsidR="00504650" w:rsidRPr="00810C3B"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IgG replacement.</w:t>
            </w:r>
          </w:p>
          <w:p w14:paraId="10126F65" w14:textId="01FC1091" w:rsidR="00504650" w:rsidRPr="00810C3B" w:rsidRDefault="00504650" w:rsidP="00AD454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810C3B">
              <w:rPr>
                <w:rFonts w:ascii="Arial" w:hAnsi="Arial" w:cs="Arial"/>
                <w:sz w:val="18"/>
                <w:szCs w:val="18"/>
              </w:rPr>
              <w:t>Etanercept</w:t>
            </w:r>
            <w:proofErr w:type="spellEnd"/>
            <w:r>
              <w:rPr>
                <w:rFonts w:ascii="Arial" w:hAnsi="Arial" w:cs="Arial"/>
                <w:sz w:val="18"/>
                <w:szCs w:val="18"/>
              </w:rPr>
              <w:t>, switched to</w:t>
            </w:r>
          </w:p>
          <w:p w14:paraId="2E481EAE" w14:textId="4C02AA43" w:rsidR="00504650" w:rsidRPr="00755F53" w:rsidRDefault="00504650"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0C3B">
              <w:rPr>
                <w:rFonts w:ascii="Arial" w:hAnsi="Arial" w:cs="Arial"/>
                <w:sz w:val="18"/>
                <w:szCs w:val="18"/>
              </w:rPr>
              <w:t>I</w:t>
            </w:r>
            <w:r>
              <w:rPr>
                <w:rFonts w:ascii="Arial" w:hAnsi="Arial" w:cs="Arial"/>
                <w:sz w:val="18"/>
                <w:szCs w:val="18"/>
              </w:rPr>
              <w:t xml:space="preserve">nfliximab and </w:t>
            </w:r>
            <w:r w:rsidRPr="00810C3B">
              <w:rPr>
                <w:rFonts w:ascii="Arial" w:hAnsi="Arial" w:cs="Arial"/>
                <w:sz w:val="18"/>
                <w:szCs w:val="18"/>
              </w:rPr>
              <w:t>azathioprine</w:t>
            </w:r>
            <w:r>
              <w:rPr>
                <w:rFonts w:ascii="Arial" w:hAnsi="Arial" w:cs="Arial"/>
                <w:sz w:val="18"/>
                <w:szCs w:val="18"/>
              </w:rPr>
              <w:t xml:space="preserve"> due to development of inflammatory colitis</w:t>
            </w:r>
          </w:p>
        </w:tc>
      </w:tr>
    </w:tbl>
    <w:p w14:paraId="1A9283E5" w14:textId="77777777" w:rsidR="0064590E" w:rsidRDefault="0064590E" w:rsidP="0064590E">
      <w:pPr>
        <w:rPr>
          <w:rFonts w:ascii="Arial" w:hAnsi="Arial" w:cs="Arial"/>
        </w:rPr>
      </w:pPr>
    </w:p>
    <w:p w14:paraId="2E2F170C" w14:textId="5CCB160A" w:rsidR="0064590E" w:rsidRPr="006A6DFE" w:rsidRDefault="00CF09E5" w:rsidP="0064590E">
      <w:pPr>
        <w:rPr>
          <w:rFonts w:ascii="Arial" w:hAnsi="Arial" w:cs="Arial"/>
          <w:sz w:val="20"/>
          <w:szCs w:val="20"/>
        </w:rPr>
      </w:pPr>
      <w:r>
        <w:rPr>
          <w:rFonts w:ascii="Arial" w:hAnsi="Arial" w:cs="Arial"/>
          <w:sz w:val="20"/>
          <w:szCs w:val="20"/>
        </w:rPr>
        <w:t xml:space="preserve">+: siblings. SA: </w:t>
      </w:r>
      <w:proofErr w:type="spellStart"/>
      <w:r>
        <w:rPr>
          <w:rFonts w:ascii="Arial" w:hAnsi="Arial" w:cs="Arial"/>
          <w:sz w:val="20"/>
          <w:szCs w:val="20"/>
        </w:rPr>
        <w:t>S</w:t>
      </w:r>
      <w:r w:rsidR="008728F2" w:rsidRPr="00264CE5">
        <w:rPr>
          <w:rFonts w:ascii="Arial" w:hAnsi="Arial" w:cs="Arial"/>
          <w:sz w:val="20"/>
          <w:szCs w:val="20"/>
        </w:rPr>
        <w:t>ideroblastic</w:t>
      </w:r>
      <w:proofErr w:type="spellEnd"/>
      <w:r w:rsidR="008728F2" w:rsidRPr="00264CE5">
        <w:rPr>
          <w:rFonts w:ascii="Arial" w:hAnsi="Arial" w:cs="Arial"/>
          <w:sz w:val="20"/>
          <w:szCs w:val="20"/>
        </w:rPr>
        <w:t xml:space="preserve"> anemia, IVIG: Intravenous </w:t>
      </w:r>
      <w:proofErr w:type="spellStart"/>
      <w:r w:rsidR="008728F2" w:rsidRPr="00264CE5">
        <w:rPr>
          <w:rFonts w:ascii="Arial" w:hAnsi="Arial" w:cs="Arial"/>
          <w:sz w:val="20"/>
          <w:szCs w:val="20"/>
        </w:rPr>
        <w:t>immunoglobin</w:t>
      </w:r>
      <w:proofErr w:type="spellEnd"/>
      <w:r w:rsidR="008728F2" w:rsidRPr="00264CE5">
        <w:rPr>
          <w:rFonts w:ascii="Arial" w:hAnsi="Arial" w:cs="Arial"/>
          <w:sz w:val="20"/>
          <w:szCs w:val="20"/>
        </w:rPr>
        <w:t>, URIs: upper respiratory infections</w:t>
      </w:r>
      <w:r w:rsidR="00264CE5" w:rsidRPr="00264CE5">
        <w:rPr>
          <w:rFonts w:ascii="Arial" w:hAnsi="Arial" w:cs="Arial"/>
          <w:sz w:val="20"/>
          <w:szCs w:val="20"/>
        </w:rPr>
        <w:t>;</w:t>
      </w:r>
      <w:r w:rsidR="00914EA5">
        <w:rPr>
          <w:rFonts w:ascii="Arial" w:hAnsi="Arial" w:cs="Arial"/>
          <w:sz w:val="20"/>
          <w:szCs w:val="20"/>
        </w:rPr>
        <w:t xml:space="preserve"> HLH:</w:t>
      </w:r>
      <w:r w:rsidR="00264CE5" w:rsidRPr="00264CE5">
        <w:rPr>
          <w:rFonts w:ascii="Arial" w:hAnsi="Arial" w:cs="Arial"/>
          <w:sz w:val="20"/>
          <w:szCs w:val="20"/>
        </w:rPr>
        <w:t xml:space="preserve"> </w:t>
      </w:r>
      <w:proofErr w:type="spellStart"/>
      <w:r w:rsidR="00914EA5">
        <w:rPr>
          <w:rFonts w:ascii="Arial" w:hAnsi="Arial" w:cs="Arial"/>
          <w:sz w:val="20"/>
          <w:szCs w:val="20"/>
        </w:rPr>
        <w:t>h</w:t>
      </w:r>
      <w:r w:rsidR="00264CE5" w:rsidRPr="00264CE5">
        <w:rPr>
          <w:rFonts w:ascii="Arial" w:hAnsi="Arial" w:cs="Arial"/>
          <w:sz w:val="20"/>
          <w:szCs w:val="20"/>
        </w:rPr>
        <w:t>emophagocytic</w:t>
      </w:r>
      <w:proofErr w:type="spellEnd"/>
      <w:r w:rsidR="00264CE5" w:rsidRPr="00264CE5">
        <w:rPr>
          <w:rFonts w:ascii="Arial" w:hAnsi="Arial" w:cs="Arial"/>
          <w:sz w:val="20"/>
          <w:szCs w:val="20"/>
        </w:rPr>
        <w:t xml:space="preserve"> </w:t>
      </w:r>
      <w:proofErr w:type="spellStart"/>
      <w:r w:rsidR="00264CE5" w:rsidRPr="00264CE5">
        <w:rPr>
          <w:rFonts w:ascii="Arial" w:hAnsi="Arial" w:cs="Arial"/>
          <w:sz w:val="20"/>
          <w:szCs w:val="20"/>
        </w:rPr>
        <w:t>lymphohistiocytosis</w:t>
      </w:r>
      <w:proofErr w:type="spellEnd"/>
      <w:r w:rsidR="00D0169F">
        <w:rPr>
          <w:rFonts w:ascii="Arial" w:hAnsi="Arial" w:cs="Arial"/>
          <w:sz w:val="20"/>
          <w:szCs w:val="20"/>
        </w:rPr>
        <w:t>; LFTs: liver function tests</w:t>
      </w:r>
      <w:r w:rsidR="00264CE5" w:rsidRPr="00264CE5">
        <w:rPr>
          <w:rFonts w:ascii="Arial" w:hAnsi="Arial" w:cs="Arial"/>
          <w:sz w:val="20"/>
          <w:szCs w:val="20"/>
        </w:rPr>
        <w:t> </w:t>
      </w:r>
    </w:p>
    <w:p w14:paraId="3F714142" w14:textId="77777777" w:rsidR="00CC77EB" w:rsidRDefault="00CC77EB" w:rsidP="00C96F97">
      <w:pPr>
        <w:spacing w:line="360" w:lineRule="auto"/>
        <w:ind w:left="-720"/>
        <w:rPr>
          <w:rFonts w:ascii="Arial" w:hAnsi="Arial" w:cs="Arial"/>
          <w:b/>
        </w:rPr>
      </w:pPr>
    </w:p>
    <w:p w14:paraId="76E148D4" w14:textId="77777777" w:rsidR="00CC77EB" w:rsidRDefault="00CC77EB" w:rsidP="00C96F97">
      <w:pPr>
        <w:spacing w:line="360" w:lineRule="auto"/>
        <w:ind w:left="-720"/>
        <w:rPr>
          <w:rFonts w:ascii="Arial" w:hAnsi="Arial" w:cs="Arial"/>
          <w:b/>
        </w:rPr>
      </w:pPr>
    </w:p>
    <w:p w14:paraId="3BB3F4A3" w14:textId="77777777" w:rsidR="00CC77EB" w:rsidRDefault="00CC77EB" w:rsidP="00C96F97">
      <w:pPr>
        <w:spacing w:line="360" w:lineRule="auto"/>
        <w:ind w:left="-720"/>
        <w:rPr>
          <w:rFonts w:ascii="Arial" w:hAnsi="Arial" w:cs="Arial"/>
          <w:b/>
        </w:rPr>
      </w:pPr>
    </w:p>
    <w:p w14:paraId="01BCE25E" w14:textId="77777777" w:rsidR="00CC77EB" w:rsidRDefault="00CC77EB" w:rsidP="00C96F97">
      <w:pPr>
        <w:spacing w:line="360" w:lineRule="auto"/>
        <w:ind w:left="-720"/>
        <w:rPr>
          <w:rFonts w:ascii="Arial" w:hAnsi="Arial" w:cs="Arial"/>
          <w:b/>
        </w:rPr>
      </w:pPr>
    </w:p>
    <w:p w14:paraId="4644D8C2" w14:textId="77777777" w:rsidR="00CC77EB" w:rsidRDefault="00CC77EB" w:rsidP="00C96F97">
      <w:pPr>
        <w:spacing w:line="360" w:lineRule="auto"/>
        <w:ind w:left="-720"/>
        <w:rPr>
          <w:rFonts w:ascii="Arial" w:hAnsi="Arial" w:cs="Arial"/>
          <w:b/>
        </w:rPr>
      </w:pPr>
    </w:p>
    <w:p w14:paraId="5A3C758D" w14:textId="77777777" w:rsidR="00CC77EB" w:rsidRDefault="00CC77EB" w:rsidP="00C96F97">
      <w:pPr>
        <w:spacing w:line="360" w:lineRule="auto"/>
        <w:ind w:left="-720"/>
        <w:rPr>
          <w:rFonts w:ascii="Arial" w:hAnsi="Arial" w:cs="Arial"/>
          <w:b/>
        </w:rPr>
      </w:pPr>
    </w:p>
    <w:p w14:paraId="5C76825B" w14:textId="77777777" w:rsidR="00CC77EB" w:rsidRDefault="00CC77EB" w:rsidP="00C96F97">
      <w:pPr>
        <w:spacing w:line="360" w:lineRule="auto"/>
        <w:ind w:left="-720"/>
        <w:rPr>
          <w:rFonts w:ascii="Arial" w:hAnsi="Arial" w:cs="Arial"/>
          <w:b/>
        </w:rPr>
      </w:pPr>
    </w:p>
    <w:p w14:paraId="4973B89F" w14:textId="77777777" w:rsidR="00CC77EB" w:rsidRDefault="00CC77EB" w:rsidP="00C96F97">
      <w:pPr>
        <w:spacing w:line="360" w:lineRule="auto"/>
        <w:ind w:left="-720"/>
        <w:rPr>
          <w:rFonts w:ascii="Arial" w:hAnsi="Arial" w:cs="Arial"/>
          <w:b/>
        </w:rPr>
      </w:pPr>
    </w:p>
    <w:p w14:paraId="777E8440" w14:textId="77777777" w:rsidR="00CC77EB" w:rsidRDefault="00CC77EB" w:rsidP="00C96F97">
      <w:pPr>
        <w:spacing w:line="360" w:lineRule="auto"/>
        <w:ind w:left="-720"/>
        <w:rPr>
          <w:rFonts w:ascii="Arial" w:hAnsi="Arial" w:cs="Arial"/>
          <w:b/>
        </w:rPr>
      </w:pPr>
    </w:p>
    <w:p w14:paraId="4BA478F2" w14:textId="77777777" w:rsidR="00CC77EB" w:rsidRDefault="00CC77EB" w:rsidP="00C96F97">
      <w:pPr>
        <w:spacing w:line="360" w:lineRule="auto"/>
        <w:ind w:left="-720"/>
        <w:rPr>
          <w:rFonts w:ascii="Arial" w:hAnsi="Arial" w:cs="Arial"/>
          <w:b/>
        </w:rPr>
      </w:pPr>
    </w:p>
    <w:p w14:paraId="7FC0B2C1" w14:textId="77777777" w:rsidR="00CC77EB" w:rsidRDefault="00CC77EB" w:rsidP="00C96F97">
      <w:pPr>
        <w:spacing w:line="360" w:lineRule="auto"/>
        <w:ind w:left="-720"/>
        <w:rPr>
          <w:rFonts w:ascii="Arial" w:hAnsi="Arial" w:cs="Arial"/>
          <w:b/>
        </w:rPr>
      </w:pPr>
    </w:p>
    <w:p w14:paraId="24949E6A" w14:textId="66BBFAC9" w:rsidR="00C96F97" w:rsidRPr="00E11AD3" w:rsidRDefault="00C96F97" w:rsidP="00C96F97">
      <w:pPr>
        <w:spacing w:line="360" w:lineRule="auto"/>
        <w:ind w:left="-720"/>
        <w:rPr>
          <w:rFonts w:ascii="Arial" w:hAnsi="Arial" w:cs="Arial"/>
          <w:b/>
        </w:rPr>
      </w:pPr>
      <w:r>
        <w:rPr>
          <w:rFonts w:ascii="Arial" w:hAnsi="Arial" w:cs="Arial"/>
          <w:b/>
        </w:rPr>
        <w:lastRenderedPageBreak/>
        <w:t xml:space="preserve">Supplementary table </w:t>
      </w:r>
      <w:r w:rsidR="00A87199">
        <w:rPr>
          <w:rFonts w:ascii="Arial" w:hAnsi="Arial" w:cs="Arial"/>
          <w:b/>
        </w:rPr>
        <w:t>3</w:t>
      </w:r>
      <w:r w:rsidRPr="00E11AD3">
        <w:rPr>
          <w:rFonts w:ascii="Arial" w:hAnsi="Arial" w:cs="Arial"/>
          <w:b/>
        </w:rPr>
        <w:t>: Clinical characterization of the NHGRI Cohort of SIFD Patients (</w:t>
      </w:r>
      <w:proofErr w:type="spellStart"/>
      <w:r w:rsidRPr="00E11AD3">
        <w:rPr>
          <w:rFonts w:ascii="Arial" w:hAnsi="Arial" w:cs="Arial"/>
          <w:b/>
        </w:rPr>
        <w:t>Patients</w:t>
      </w:r>
      <w:proofErr w:type="spellEnd"/>
      <w:r w:rsidRPr="00E11AD3">
        <w:rPr>
          <w:rFonts w:ascii="Arial" w:hAnsi="Arial" w:cs="Arial"/>
          <w:b/>
        </w:rPr>
        <w:t xml:space="preserve"> 6-9)</w:t>
      </w:r>
    </w:p>
    <w:tbl>
      <w:tblPr>
        <w:tblStyle w:val="PlainTable2"/>
        <w:tblpPr w:leftFromText="187" w:rightFromText="187" w:vertAnchor="text" w:tblpXSpec="center" w:tblpY="1"/>
        <w:tblW w:w="14513" w:type="dxa"/>
        <w:tblLook w:val="04A0" w:firstRow="1" w:lastRow="0" w:firstColumn="1" w:lastColumn="0" w:noHBand="0" w:noVBand="1"/>
      </w:tblPr>
      <w:tblGrid>
        <w:gridCol w:w="3027"/>
        <w:gridCol w:w="2871"/>
        <w:gridCol w:w="2872"/>
        <w:gridCol w:w="2871"/>
        <w:gridCol w:w="2872"/>
      </w:tblGrid>
      <w:tr w:rsidR="00C96F97" w:rsidRPr="00BB502C" w14:paraId="1EF58C6E" w14:textId="77777777" w:rsidTr="002B161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027" w:type="dxa"/>
            <w:tcBorders>
              <w:top w:val="single" w:sz="18" w:space="0" w:color="auto"/>
              <w:bottom w:val="single" w:sz="18" w:space="0" w:color="auto"/>
            </w:tcBorders>
          </w:tcPr>
          <w:p w14:paraId="748E14B5" w14:textId="77777777" w:rsidR="00C96F97" w:rsidRPr="00BB502C" w:rsidRDefault="00C96F97" w:rsidP="002B1615">
            <w:pPr>
              <w:rPr>
                <w:rFonts w:ascii="Arial" w:hAnsi="Arial" w:cs="Arial"/>
                <w:sz w:val="18"/>
                <w:szCs w:val="18"/>
              </w:rPr>
            </w:pPr>
          </w:p>
        </w:tc>
        <w:tc>
          <w:tcPr>
            <w:tcW w:w="2871" w:type="dxa"/>
            <w:tcBorders>
              <w:top w:val="single" w:sz="18" w:space="0" w:color="auto"/>
              <w:bottom w:val="single" w:sz="18" w:space="0" w:color="auto"/>
            </w:tcBorders>
          </w:tcPr>
          <w:p w14:paraId="09BD598B" w14:textId="77777777" w:rsidR="00C96F97" w:rsidRPr="00BB502C" w:rsidRDefault="00C96F97" w:rsidP="002B1615">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B502C">
              <w:rPr>
                <w:rFonts w:ascii="Arial" w:hAnsi="Arial" w:cs="Arial"/>
                <w:sz w:val="18"/>
                <w:szCs w:val="18"/>
              </w:rPr>
              <w:t>Patient 6 +</w:t>
            </w:r>
          </w:p>
        </w:tc>
        <w:tc>
          <w:tcPr>
            <w:tcW w:w="2872" w:type="dxa"/>
            <w:tcBorders>
              <w:top w:val="single" w:sz="18" w:space="0" w:color="auto"/>
              <w:bottom w:val="single" w:sz="18" w:space="0" w:color="auto"/>
            </w:tcBorders>
          </w:tcPr>
          <w:p w14:paraId="4020F1A7" w14:textId="77777777" w:rsidR="00C96F97" w:rsidRPr="00BB502C" w:rsidRDefault="00C96F97" w:rsidP="002B1615">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B502C">
              <w:rPr>
                <w:rFonts w:ascii="Arial" w:hAnsi="Arial" w:cs="Arial"/>
                <w:sz w:val="18"/>
                <w:szCs w:val="18"/>
              </w:rPr>
              <w:t>Patient 7 +</w:t>
            </w:r>
          </w:p>
        </w:tc>
        <w:tc>
          <w:tcPr>
            <w:tcW w:w="2871" w:type="dxa"/>
            <w:tcBorders>
              <w:top w:val="single" w:sz="18" w:space="0" w:color="auto"/>
              <w:bottom w:val="single" w:sz="18" w:space="0" w:color="auto"/>
            </w:tcBorders>
          </w:tcPr>
          <w:p w14:paraId="4AE36A6F" w14:textId="77777777" w:rsidR="00C96F97" w:rsidRPr="00BB502C" w:rsidRDefault="00C96F97" w:rsidP="002B1615">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B502C">
              <w:rPr>
                <w:rFonts w:ascii="Arial" w:hAnsi="Arial" w:cs="Arial"/>
                <w:sz w:val="18"/>
                <w:szCs w:val="18"/>
              </w:rPr>
              <w:t xml:space="preserve">Patient 8 </w:t>
            </w:r>
          </w:p>
        </w:tc>
        <w:tc>
          <w:tcPr>
            <w:tcW w:w="2872" w:type="dxa"/>
            <w:tcBorders>
              <w:top w:val="single" w:sz="18" w:space="0" w:color="auto"/>
              <w:bottom w:val="single" w:sz="18" w:space="0" w:color="auto"/>
            </w:tcBorders>
          </w:tcPr>
          <w:p w14:paraId="11770B34" w14:textId="77777777" w:rsidR="00C96F97" w:rsidRPr="00BB502C" w:rsidRDefault="00C96F97" w:rsidP="002B1615">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B502C">
              <w:rPr>
                <w:rFonts w:ascii="Arial" w:hAnsi="Arial" w:cs="Arial"/>
                <w:sz w:val="18"/>
                <w:szCs w:val="18"/>
              </w:rPr>
              <w:t xml:space="preserve">Patient 9 </w:t>
            </w:r>
          </w:p>
        </w:tc>
      </w:tr>
      <w:tr w:rsidR="00C96F97" w:rsidRPr="008A6B8C" w14:paraId="54C98578" w14:textId="77777777" w:rsidTr="002B161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027" w:type="dxa"/>
            <w:tcBorders>
              <w:top w:val="single" w:sz="18" w:space="0" w:color="auto"/>
            </w:tcBorders>
            <w:vAlign w:val="center"/>
          </w:tcPr>
          <w:p w14:paraId="4D1916D3" w14:textId="77777777" w:rsidR="00C96F97" w:rsidRPr="008A6B8C" w:rsidRDefault="00C96F97" w:rsidP="002B1615">
            <w:pPr>
              <w:rPr>
                <w:rFonts w:ascii="Arial" w:hAnsi="Arial" w:cs="Arial"/>
                <w:b w:val="0"/>
                <w:sz w:val="18"/>
                <w:szCs w:val="18"/>
              </w:rPr>
            </w:pPr>
            <w:r w:rsidRPr="008A6B8C">
              <w:rPr>
                <w:rFonts w:ascii="Arial" w:hAnsi="Arial" w:cs="Arial"/>
                <w:sz w:val="18"/>
                <w:szCs w:val="18"/>
              </w:rPr>
              <w:t>Ancestry</w:t>
            </w:r>
          </w:p>
        </w:tc>
        <w:tc>
          <w:tcPr>
            <w:tcW w:w="2871" w:type="dxa"/>
            <w:tcBorders>
              <w:top w:val="single" w:sz="18" w:space="0" w:color="auto"/>
            </w:tcBorders>
            <w:vAlign w:val="center"/>
          </w:tcPr>
          <w:p w14:paraId="568D85B3"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Mixed European</w:t>
            </w:r>
          </w:p>
        </w:tc>
        <w:tc>
          <w:tcPr>
            <w:tcW w:w="2872" w:type="dxa"/>
            <w:tcBorders>
              <w:top w:val="single" w:sz="18" w:space="0" w:color="auto"/>
            </w:tcBorders>
            <w:vAlign w:val="center"/>
          </w:tcPr>
          <w:p w14:paraId="0E4F1732"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Mixed European</w:t>
            </w:r>
          </w:p>
        </w:tc>
        <w:tc>
          <w:tcPr>
            <w:tcW w:w="2871" w:type="dxa"/>
            <w:tcBorders>
              <w:top w:val="single" w:sz="18" w:space="0" w:color="auto"/>
            </w:tcBorders>
            <w:vAlign w:val="center"/>
          </w:tcPr>
          <w:p w14:paraId="0B39939D"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Mixed European</w:t>
            </w:r>
          </w:p>
        </w:tc>
        <w:tc>
          <w:tcPr>
            <w:tcW w:w="2872" w:type="dxa"/>
            <w:tcBorders>
              <w:top w:val="single" w:sz="18" w:space="0" w:color="auto"/>
            </w:tcBorders>
            <w:vAlign w:val="center"/>
          </w:tcPr>
          <w:p w14:paraId="3AE09539"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Mixed European</w:t>
            </w:r>
          </w:p>
        </w:tc>
      </w:tr>
      <w:tr w:rsidR="00C96F97" w:rsidRPr="008A6B8C" w14:paraId="26AA12D7" w14:textId="77777777" w:rsidTr="002B1615">
        <w:tc>
          <w:tcPr>
            <w:cnfStyle w:val="001000000000" w:firstRow="0" w:lastRow="0" w:firstColumn="1" w:lastColumn="0" w:oddVBand="0" w:evenVBand="0" w:oddHBand="0" w:evenHBand="0" w:firstRowFirstColumn="0" w:firstRowLastColumn="0" w:lastRowFirstColumn="0" w:lastRowLastColumn="0"/>
            <w:tcW w:w="3027" w:type="dxa"/>
            <w:vAlign w:val="center"/>
          </w:tcPr>
          <w:p w14:paraId="52123DA9" w14:textId="77777777" w:rsidR="00C96F97" w:rsidRPr="008A6B8C" w:rsidRDefault="00C96F97" w:rsidP="002B1615">
            <w:pPr>
              <w:rPr>
                <w:rFonts w:ascii="Arial" w:hAnsi="Arial" w:cs="Arial"/>
                <w:b w:val="0"/>
                <w:sz w:val="18"/>
                <w:szCs w:val="18"/>
              </w:rPr>
            </w:pPr>
            <w:r w:rsidRPr="008A6B8C">
              <w:rPr>
                <w:rFonts w:ascii="Arial" w:hAnsi="Arial" w:cs="Arial"/>
                <w:i/>
                <w:sz w:val="18"/>
                <w:szCs w:val="18"/>
              </w:rPr>
              <w:t>TRNT1</w:t>
            </w:r>
            <w:r w:rsidRPr="008A6B8C">
              <w:rPr>
                <w:rFonts w:ascii="Arial" w:hAnsi="Arial" w:cs="Arial"/>
                <w:sz w:val="18"/>
                <w:szCs w:val="18"/>
              </w:rPr>
              <w:t xml:space="preserve"> mutations</w:t>
            </w:r>
          </w:p>
        </w:tc>
        <w:tc>
          <w:tcPr>
            <w:tcW w:w="2871" w:type="dxa"/>
            <w:vAlign w:val="center"/>
          </w:tcPr>
          <w:p w14:paraId="20D459E8"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T110I/ D128G</w:t>
            </w:r>
          </w:p>
        </w:tc>
        <w:tc>
          <w:tcPr>
            <w:tcW w:w="2872" w:type="dxa"/>
            <w:vAlign w:val="center"/>
          </w:tcPr>
          <w:p w14:paraId="0D89E723"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T110I/ D128G</w:t>
            </w:r>
          </w:p>
        </w:tc>
        <w:tc>
          <w:tcPr>
            <w:tcW w:w="2871" w:type="dxa"/>
            <w:vAlign w:val="center"/>
          </w:tcPr>
          <w:p w14:paraId="7E74D29F"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bCs/>
                <w:sz w:val="18"/>
                <w:szCs w:val="18"/>
              </w:rPr>
              <w:t>K416E/S418K</w:t>
            </w:r>
            <w:r w:rsidRPr="008A6B8C">
              <w:rPr>
                <w:rFonts w:ascii="Arial" w:hAnsi="Arial" w:cs="Arial"/>
                <w:bCs/>
                <w:i/>
                <w:iCs/>
                <w:sz w:val="18"/>
                <w:szCs w:val="18"/>
              </w:rPr>
              <w:t>fs</w:t>
            </w:r>
            <w:r w:rsidRPr="008A6B8C">
              <w:rPr>
                <w:rFonts w:ascii="Arial" w:hAnsi="Arial" w:cs="Arial"/>
                <w:bCs/>
                <w:sz w:val="18"/>
                <w:szCs w:val="18"/>
              </w:rPr>
              <w:t>*9</w:t>
            </w:r>
          </w:p>
        </w:tc>
        <w:tc>
          <w:tcPr>
            <w:tcW w:w="2872" w:type="dxa"/>
            <w:vAlign w:val="center"/>
          </w:tcPr>
          <w:p w14:paraId="62C124B5"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bCs/>
                <w:sz w:val="18"/>
                <w:szCs w:val="18"/>
              </w:rPr>
              <w:t>I223T/S418K</w:t>
            </w:r>
            <w:r w:rsidRPr="008A6B8C">
              <w:rPr>
                <w:rFonts w:ascii="Arial" w:hAnsi="Arial" w:cs="Arial"/>
                <w:bCs/>
                <w:i/>
                <w:iCs/>
                <w:sz w:val="18"/>
                <w:szCs w:val="18"/>
              </w:rPr>
              <w:t>fs</w:t>
            </w:r>
            <w:r w:rsidRPr="008A6B8C">
              <w:rPr>
                <w:rFonts w:ascii="Arial" w:hAnsi="Arial" w:cs="Arial"/>
                <w:bCs/>
                <w:sz w:val="18"/>
                <w:szCs w:val="18"/>
              </w:rPr>
              <w:t>*9</w:t>
            </w:r>
          </w:p>
        </w:tc>
      </w:tr>
      <w:tr w:rsidR="00C96F97" w:rsidRPr="008A6B8C" w14:paraId="76D7A30C" w14:textId="77777777" w:rsidTr="002B161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27" w:type="dxa"/>
            <w:vAlign w:val="center"/>
          </w:tcPr>
          <w:p w14:paraId="65A188D6" w14:textId="77777777" w:rsidR="00C96F97" w:rsidRPr="008A6B8C" w:rsidRDefault="00C96F97" w:rsidP="002B1615">
            <w:pPr>
              <w:rPr>
                <w:rFonts w:ascii="Arial" w:hAnsi="Arial" w:cs="Arial"/>
                <w:b w:val="0"/>
                <w:sz w:val="18"/>
                <w:szCs w:val="18"/>
              </w:rPr>
            </w:pPr>
            <w:r w:rsidRPr="008A6B8C">
              <w:rPr>
                <w:rFonts w:ascii="Arial" w:hAnsi="Arial" w:cs="Arial"/>
                <w:sz w:val="18"/>
                <w:szCs w:val="18"/>
              </w:rPr>
              <w:t>Consanguinity</w:t>
            </w:r>
          </w:p>
        </w:tc>
        <w:tc>
          <w:tcPr>
            <w:tcW w:w="2871" w:type="dxa"/>
            <w:vAlign w:val="center"/>
          </w:tcPr>
          <w:p w14:paraId="010B6591"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No</w:t>
            </w:r>
          </w:p>
        </w:tc>
        <w:tc>
          <w:tcPr>
            <w:tcW w:w="2872" w:type="dxa"/>
            <w:vAlign w:val="center"/>
          </w:tcPr>
          <w:p w14:paraId="2D442DC4"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No</w:t>
            </w:r>
          </w:p>
        </w:tc>
        <w:tc>
          <w:tcPr>
            <w:tcW w:w="2871" w:type="dxa"/>
            <w:vAlign w:val="center"/>
          </w:tcPr>
          <w:p w14:paraId="2B9C73A0"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0C3B">
              <w:rPr>
                <w:rFonts w:ascii="Arial" w:hAnsi="Arial" w:cs="Arial"/>
                <w:sz w:val="18"/>
                <w:szCs w:val="18"/>
              </w:rPr>
              <w:t>No</w:t>
            </w:r>
          </w:p>
        </w:tc>
        <w:tc>
          <w:tcPr>
            <w:tcW w:w="2872" w:type="dxa"/>
            <w:vAlign w:val="center"/>
          </w:tcPr>
          <w:p w14:paraId="2C0C81AD"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No</w:t>
            </w:r>
          </w:p>
        </w:tc>
      </w:tr>
      <w:tr w:rsidR="00C96F97" w:rsidRPr="008A6B8C" w14:paraId="3373EEAD" w14:textId="77777777" w:rsidTr="002B1615">
        <w:tc>
          <w:tcPr>
            <w:cnfStyle w:val="001000000000" w:firstRow="0" w:lastRow="0" w:firstColumn="1" w:lastColumn="0" w:oddVBand="0" w:evenVBand="0" w:oddHBand="0" w:evenHBand="0" w:firstRowFirstColumn="0" w:firstRowLastColumn="0" w:lastRowFirstColumn="0" w:lastRowLastColumn="0"/>
            <w:tcW w:w="3027" w:type="dxa"/>
            <w:vAlign w:val="center"/>
          </w:tcPr>
          <w:p w14:paraId="4996F9B5" w14:textId="77777777" w:rsidR="00C96F97" w:rsidRPr="008A6B8C" w:rsidRDefault="00C96F97" w:rsidP="002B1615">
            <w:pPr>
              <w:rPr>
                <w:rFonts w:ascii="Arial" w:hAnsi="Arial" w:cs="Arial"/>
                <w:b w:val="0"/>
                <w:sz w:val="18"/>
                <w:szCs w:val="18"/>
              </w:rPr>
            </w:pPr>
            <w:r w:rsidRPr="008A6B8C">
              <w:rPr>
                <w:rFonts w:ascii="Arial" w:hAnsi="Arial" w:cs="Arial"/>
                <w:sz w:val="18"/>
                <w:szCs w:val="18"/>
              </w:rPr>
              <w:t xml:space="preserve">Fever onset </w:t>
            </w:r>
          </w:p>
        </w:tc>
        <w:tc>
          <w:tcPr>
            <w:tcW w:w="2871" w:type="dxa"/>
            <w:vAlign w:val="center"/>
          </w:tcPr>
          <w:p w14:paraId="3FF67E07"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6-year-</w:t>
            </w:r>
            <w:r w:rsidRPr="008A6B8C">
              <w:rPr>
                <w:rFonts w:ascii="Arial" w:hAnsi="Arial" w:cs="Arial"/>
                <w:sz w:val="18"/>
                <w:szCs w:val="18"/>
              </w:rPr>
              <w:t xml:space="preserve">old </w:t>
            </w:r>
          </w:p>
        </w:tc>
        <w:tc>
          <w:tcPr>
            <w:tcW w:w="2872" w:type="dxa"/>
            <w:vAlign w:val="center"/>
          </w:tcPr>
          <w:p w14:paraId="6E4DB43F"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4-weeks-old</w:t>
            </w:r>
          </w:p>
        </w:tc>
        <w:tc>
          <w:tcPr>
            <w:tcW w:w="2871" w:type="dxa"/>
            <w:vAlign w:val="center"/>
          </w:tcPr>
          <w:p w14:paraId="3608CFB2" w14:textId="7F093B1F" w:rsidR="00C96F97" w:rsidRPr="008A6B8C" w:rsidRDefault="009963B2"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2-month-old</w:t>
            </w:r>
          </w:p>
        </w:tc>
        <w:tc>
          <w:tcPr>
            <w:tcW w:w="2872" w:type="dxa"/>
            <w:vAlign w:val="center"/>
          </w:tcPr>
          <w:p w14:paraId="0B14AE6B"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r w:rsidRPr="008A6B8C">
              <w:rPr>
                <w:rFonts w:ascii="Arial" w:hAnsi="Arial" w:cs="Arial"/>
                <w:sz w:val="18"/>
                <w:szCs w:val="18"/>
              </w:rPr>
              <w:t>week</w:t>
            </w:r>
            <w:r>
              <w:rPr>
                <w:rFonts w:ascii="Arial" w:hAnsi="Arial" w:cs="Arial"/>
                <w:sz w:val="18"/>
                <w:szCs w:val="18"/>
              </w:rPr>
              <w:t>-old</w:t>
            </w:r>
          </w:p>
        </w:tc>
      </w:tr>
      <w:tr w:rsidR="00C96F97" w:rsidRPr="008A6B8C" w14:paraId="146784A5" w14:textId="77777777" w:rsidTr="002B1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vAlign w:val="center"/>
          </w:tcPr>
          <w:p w14:paraId="01983858" w14:textId="77777777" w:rsidR="00C96F97" w:rsidRPr="008A6B8C" w:rsidRDefault="00C96F97" w:rsidP="002B1615">
            <w:pPr>
              <w:rPr>
                <w:rFonts w:ascii="Arial" w:hAnsi="Arial" w:cs="Arial"/>
                <w:b w:val="0"/>
                <w:sz w:val="18"/>
                <w:szCs w:val="18"/>
              </w:rPr>
            </w:pPr>
            <w:r w:rsidRPr="008A6B8C">
              <w:rPr>
                <w:rFonts w:ascii="Arial" w:hAnsi="Arial" w:cs="Arial"/>
                <w:sz w:val="18"/>
                <w:szCs w:val="18"/>
              </w:rPr>
              <w:t>Frequency and duration of febrile episodes</w:t>
            </w:r>
          </w:p>
        </w:tc>
        <w:tc>
          <w:tcPr>
            <w:tcW w:w="2871" w:type="dxa"/>
            <w:vAlign w:val="center"/>
          </w:tcPr>
          <w:p w14:paraId="47B6451C" w14:textId="6313F09E" w:rsidR="00C96F97" w:rsidRPr="008A6B8C" w:rsidRDefault="00D020AD"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Decre</w:t>
            </w:r>
            <w:r w:rsidR="00690A3C">
              <w:rPr>
                <w:rFonts w:ascii="Arial" w:hAnsi="Arial" w:cs="Arial"/>
                <w:sz w:val="18"/>
                <w:szCs w:val="18"/>
              </w:rPr>
              <w:t>a</w:t>
            </w:r>
            <w:r>
              <w:rPr>
                <w:rFonts w:ascii="Arial" w:hAnsi="Arial" w:cs="Arial"/>
                <w:sz w:val="18"/>
                <w:szCs w:val="18"/>
              </w:rPr>
              <w:t>sed after age 7 with initiation of IVIG</w:t>
            </w:r>
          </w:p>
        </w:tc>
        <w:tc>
          <w:tcPr>
            <w:tcW w:w="2872" w:type="dxa"/>
            <w:vAlign w:val="center"/>
          </w:tcPr>
          <w:p w14:paraId="36862568" w14:textId="1A4294C1" w:rsidR="00C96F97" w:rsidRPr="008A6B8C" w:rsidRDefault="00C96F97" w:rsidP="009963B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Every 10- </w:t>
            </w:r>
            <w:r w:rsidR="009963B2">
              <w:rPr>
                <w:rFonts w:ascii="Arial" w:hAnsi="Arial" w:cs="Arial"/>
                <w:sz w:val="18"/>
                <w:szCs w:val="18"/>
              </w:rPr>
              <w:t xml:space="preserve">20 </w:t>
            </w:r>
            <w:proofErr w:type="gramStart"/>
            <w:r w:rsidR="009C1FA4">
              <w:rPr>
                <w:rFonts w:ascii="Arial" w:hAnsi="Arial" w:cs="Arial"/>
                <w:sz w:val="18"/>
                <w:szCs w:val="18"/>
              </w:rPr>
              <w:t>day</w:t>
            </w:r>
            <w:r w:rsidR="00495E65">
              <w:rPr>
                <w:rFonts w:ascii="Arial" w:hAnsi="Arial" w:cs="Arial"/>
                <w:sz w:val="18"/>
                <w:szCs w:val="18"/>
              </w:rPr>
              <w:t>s</w:t>
            </w:r>
            <w:proofErr w:type="gramEnd"/>
            <w:r w:rsidR="009963B2">
              <w:rPr>
                <w:rFonts w:ascii="Arial" w:hAnsi="Arial" w:cs="Arial"/>
                <w:sz w:val="18"/>
                <w:szCs w:val="18"/>
              </w:rPr>
              <w:t xml:space="preserve">, </w:t>
            </w:r>
            <w:r w:rsidRPr="008A6B8C">
              <w:rPr>
                <w:rFonts w:ascii="Arial" w:hAnsi="Arial" w:cs="Arial"/>
                <w:sz w:val="18"/>
                <w:szCs w:val="18"/>
              </w:rPr>
              <w:t>last</w:t>
            </w:r>
            <w:r>
              <w:rPr>
                <w:rFonts w:ascii="Arial" w:hAnsi="Arial" w:cs="Arial"/>
                <w:sz w:val="18"/>
                <w:szCs w:val="18"/>
              </w:rPr>
              <w:t>ing 2-5 days, more frequent during the last year of life.</w:t>
            </w:r>
          </w:p>
        </w:tc>
        <w:tc>
          <w:tcPr>
            <w:tcW w:w="2871" w:type="dxa"/>
            <w:vAlign w:val="center"/>
          </w:tcPr>
          <w:p w14:paraId="5355CABE" w14:textId="010DB90B" w:rsidR="00C96F97" w:rsidRPr="008A6B8C" w:rsidRDefault="009C1FA4"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Every 1-4 weeks, lasting 3-7 days, more frequent during first year of life</w:t>
            </w:r>
          </w:p>
        </w:tc>
        <w:tc>
          <w:tcPr>
            <w:tcW w:w="2872" w:type="dxa"/>
            <w:vAlign w:val="center"/>
          </w:tcPr>
          <w:p w14:paraId="1D4FAB33"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Every 2-3 weeks</w:t>
            </w:r>
          </w:p>
        </w:tc>
      </w:tr>
      <w:tr w:rsidR="00C96F97" w:rsidRPr="008A6B8C" w14:paraId="3770E73D" w14:textId="77777777" w:rsidTr="002B1615">
        <w:trPr>
          <w:trHeight w:val="227"/>
        </w:trPr>
        <w:tc>
          <w:tcPr>
            <w:cnfStyle w:val="001000000000" w:firstRow="0" w:lastRow="0" w:firstColumn="1" w:lastColumn="0" w:oddVBand="0" w:evenVBand="0" w:oddHBand="0" w:evenHBand="0" w:firstRowFirstColumn="0" w:firstRowLastColumn="0" w:lastRowFirstColumn="0" w:lastRowLastColumn="0"/>
            <w:tcW w:w="3027" w:type="dxa"/>
            <w:vAlign w:val="center"/>
          </w:tcPr>
          <w:p w14:paraId="62585B7F" w14:textId="77777777" w:rsidR="00C96F97" w:rsidRPr="008A6B8C" w:rsidRDefault="00C96F97" w:rsidP="002B1615">
            <w:pPr>
              <w:rPr>
                <w:rFonts w:ascii="Arial" w:hAnsi="Arial" w:cs="Arial"/>
                <w:b w:val="0"/>
                <w:sz w:val="18"/>
                <w:szCs w:val="18"/>
              </w:rPr>
            </w:pPr>
            <w:r w:rsidRPr="008A6B8C">
              <w:rPr>
                <w:rFonts w:ascii="Arial" w:hAnsi="Arial" w:cs="Arial"/>
                <w:sz w:val="18"/>
                <w:szCs w:val="18"/>
              </w:rPr>
              <w:t>Inflammatory markers</w:t>
            </w:r>
          </w:p>
        </w:tc>
        <w:tc>
          <w:tcPr>
            <w:tcW w:w="2871" w:type="dxa"/>
            <w:vAlign w:val="center"/>
          </w:tcPr>
          <w:p w14:paraId="72BB01C2" w14:textId="0EC0CF01"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NA</w:t>
            </w:r>
            <w:r w:rsidR="00C51D98">
              <w:rPr>
                <w:rFonts w:ascii="Arial" w:hAnsi="Arial" w:cs="Arial"/>
                <w:sz w:val="18"/>
                <w:szCs w:val="18"/>
              </w:rPr>
              <w:t>/ND</w:t>
            </w:r>
          </w:p>
        </w:tc>
        <w:tc>
          <w:tcPr>
            <w:tcW w:w="2872" w:type="dxa"/>
            <w:vAlign w:val="center"/>
          </w:tcPr>
          <w:p w14:paraId="0B3F5B87" w14:textId="15D218AE"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NA</w:t>
            </w:r>
            <w:r w:rsidR="00C51D98">
              <w:rPr>
                <w:rFonts w:ascii="Arial" w:hAnsi="Arial" w:cs="Arial"/>
                <w:sz w:val="18"/>
                <w:szCs w:val="18"/>
              </w:rPr>
              <w:t>/ND</w:t>
            </w:r>
          </w:p>
        </w:tc>
        <w:tc>
          <w:tcPr>
            <w:tcW w:w="2871" w:type="dxa"/>
            <w:vAlign w:val="center"/>
          </w:tcPr>
          <w:p w14:paraId="18A6FAD3" w14:textId="717254F0" w:rsidR="00C96F97" w:rsidRPr="008A6B8C" w:rsidRDefault="00D264AA"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5F53">
              <w:rPr>
                <w:rFonts w:ascii="Arial" w:hAnsi="Arial" w:cs="Arial"/>
                <w:sz w:val="18"/>
                <w:szCs w:val="18"/>
              </w:rPr>
              <w:t xml:space="preserve">Elevated </w:t>
            </w:r>
            <w:r w:rsidRPr="00C8098C">
              <w:rPr>
                <w:rFonts w:ascii="Arial" w:hAnsi="Arial" w:cs="Arial"/>
                <w:sz w:val="18"/>
                <w:szCs w:val="18"/>
              </w:rPr>
              <w:t>during febrile episodes</w:t>
            </w:r>
          </w:p>
        </w:tc>
        <w:tc>
          <w:tcPr>
            <w:tcW w:w="2872" w:type="dxa"/>
            <w:vAlign w:val="center"/>
          </w:tcPr>
          <w:p w14:paraId="58F12DA5" w14:textId="38099158" w:rsidR="00C96F97" w:rsidRPr="008A6B8C" w:rsidRDefault="001D6CD8"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r w:rsidR="00C51D98">
              <w:rPr>
                <w:rFonts w:ascii="Arial" w:hAnsi="Arial" w:cs="Arial"/>
                <w:sz w:val="18"/>
                <w:szCs w:val="18"/>
              </w:rPr>
              <w:t>/ND</w:t>
            </w:r>
          </w:p>
        </w:tc>
      </w:tr>
      <w:tr w:rsidR="00C96F97" w:rsidRPr="008A6B8C" w14:paraId="7038FA66" w14:textId="77777777" w:rsidTr="002B1615">
        <w:trPr>
          <w:cnfStyle w:val="000000100000" w:firstRow="0" w:lastRow="0" w:firstColumn="0" w:lastColumn="0" w:oddVBand="0" w:evenVBand="0" w:oddHBand="1"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3027" w:type="dxa"/>
          </w:tcPr>
          <w:p w14:paraId="0163CFE7" w14:textId="77777777" w:rsidR="00C96F97" w:rsidRPr="008A6B8C" w:rsidRDefault="00C96F97" w:rsidP="002B1615">
            <w:pPr>
              <w:rPr>
                <w:rFonts w:ascii="Arial" w:hAnsi="Arial" w:cs="Arial"/>
                <w:b w:val="0"/>
                <w:sz w:val="18"/>
                <w:szCs w:val="18"/>
              </w:rPr>
            </w:pPr>
            <w:r w:rsidRPr="008A6B8C">
              <w:rPr>
                <w:rFonts w:ascii="Arial" w:hAnsi="Arial" w:cs="Arial"/>
                <w:sz w:val="18"/>
                <w:szCs w:val="18"/>
              </w:rPr>
              <w:t>Hematologic</w:t>
            </w:r>
          </w:p>
        </w:tc>
        <w:tc>
          <w:tcPr>
            <w:tcW w:w="2871" w:type="dxa"/>
          </w:tcPr>
          <w:p w14:paraId="6D2B81FE" w14:textId="77777777"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SA</w:t>
            </w:r>
            <w:r w:rsidRPr="008A6B8C">
              <w:rPr>
                <w:rFonts w:ascii="Arial" w:hAnsi="Arial" w:cs="Arial"/>
                <w:sz w:val="18"/>
                <w:szCs w:val="18"/>
              </w:rPr>
              <w:t>.  Initially d</w:t>
            </w:r>
            <w:r>
              <w:rPr>
                <w:rFonts w:ascii="Arial" w:hAnsi="Arial" w:cs="Arial"/>
                <w:sz w:val="18"/>
                <w:szCs w:val="18"/>
              </w:rPr>
              <w:t xml:space="preserve">iagnosed with hereditary </w:t>
            </w:r>
            <w:proofErr w:type="spellStart"/>
            <w:r>
              <w:rPr>
                <w:rFonts w:ascii="Arial" w:hAnsi="Arial" w:cs="Arial"/>
                <w:sz w:val="18"/>
                <w:szCs w:val="18"/>
              </w:rPr>
              <w:t>p</w:t>
            </w:r>
            <w:r w:rsidRPr="008A6B8C">
              <w:rPr>
                <w:rFonts w:ascii="Arial" w:hAnsi="Arial" w:cs="Arial"/>
                <w:sz w:val="18"/>
                <w:szCs w:val="18"/>
              </w:rPr>
              <w:t>yropoikilocytosis</w:t>
            </w:r>
            <w:proofErr w:type="spellEnd"/>
            <w:r w:rsidRPr="008A6B8C">
              <w:rPr>
                <w:rFonts w:ascii="Arial" w:hAnsi="Arial" w:cs="Arial"/>
                <w:sz w:val="18"/>
                <w:szCs w:val="18"/>
              </w:rPr>
              <w:t>.</w:t>
            </w:r>
          </w:p>
          <w:p w14:paraId="3926EC81"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Elevated ferritin, iron overload.</w:t>
            </w:r>
          </w:p>
          <w:p w14:paraId="254BE037"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872" w:type="dxa"/>
          </w:tcPr>
          <w:p w14:paraId="6AE55F2A" w14:textId="77777777"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SA; underwent s</w:t>
            </w:r>
            <w:r w:rsidRPr="008A6B8C">
              <w:rPr>
                <w:rFonts w:ascii="Arial" w:hAnsi="Arial" w:cs="Arial"/>
                <w:sz w:val="18"/>
                <w:szCs w:val="18"/>
              </w:rPr>
              <w:t>plenectomy</w:t>
            </w:r>
            <w:r>
              <w:rPr>
                <w:rFonts w:ascii="Arial" w:hAnsi="Arial" w:cs="Arial"/>
                <w:sz w:val="18"/>
                <w:szCs w:val="18"/>
              </w:rPr>
              <w:t xml:space="preserve"> for</w:t>
            </w:r>
            <w:r w:rsidRPr="008A6B8C">
              <w:rPr>
                <w:rFonts w:ascii="Arial" w:hAnsi="Arial" w:cs="Arial"/>
                <w:sz w:val="18"/>
                <w:szCs w:val="18"/>
              </w:rPr>
              <w:t xml:space="preserve"> </w:t>
            </w:r>
            <w:r>
              <w:rPr>
                <w:rFonts w:ascii="Arial" w:hAnsi="Arial" w:cs="Arial"/>
                <w:sz w:val="18"/>
                <w:szCs w:val="18"/>
              </w:rPr>
              <w:t xml:space="preserve">transfusion dependent anemia at the age of 3. </w:t>
            </w:r>
            <w:r w:rsidRPr="008A6B8C">
              <w:rPr>
                <w:rFonts w:ascii="Arial" w:hAnsi="Arial" w:cs="Arial"/>
                <w:sz w:val="18"/>
                <w:szCs w:val="18"/>
              </w:rPr>
              <w:t xml:space="preserve"> Initially d</w:t>
            </w:r>
            <w:r>
              <w:rPr>
                <w:rFonts w:ascii="Arial" w:hAnsi="Arial" w:cs="Arial"/>
                <w:sz w:val="18"/>
                <w:szCs w:val="18"/>
              </w:rPr>
              <w:t xml:space="preserve">iagnosed with hereditary </w:t>
            </w:r>
            <w:proofErr w:type="spellStart"/>
            <w:r>
              <w:rPr>
                <w:rFonts w:ascii="Arial" w:hAnsi="Arial" w:cs="Arial"/>
                <w:sz w:val="18"/>
                <w:szCs w:val="18"/>
              </w:rPr>
              <w:t>p</w:t>
            </w:r>
            <w:r w:rsidRPr="008A6B8C">
              <w:rPr>
                <w:rFonts w:ascii="Arial" w:hAnsi="Arial" w:cs="Arial"/>
                <w:sz w:val="18"/>
                <w:szCs w:val="18"/>
              </w:rPr>
              <w:t>yropoikilocytosis</w:t>
            </w:r>
            <w:proofErr w:type="spellEnd"/>
            <w:r w:rsidRPr="008A6B8C">
              <w:rPr>
                <w:rFonts w:ascii="Arial" w:hAnsi="Arial" w:cs="Arial"/>
                <w:sz w:val="18"/>
                <w:szCs w:val="18"/>
              </w:rPr>
              <w:t xml:space="preserve">. </w:t>
            </w:r>
          </w:p>
          <w:p w14:paraId="7C80CF81"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871" w:type="dxa"/>
          </w:tcPr>
          <w:p w14:paraId="4C86E386" w14:textId="170144D7" w:rsidR="00D264AA" w:rsidRPr="007E3D91"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3D91">
              <w:rPr>
                <w:rFonts w:ascii="Arial" w:hAnsi="Arial" w:cs="Arial"/>
                <w:sz w:val="18"/>
                <w:szCs w:val="18"/>
              </w:rPr>
              <w:t>SA</w:t>
            </w:r>
            <w:r>
              <w:rPr>
                <w:rFonts w:ascii="Arial" w:hAnsi="Arial" w:cs="Arial"/>
                <w:sz w:val="18"/>
                <w:szCs w:val="18"/>
              </w:rPr>
              <w:t xml:space="preserve">, no transfusions needed </w:t>
            </w:r>
          </w:p>
          <w:p w14:paraId="0F4A6FF1"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872" w:type="dxa"/>
          </w:tcPr>
          <w:p w14:paraId="35B52095" w14:textId="77777777" w:rsidR="00C96F97" w:rsidRPr="007E3D91"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3D91">
              <w:rPr>
                <w:rFonts w:ascii="Arial" w:hAnsi="Arial" w:cs="Arial"/>
                <w:sz w:val="18"/>
                <w:szCs w:val="18"/>
              </w:rPr>
              <w:t>SA, transfusion dependent.</w:t>
            </w:r>
          </w:p>
          <w:p w14:paraId="00AFB82B"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C96F97" w:rsidRPr="008A6B8C" w14:paraId="318795D1" w14:textId="77777777" w:rsidTr="002B1615">
        <w:tc>
          <w:tcPr>
            <w:cnfStyle w:val="001000000000" w:firstRow="0" w:lastRow="0" w:firstColumn="1" w:lastColumn="0" w:oddVBand="0" w:evenVBand="0" w:oddHBand="0" w:evenHBand="0" w:firstRowFirstColumn="0" w:firstRowLastColumn="0" w:lastRowFirstColumn="0" w:lastRowLastColumn="0"/>
            <w:tcW w:w="3027" w:type="dxa"/>
          </w:tcPr>
          <w:p w14:paraId="54EAFE69" w14:textId="77777777" w:rsidR="00C96F97" w:rsidRPr="00822F5A" w:rsidRDefault="00C96F97" w:rsidP="002B1615">
            <w:pPr>
              <w:rPr>
                <w:rFonts w:ascii="Arial" w:hAnsi="Arial" w:cs="Arial"/>
                <w:sz w:val="18"/>
                <w:szCs w:val="18"/>
              </w:rPr>
            </w:pPr>
            <w:r w:rsidRPr="00822F5A">
              <w:rPr>
                <w:rFonts w:ascii="Arial" w:hAnsi="Arial" w:cs="Arial"/>
                <w:sz w:val="18"/>
                <w:szCs w:val="18"/>
              </w:rPr>
              <w:t>Immunologic</w:t>
            </w:r>
          </w:p>
        </w:tc>
        <w:tc>
          <w:tcPr>
            <w:tcW w:w="2871" w:type="dxa"/>
          </w:tcPr>
          <w:p w14:paraId="562EE1FA"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8A6B8C">
              <w:rPr>
                <w:rFonts w:ascii="Arial" w:hAnsi="Arial" w:cs="Arial"/>
                <w:sz w:val="18"/>
                <w:szCs w:val="18"/>
              </w:rPr>
              <w:t>Hypogammaglobulinemia</w:t>
            </w:r>
            <w:proofErr w:type="spellEnd"/>
            <w:r w:rsidRPr="008A6B8C">
              <w:rPr>
                <w:rFonts w:ascii="Arial" w:hAnsi="Arial" w:cs="Arial"/>
                <w:sz w:val="18"/>
                <w:szCs w:val="18"/>
              </w:rPr>
              <w:t>, diagnosed with CVID</w:t>
            </w:r>
          </w:p>
        </w:tc>
        <w:tc>
          <w:tcPr>
            <w:tcW w:w="2872" w:type="dxa"/>
          </w:tcPr>
          <w:p w14:paraId="5FA019DF" w14:textId="77777777" w:rsidR="00C96F97"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r>
              <w:rPr>
                <w:rFonts w:ascii="Arial" w:hAnsi="Arial" w:cs="Arial"/>
                <w:sz w:val="18"/>
                <w:szCs w:val="18"/>
              </w:rPr>
              <w:t>C</w:t>
            </w:r>
            <w:r w:rsidRPr="008A6B8C">
              <w:rPr>
                <w:rFonts w:ascii="Arial" w:hAnsi="Arial" w:cs="Arial"/>
                <w:sz w:val="18"/>
                <w:szCs w:val="18"/>
              </w:rPr>
              <w:t>ombined B and T cell immunodeficiency</w:t>
            </w:r>
            <w:r w:rsidRPr="008A6B8C">
              <w:rPr>
                <w:rFonts w:ascii="Arial" w:hAnsi="Arial" w:cs="Arial"/>
                <w:color w:val="FF0000"/>
                <w:sz w:val="18"/>
                <w:szCs w:val="18"/>
              </w:rPr>
              <w:t>.</w:t>
            </w:r>
          </w:p>
          <w:p w14:paraId="1C0D68FD"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rPr>
            </w:pPr>
            <w:proofErr w:type="spellStart"/>
            <w:r w:rsidRPr="008A6B8C">
              <w:rPr>
                <w:rFonts w:ascii="Arial" w:hAnsi="Arial" w:cs="Arial"/>
                <w:sz w:val="18"/>
                <w:szCs w:val="18"/>
              </w:rPr>
              <w:t>Hypogammaglobulinemia</w:t>
            </w:r>
            <w:proofErr w:type="spellEnd"/>
            <w:r w:rsidRPr="008A6B8C">
              <w:rPr>
                <w:rFonts w:ascii="Arial" w:hAnsi="Arial" w:cs="Arial"/>
                <w:sz w:val="18"/>
                <w:szCs w:val="18"/>
              </w:rPr>
              <w:t>, diagnosed with CVID</w:t>
            </w:r>
            <w:r>
              <w:rPr>
                <w:rFonts w:ascii="Arial" w:hAnsi="Arial" w:cs="Arial"/>
                <w:sz w:val="18"/>
                <w:szCs w:val="18"/>
              </w:rPr>
              <w:t>.</w:t>
            </w:r>
          </w:p>
        </w:tc>
        <w:tc>
          <w:tcPr>
            <w:tcW w:w="2871" w:type="dxa"/>
          </w:tcPr>
          <w:p w14:paraId="0E00DC39" w14:textId="77777777" w:rsidR="00C96F97" w:rsidRDefault="00D264AA"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Initially low total B cell count, normalized at age 2 years</w:t>
            </w:r>
            <w:r w:rsidRPr="007E3D91">
              <w:rPr>
                <w:rFonts w:ascii="Arial" w:hAnsi="Arial" w:cs="Arial"/>
                <w:sz w:val="18"/>
                <w:szCs w:val="18"/>
              </w:rPr>
              <w:t xml:space="preserve"> </w:t>
            </w:r>
            <w:proofErr w:type="spellStart"/>
            <w:r w:rsidR="00C96F97" w:rsidRPr="007E3D91">
              <w:rPr>
                <w:rFonts w:ascii="Arial" w:hAnsi="Arial" w:cs="Arial"/>
                <w:sz w:val="18"/>
                <w:szCs w:val="18"/>
              </w:rPr>
              <w:t>Hypogammaglobulinemia</w:t>
            </w:r>
            <w:proofErr w:type="spellEnd"/>
          </w:p>
          <w:p w14:paraId="498177BE" w14:textId="520D3499" w:rsidR="00D264AA" w:rsidRPr="007E3D91" w:rsidRDefault="00D264AA"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Normal NK cells</w:t>
            </w:r>
          </w:p>
        </w:tc>
        <w:tc>
          <w:tcPr>
            <w:tcW w:w="2872" w:type="dxa"/>
          </w:tcPr>
          <w:p w14:paraId="06DB98F5" w14:textId="77777777" w:rsidR="00C96F97" w:rsidRPr="007E3D91"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3D91">
              <w:rPr>
                <w:rFonts w:ascii="Arial" w:hAnsi="Arial" w:cs="Arial"/>
                <w:sz w:val="18"/>
                <w:szCs w:val="18"/>
              </w:rPr>
              <w:t>Combine B and T cell immunodeficiency.</w:t>
            </w:r>
          </w:p>
        </w:tc>
      </w:tr>
      <w:tr w:rsidR="00C96F97" w:rsidRPr="008A6B8C" w14:paraId="7440B663" w14:textId="77777777" w:rsidTr="002B1615">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3027" w:type="dxa"/>
          </w:tcPr>
          <w:p w14:paraId="398B5036" w14:textId="77777777" w:rsidR="00C96F97" w:rsidRPr="005B2D87" w:rsidRDefault="00C96F97" w:rsidP="002B1615">
            <w:pPr>
              <w:rPr>
                <w:rFonts w:ascii="Arial" w:hAnsi="Arial" w:cs="Arial"/>
                <w:sz w:val="18"/>
                <w:szCs w:val="18"/>
              </w:rPr>
            </w:pPr>
            <w:r w:rsidRPr="008A6B8C">
              <w:rPr>
                <w:rFonts w:ascii="Arial" w:hAnsi="Arial" w:cs="Arial"/>
                <w:sz w:val="18"/>
                <w:szCs w:val="18"/>
              </w:rPr>
              <w:t>Neurologic</w:t>
            </w:r>
          </w:p>
        </w:tc>
        <w:tc>
          <w:tcPr>
            <w:tcW w:w="2871" w:type="dxa"/>
          </w:tcPr>
          <w:p w14:paraId="309106ED"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Mild developmental delay</w:t>
            </w:r>
            <w:r>
              <w:rPr>
                <w:rFonts w:ascii="Arial" w:hAnsi="Arial" w:cs="Arial"/>
                <w:sz w:val="18"/>
                <w:szCs w:val="18"/>
              </w:rPr>
              <w:t>, resolved.</w:t>
            </w:r>
          </w:p>
          <w:p w14:paraId="46C38DBC"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Attention deficit disorder.</w:t>
            </w:r>
          </w:p>
          <w:p w14:paraId="572144C1" w14:textId="77777777"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872" w:type="dxa"/>
          </w:tcPr>
          <w:p w14:paraId="325789B0" w14:textId="77777777" w:rsidR="00C96F97"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Mild developmental delay</w:t>
            </w:r>
            <w:r>
              <w:rPr>
                <w:rFonts w:ascii="Arial" w:hAnsi="Arial" w:cs="Arial"/>
                <w:sz w:val="18"/>
                <w:szCs w:val="18"/>
              </w:rPr>
              <w:t>.</w:t>
            </w:r>
          </w:p>
          <w:p w14:paraId="6349FC27" w14:textId="2AE47C2F" w:rsidR="00C51D98" w:rsidRPr="008A6B8C" w:rsidRDefault="00C96F97" w:rsidP="00A7003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History of </w:t>
            </w:r>
            <w:r w:rsidRPr="008A6B8C">
              <w:rPr>
                <w:rFonts w:ascii="Arial" w:hAnsi="Arial" w:cs="Arial"/>
                <w:sz w:val="18"/>
                <w:szCs w:val="18"/>
              </w:rPr>
              <w:t xml:space="preserve">central catheter-related venous thrombosis </w:t>
            </w:r>
            <w:r>
              <w:rPr>
                <w:rFonts w:ascii="Arial" w:hAnsi="Arial" w:cs="Arial"/>
                <w:sz w:val="18"/>
                <w:szCs w:val="18"/>
              </w:rPr>
              <w:t xml:space="preserve">of </w:t>
            </w:r>
            <w:r w:rsidRPr="008A6B8C">
              <w:rPr>
                <w:rFonts w:ascii="Arial" w:hAnsi="Arial" w:cs="Arial"/>
                <w:sz w:val="18"/>
                <w:szCs w:val="18"/>
              </w:rPr>
              <w:t>superior vena cava</w:t>
            </w:r>
            <w:r w:rsidR="002B63A4">
              <w:rPr>
                <w:rFonts w:ascii="Arial" w:hAnsi="Arial" w:cs="Arial"/>
                <w:sz w:val="18"/>
                <w:szCs w:val="18"/>
              </w:rPr>
              <w:t xml:space="preserve"> complicated by </w:t>
            </w:r>
            <w:proofErr w:type="spellStart"/>
            <w:r w:rsidR="002B63A4">
              <w:rPr>
                <w:rFonts w:ascii="Arial" w:hAnsi="Arial" w:cs="Arial"/>
                <w:sz w:val="18"/>
                <w:szCs w:val="18"/>
              </w:rPr>
              <w:t>pseudotumor</w:t>
            </w:r>
            <w:proofErr w:type="spellEnd"/>
            <w:r w:rsidR="002B63A4">
              <w:rPr>
                <w:rFonts w:ascii="Arial" w:hAnsi="Arial" w:cs="Arial"/>
                <w:sz w:val="18"/>
                <w:szCs w:val="18"/>
              </w:rPr>
              <w:t xml:space="preserve"> </w:t>
            </w:r>
            <w:proofErr w:type="spellStart"/>
            <w:r w:rsidR="002B63A4">
              <w:rPr>
                <w:rFonts w:ascii="Arial" w:hAnsi="Arial" w:cs="Arial"/>
                <w:sz w:val="18"/>
                <w:szCs w:val="18"/>
              </w:rPr>
              <w:t>cerebri</w:t>
            </w:r>
            <w:proofErr w:type="spellEnd"/>
            <w:r>
              <w:rPr>
                <w:rFonts w:ascii="Arial" w:hAnsi="Arial" w:cs="Arial"/>
                <w:sz w:val="18"/>
                <w:szCs w:val="18"/>
              </w:rPr>
              <w:t xml:space="preserve">. </w:t>
            </w:r>
          </w:p>
        </w:tc>
        <w:tc>
          <w:tcPr>
            <w:tcW w:w="2871" w:type="dxa"/>
          </w:tcPr>
          <w:p w14:paraId="285B4E7E" w14:textId="3D407079"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Developmental dela</w:t>
            </w:r>
            <w:r w:rsidR="0058737C">
              <w:rPr>
                <w:rFonts w:ascii="Arial" w:hAnsi="Arial" w:cs="Arial"/>
                <w:sz w:val="18"/>
                <w:szCs w:val="18"/>
              </w:rPr>
              <w:t>y</w:t>
            </w:r>
          </w:p>
        </w:tc>
        <w:tc>
          <w:tcPr>
            <w:tcW w:w="2872" w:type="dxa"/>
          </w:tcPr>
          <w:p w14:paraId="51DF07F2" w14:textId="6C27B47C" w:rsidR="00C96F97"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Developmental de</w:t>
            </w:r>
            <w:r w:rsidR="0058737C">
              <w:rPr>
                <w:rFonts w:ascii="Arial" w:hAnsi="Arial" w:cs="Arial"/>
                <w:sz w:val="18"/>
                <w:szCs w:val="18"/>
              </w:rPr>
              <w:t>l</w:t>
            </w:r>
            <w:r w:rsidRPr="008A6B8C">
              <w:rPr>
                <w:rFonts w:ascii="Arial" w:hAnsi="Arial" w:cs="Arial"/>
                <w:sz w:val="18"/>
                <w:szCs w:val="18"/>
              </w:rPr>
              <w:t>ay</w:t>
            </w:r>
          </w:p>
        </w:tc>
      </w:tr>
      <w:tr w:rsidR="00C96F97" w:rsidRPr="008A6B8C" w14:paraId="33F15CB6" w14:textId="77777777" w:rsidTr="002B1615">
        <w:trPr>
          <w:trHeight w:val="2122"/>
        </w:trPr>
        <w:tc>
          <w:tcPr>
            <w:cnfStyle w:val="001000000000" w:firstRow="0" w:lastRow="0" w:firstColumn="1" w:lastColumn="0" w:oddVBand="0" w:evenVBand="0" w:oddHBand="0" w:evenHBand="0" w:firstRowFirstColumn="0" w:firstRowLastColumn="0" w:lastRowFirstColumn="0" w:lastRowLastColumn="0"/>
            <w:tcW w:w="3027" w:type="dxa"/>
          </w:tcPr>
          <w:p w14:paraId="71A1EE3F" w14:textId="77777777" w:rsidR="00C96F97" w:rsidRPr="008A6B8C" w:rsidRDefault="00C96F97" w:rsidP="002B1615">
            <w:pPr>
              <w:rPr>
                <w:rFonts w:ascii="Arial" w:hAnsi="Arial" w:cs="Arial"/>
                <w:sz w:val="18"/>
                <w:szCs w:val="18"/>
              </w:rPr>
            </w:pPr>
            <w:r w:rsidRPr="008A6B8C">
              <w:rPr>
                <w:rFonts w:ascii="Arial" w:hAnsi="Arial" w:cs="Arial"/>
                <w:sz w:val="18"/>
                <w:szCs w:val="18"/>
              </w:rPr>
              <w:lastRenderedPageBreak/>
              <w:t>Gastrointestinal</w:t>
            </w:r>
          </w:p>
        </w:tc>
        <w:tc>
          <w:tcPr>
            <w:tcW w:w="2871" w:type="dxa"/>
          </w:tcPr>
          <w:p w14:paraId="6C3DD182"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w:t>
            </w:r>
            <w:r w:rsidRPr="008A6B8C">
              <w:rPr>
                <w:rFonts w:ascii="Arial" w:hAnsi="Arial" w:cs="Arial"/>
                <w:sz w:val="18"/>
                <w:szCs w:val="18"/>
              </w:rPr>
              <w:t>ild symptoms with fevers (nausea, vomiting, diarrhea)</w:t>
            </w:r>
            <w:r>
              <w:rPr>
                <w:rFonts w:ascii="Arial" w:hAnsi="Arial" w:cs="Arial"/>
                <w:sz w:val="18"/>
                <w:szCs w:val="18"/>
              </w:rPr>
              <w:t>.</w:t>
            </w:r>
            <w:r w:rsidRPr="008A6B8C">
              <w:rPr>
                <w:rFonts w:ascii="Arial" w:hAnsi="Arial" w:cs="Arial"/>
                <w:sz w:val="18"/>
                <w:szCs w:val="18"/>
              </w:rPr>
              <w:t xml:space="preserve"> </w:t>
            </w:r>
          </w:p>
          <w:p w14:paraId="1A9B545A"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Hepato</w:t>
            </w:r>
            <w:r>
              <w:rPr>
                <w:rFonts w:ascii="Arial" w:hAnsi="Arial" w:cs="Arial"/>
                <w:sz w:val="18"/>
                <w:szCs w:val="18"/>
              </w:rPr>
              <w:t>splenomegaly</w:t>
            </w:r>
          </w:p>
          <w:p w14:paraId="53FFB85E"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872" w:type="dxa"/>
          </w:tcPr>
          <w:p w14:paraId="1450C66B"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w:t>
            </w:r>
            <w:r w:rsidRPr="008A6B8C">
              <w:rPr>
                <w:rFonts w:ascii="Arial" w:hAnsi="Arial" w:cs="Arial"/>
                <w:sz w:val="18"/>
                <w:szCs w:val="18"/>
              </w:rPr>
              <w:t xml:space="preserve">ild symptoms with fevers (nausea, vomiting, diarrhea) </w:t>
            </w:r>
          </w:p>
          <w:p w14:paraId="79D8A94B"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 xml:space="preserve">Nodular regenerative hyperplasia and </w:t>
            </w:r>
            <w:proofErr w:type="spellStart"/>
            <w:r w:rsidRPr="008A6B8C">
              <w:rPr>
                <w:rFonts w:ascii="Arial" w:hAnsi="Arial" w:cs="Arial"/>
                <w:sz w:val="18"/>
                <w:szCs w:val="18"/>
              </w:rPr>
              <w:t>hemosiderosis</w:t>
            </w:r>
            <w:proofErr w:type="spellEnd"/>
            <w:r w:rsidRPr="008A6B8C">
              <w:rPr>
                <w:rFonts w:ascii="Arial" w:hAnsi="Arial" w:cs="Arial"/>
                <w:sz w:val="18"/>
                <w:szCs w:val="18"/>
              </w:rPr>
              <w:t xml:space="preserve"> seen </w:t>
            </w:r>
            <w:r>
              <w:rPr>
                <w:rFonts w:ascii="Arial" w:hAnsi="Arial" w:cs="Arial"/>
                <w:sz w:val="18"/>
                <w:szCs w:val="18"/>
              </w:rPr>
              <w:t xml:space="preserve">in </w:t>
            </w:r>
            <w:r w:rsidRPr="008A6B8C">
              <w:rPr>
                <w:rFonts w:ascii="Arial" w:hAnsi="Arial" w:cs="Arial"/>
                <w:sz w:val="18"/>
                <w:szCs w:val="18"/>
              </w:rPr>
              <w:t>liver autopsy</w:t>
            </w:r>
            <w:r>
              <w:rPr>
                <w:rFonts w:ascii="Arial" w:hAnsi="Arial" w:cs="Arial"/>
                <w:sz w:val="18"/>
                <w:szCs w:val="18"/>
              </w:rPr>
              <w:t xml:space="preserve"> postmortem</w:t>
            </w:r>
            <w:r w:rsidRPr="008A6B8C">
              <w:rPr>
                <w:rFonts w:ascii="Arial" w:hAnsi="Arial" w:cs="Arial"/>
                <w:sz w:val="18"/>
                <w:szCs w:val="18"/>
              </w:rPr>
              <w:t>.</w:t>
            </w:r>
          </w:p>
        </w:tc>
        <w:tc>
          <w:tcPr>
            <w:tcW w:w="2871" w:type="dxa"/>
          </w:tcPr>
          <w:p w14:paraId="07E3ABD1" w14:textId="7C9052B3" w:rsidR="00C96F97" w:rsidRPr="008A6B8C" w:rsidRDefault="00D264AA"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Failure to thrive. Mild symptoms with fever (diarrhea)</w:t>
            </w:r>
          </w:p>
        </w:tc>
        <w:tc>
          <w:tcPr>
            <w:tcW w:w="2872" w:type="dxa"/>
          </w:tcPr>
          <w:p w14:paraId="44433749" w14:textId="7CEA9FE1"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Protein</w:t>
            </w:r>
            <w:r w:rsidR="00FF5DAA">
              <w:rPr>
                <w:rFonts w:ascii="Arial" w:hAnsi="Arial" w:cs="Arial"/>
                <w:sz w:val="18"/>
                <w:szCs w:val="18"/>
              </w:rPr>
              <w:t xml:space="preserve"> </w:t>
            </w:r>
            <w:r w:rsidR="00643512">
              <w:rPr>
                <w:rFonts w:ascii="Arial" w:hAnsi="Arial" w:cs="Arial"/>
                <w:sz w:val="18"/>
                <w:szCs w:val="18"/>
              </w:rPr>
              <w:t>losing</w:t>
            </w:r>
            <w:r>
              <w:rPr>
                <w:rFonts w:ascii="Arial" w:hAnsi="Arial" w:cs="Arial"/>
                <w:sz w:val="18"/>
                <w:szCs w:val="18"/>
              </w:rPr>
              <w:t xml:space="preserve"> enteropathy. Feeding intolerance/ TPN dependence. </w:t>
            </w:r>
            <w:r w:rsidRPr="008A6B8C">
              <w:rPr>
                <w:rFonts w:ascii="Arial" w:hAnsi="Arial" w:cs="Arial"/>
                <w:sz w:val="18"/>
                <w:szCs w:val="18"/>
              </w:rPr>
              <w:t>Pancreatic insufficiency.</w:t>
            </w:r>
          </w:p>
          <w:p w14:paraId="61ACB47F"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Hypoglycemia</w:t>
            </w:r>
          </w:p>
          <w:p w14:paraId="39956931" w14:textId="77777777" w:rsidR="00C96F97" w:rsidRPr="008A6B8C" w:rsidRDefault="00C96F97" w:rsidP="002B16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96F97" w:rsidRPr="008A6B8C" w14:paraId="3C2FFBBD" w14:textId="77777777" w:rsidTr="00D264AA">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3027" w:type="dxa"/>
            <w:tcBorders>
              <w:bottom w:val="single" w:sz="2" w:space="0" w:color="auto"/>
            </w:tcBorders>
          </w:tcPr>
          <w:p w14:paraId="4D7E78C6" w14:textId="77777777" w:rsidR="00C96F97" w:rsidRPr="008A6B8C" w:rsidRDefault="00C96F97" w:rsidP="002B1615">
            <w:pPr>
              <w:rPr>
                <w:rFonts w:ascii="Arial" w:hAnsi="Arial" w:cs="Arial"/>
                <w:b w:val="0"/>
                <w:sz w:val="18"/>
                <w:szCs w:val="18"/>
              </w:rPr>
            </w:pPr>
            <w:proofErr w:type="spellStart"/>
            <w:r w:rsidRPr="008A6B8C">
              <w:rPr>
                <w:rFonts w:ascii="Arial" w:hAnsi="Arial" w:cs="Arial"/>
                <w:sz w:val="18"/>
                <w:szCs w:val="18"/>
              </w:rPr>
              <w:t>Opthalmologic</w:t>
            </w:r>
            <w:proofErr w:type="spellEnd"/>
            <w:r>
              <w:rPr>
                <w:rFonts w:ascii="Arial" w:hAnsi="Arial" w:cs="Arial"/>
                <w:sz w:val="18"/>
                <w:szCs w:val="18"/>
              </w:rPr>
              <w:t>/Hearing</w:t>
            </w:r>
          </w:p>
        </w:tc>
        <w:tc>
          <w:tcPr>
            <w:tcW w:w="2871" w:type="dxa"/>
            <w:tcBorders>
              <w:bottom w:val="single" w:sz="2" w:space="0" w:color="auto"/>
            </w:tcBorders>
          </w:tcPr>
          <w:p w14:paraId="07EC28C9" w14:textId="754F7B77" w:rsidR="00C96F97" w:rsidRPr="008A6B8C" w:rsidRDefault="006735B4"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Retinit</w:t>
            </w:r>
            <w:r w:rsidR="00C96F97" w:rsidRPr="008A6B8C">
              <w:rPr>
                <w:rFonts w:ascii="Arial" w:hAnsi="Arial" w:cs="Arial"/>
                <w:sz w:val="18"/>
                <w:szCs w:val="18"/>
              </w:rPr>
              <w:t xml:space="preserve">is </w:t>
            </w:r>
            <w:proofErr w:type="spellStart"/>
            <w:r w:rsidR="00C96F97" w:rsidRPr="008A6B8C">
              <w:rPr>
                <w:rFonts w:ascii="Arial" w:hAnsi="Arial" w:cs="Arial"/>
                <w:sz w:val="18"/>
                <w:szCs w:val="18"/>
              </w:rPr>
              <w:t>pigmentosa</w:t>
            </w:r>
            <w:proofErr w:type="spellEnd"/>
            <w:r w:rsidR="00C96F97">
              <w:rPr>
                <w:rFonts w:ascii="Arial" w:hAnsi="Arial" w:cs="Arial"/>
                <w:sz w:val="18"/>
                <w:szCs w:val="18"/>
              </w:rPr>
              <w:t>;</w:t>
            </w:r>
            <w:r w:rsidR="00C96F97" w:rsidRPr="008A6B8C">
              <w:rPr>
                <w:rFonts w:ascii="Arial" w:hAnsi="Arial" w:cs="Arial"/>
                <w:sz w:val="18"/>
                <w:szCs w:val="18"/>
              </w:rPr>
              <w:t xml:space="preserve"> </w:t>
            </w:r>
            <w:r w:rsidR="00C96F97">
              <w:rPr>
                <w:rFonts w:ascii="Arial" w:hAnsi="Arial" w:cs="Arial"/>
                <w:sz w:val="18"/>
                <w:szCs w:val="18"/>
              </w:rPr>
              <w:t>d</w:t>
            </w:r>
            <w:r w:rsidR="00C96F97" w:rsidRPr="008A6B8C">
              <w:rPr>
                <w:rFonts w:ascii="Arial" w:hAnsi="Arial" w:cs="Arial"/>
                <w:sz w:val="18"/>
                <w:szCs w:val="18"/>
              </w:rPr>
              <w:t>ecreased night time vision</w:t>
            </w:r>
            <w:r w:rsidR="00C96F97">
              <w:rPr>
                <w:rFonts w:ascii="Arial" w:hAnsi="Arial" w:cs="Arial"/>
                <w:sz w:val="18"/>
                <w:szCs w:val="18"/>
              </w:rPr>
              <w:t>.</w:t>
            </w:r>
          </w:p>
          <w:p w14:paraId="09E56D3B" w14:textId="7F768A71" w:rsidR="00D264AA" w:rsidRPr="008A6B8C" w:rsidRDefault="00C96F97"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Hyperopic astigmatism</w:t>
            </w:r>
          </w:p>
        </w:tc>
        <w:tc>
          <w:tcPr>
            <w:tcW w:w="2872" w:type="dxa"/>
            <w:tcBorders>
              <w:bottom w:val="single" w:sz="2" w:space="0" w:color="auto"/>
            </w:tcBorders>
          </w:tcPr>
          <w:p w14:paraId="1F3CC642" w14:textId="418DB916" w:rsidR="00C96F97" w:rsidRPr="00D264AA" w:rsidRDefault="006735B4"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Retiniti</w:t>
            </w:r>
            <w:r w:rsidR="00C96F97" w:rsidRPr="008A6B8C">
              <w:rPr>
                <w:rFonts w:ascii="Arial" w:hAnsi="Arial" w:cs="Arial"/>
                <w:sz w:val="18"/>
                <w:szCs w:val="18"/>
              </w:rPr>
              <w:t xml:space="preserve">s </w:t>
            </w:r>
            <w:proofErr w:type="spellStart"/>
            <w:r w:rsidR="00C96F97" w:rsidRPr="008A6B8C">
              <w:rPr>
                <w:rFonts w:ascii="Arial" w:hAnsi="Arial" w:cs="Arial"/>
                <w:sz w:val="18"/>
                <w:szCs w:val="18"/>
              </w:rPr>
              <w:t>pigmentosa</w:t>
            </w:r>
            <w:proofErr w:type="spellEnd"/>
            <w:r w:rsidR="00C96F97" w:rsidRPr="008A6B8C">
              <w:rPr>
                <w:rFonts w:ascii="Arial" w:hAnsi="Arial" w:cs="Arial"/>
                <w:sz w:val="18"/>
                <w:szCs w:val="18"/>
              </w:rPr>
              <w:t>. Decreased night time vision</w:t>
            </w:r>
          </w:p>
        </w:tc>
        <w:tc>
          <w:tcPr>
            <w:tcW w:w="2871" w:type="dxa"/>
            <w:tcBorders>
              <w:bottom w:val="single" w:sz="2" w:space="0" w:color="auto"/>
            </w:tcBorders>
          </w:tcPr>
          <w:p w14:paraId="798E8AC5" w14:textId="14176C0D" w:rsidR="00C96F97" w:rsidRPr="008A6B8C" w:rsidRDefault="00D264AA" w:rsidP="002B161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5F53">
              <w:rPr>
                <w:rFonts w:ascii="Arial" w:hAnsi="Arial" w:cs="Arial"/>
                <w:sz w:val="18"/>
                <w:szCs w:val="18"/>
              </w:rPr>
              <w:t>Bilateral sensorineural hearing loss; cochlear implants.</w:t>
            </w:r>
            <w:r>
              <w:rPr>
                <w:rFonts w:ascii="Arial" w:hAnsi="Arial" w:cs="Arial"/>
                <w:sz w:val="18"/>
                <w:szCs w:val="18"/>
              </w:rPr>
              <w:t xml:space="preserve"> B</w:t>
            </w:r>
            <w:r w:rsidRPr="00755F53">
              <w:rPr>
                <w:rFonts w:ascii="Arial" w:hAnsi="Arial" w:cs="Arial"/>
                <w:sz w:val="18"/>
                <w:szCs w:val="18"/>
              </w:rPr>
              <w:t>ilateral cataracts</w:t>
            </w:r>
            <w:r>
              <w:rPr>
                <w:rFonts w:ascii="Arial" w:hAnsi="Arial" w:cs="Arial"/>
                <w:sz w:val="18"/>
                <w:szCs w:val="18"/>
              </w:rPr>
              <w:t>.</w:t>
            </w:r>
          </w:p>
        </w:tc>
        <w:tc>
          <w:tcPr>
            <w:tcW w:w="2872" w:type="dxa"/>
            <w:tcBorders>
              <w:bottom w:val="single" w:sz="2" w:space="0" w:color="auto"/>
            </w:tcBorders>
          </w:tcPr>
          <w:p w14:paraId="6C6E9BA1" w14:textId="3A319D98" w:rsidR="00C96F97" w:rsidRDefault="00B703AE"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Retinit</w:t>
            </w:r>
            <w:r w:rsidR="00C96F97" w:rsidRPr="008A6B8C">
              <w:rPr>
                <w:rFonts w:ascii="Arial" w:hAnsi="Arial" w:cs="Arial"/>
                <w:sz w:val="18"/>
                <w:szCs w:val="18"/>
              </w:rPr>
              <w:t xml:space="preserve">is </w:t>
            </w:r>
            <w:proofErr w:type="spellStart"/>
            <w:r w:rsidR="00C96F97" w:rsidRPr="008A6B8C">
              <w:rPr>
                <w:rFonts w:ascii="Arial" w:hAnsi="Arial" w:cs="Arial"/>
                <w:sz w:val="18"/>
                <w:szCs w:val="18"/>
              </w:rPr>
              <w:t>pigmentosa</w:t>
            </w:r>
            <w:proofErr w:type="spellEnd"/>
            <w:r w:rsidR="00C96F97">
              <w:rPr>
                <w:rFonts w:ascii="Arial" w:hAnsi="Arial" w:cs="Arial"/>
                <w:sz w:val="18"/>
                <w:szCs w:val="18"/>
              </w:rPr>
              <w:t>.</w:t>
            </w:r>
          </w:p>
          <w:p w14:paraId="3F15F9D9" w14:textId="6198DC5A" w:rsidR="00C96F97" w:rsidRDefault="00C96F97"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0F25">
              <w:rPr>
                <w:rFonts w:ascii="Arial" w:hAnsi="Arial" w:cs="Arial"/>
                <w:sz w:val="18"/>
                <w:szCs w:val="18"/>
              </w:rPr>
              <w:t>Bilateral sensorineural</w:t>
            </w:r>
            <w:r w:rsidR="00BD216C">
              <w:rPr>
                <w:rFonts w:ascii="Arial" w:hAnsi="Arial" w:cs="Arial"/>
                <w:sz w:val="18"/>
                <w:szCs w:val="18"/>
              </w:rPr>
              <w:t xml:space="preserve"> hearing loss; hearing aids</w:t>
            </w:r>
          </w:p>
          <w:p w14:paraId="491EC31D" w14:textId="77777777" w:rsidR="00C96F97" w:rsidRPr="008A6B8C" w:rsidRDefault="00C96F97"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264AA" w:rsidRPr="008A6B8C" w14:paraId="63CA9ADF" w14:textId="77777777" w:rsidTr="002B1615">
        <w:tc>
          <w:tcPr>
            <w:cnfStyle w:val="001000000000" w:firstRow="0" w:lastRow="0" w:firstColumn="1" w:lastColumn="0" w:oddVBand="0" w:evenVBand="0" w:oddHBand="0" w:evenHBand="0" w:firstRowFirstColumn="0" w:firstRowLastColumn="0" w:lastRowFirstColumn="0" w:lastRowLastColumn="0"/>
            <w:tcW w:w="3027" w:type="dxa"/>
            <w:tcBorders>
              <w:top w:val="single" w:sz="2" w:space="0" w:color="auto"/>
              <w:bottom w:val="single" w:sz="2" w:space="0" w:color="auto"/>
            </w:tcBorders>
          </w:tcPr>
          <w:p w14:paraId="17D95116" w14:textId="77777777" w:rsidR="00D264AA" w:rsidRPr="008A6B8C" w:rsidRDefault="00D264AA" w:rsidP="00D264AA">
            <w:pPr>
              <w:rPr>
                <w:rFonts w:ascii="Arial" w:hAnsi="Arial" w:cs="Arial"/>
                <w:b w:val="0"/>
                <w:sz w:val="18"/>
                <w:szCs w:val="18"/>
              </w:rPr>
            </w:pPr>
            <w:r w:rsidRPr="008A6B8C">
              <w:rPr>
                <w:rFonts w:ascii="Arial" w:hAnsi="Arial" w:cs="Arial"/>
                <w:sz w:val="18"/>
                <w:szCs w:val="18"/>
              </w:rPr>
              <w:t>Musculoskeletal</w:t>
            </w:r>
          </w:p>
          <w:p w14:paraId="07088127" w14:textId="77777777" w:rsidR="00D264AA" w:rsidRPr="008A6B8C" w:rsidRDefault="00D264AA" w:rsidP="00D264AA">
            <w:pPr>
              <w:rPr>
                <w:rFonts w:ascii="Arial" w:hAnsi="Arial" w:cs="Arial"/>
                <w:b w:val="0"/>
                <w:sz w:val="18"/>
                <w:szCs w:val="18"/>
              </w:rPr>
            </w:pPr>
            <w:proofErr w:type="spellStart"/>
            <w:r w:rsidRPr="008A6B8C">
              <w:rPr>
                <w:rFonts w:ascii="Arial" w:hAnsi="Arial" w:cs="Arial"/>
                <w:sz w:val="18"/>
                <w:szCs w:val="18"/>
              </w:rPr>
              <w:t>Mucocutaneous</w:t>
            </w:r>
            <w:proofErr w:type="spellEnd"/>
            <w:r w:rsidRPr="008A6B8C">
              <w:rPr>
                <w:rFonts w:ascii="Arial" w:hAnsi="Arial" w:cs="Arial"/>
                <w:sz w:val="18"/>
                <w:szCs w:val="18"/>
              </w:rPr>
              <w:t>/Skin</w:t>
            </w:r>
          </w:p>
          <w:p w14:paraId="6C4F6592" w14:textId="77777777" w:rsidR="00D264AA" w:rsidRPr="008A6B8C" w:rsidRDefault="00D264AA" w:rsidP="00D264AA">
            <w:pPr>
              <w:rPr>
                <w:rFonts w:ascii="Arial" w:hAnsi="Arial" w:cs="Arial"/>
                <w:b w:val="0"/>
                <w:sz w:val="18"/>
                <w:szCs w:val="18"/>
              </w:rPr>
            </w:pPr>
          </w:p>
        </w:tc>
        <w:tc>
          <w:tcPr>
            <w:tcW w:w="2871" w:type="dxa"/>
            <w:tcBorders>
              <w:top w:val="single" w:sz="2" w:space="0" w:color="auto"/>
              <w:bottom w:val="single" w:sz="2" w:space="0" w:color="auto"/>
            </w:tcBorders>
          </w:tcPr>
          <w:p w14:paraId="3CF878EB"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Normal</w:t>
            </w:r>
          </w:p>
        </w:tc>
        <w:tc>
          <w:tcPr>
            <w:tcW w:w="2872" w:type="dxa"/>
            <w:tcBorders>
              <w:top w:val="single" w:sz="2" w:space="0" w:color="auto"/>
              <w:bottom w:val="single" w:sz="2" w:space="0" w:color="auto"/>
            </w:tcBorders>
          </w:tcPr>
          <w:p w14:paraId="234391FC"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8A6B8C">
              <w:rPr>
                <w:rFonts w:ascii="Arial" w:hAnsi="Arial" w:cs="Arial"/>
                <w:sz w:val="18"/>
                <w:szCs w:val="18"/>
              </w:rPr>
              <w:t xml:space="preserve">symmetric </w:t>
            </w:r>
            <w:r>
              <w:rPr>
                <w:rFonts w:ascii="Arial" w:hAnsi="Arial" w:cs="Arial"/>
                <w:sz w:val="18"/>
                <w:szCs w:val="18"/>
              </w:rPr>
              <w:t>e</w:t>
            </w:r>
            <w:r w:rsidRPr="008A6B8C">
              <w:rPr>
                <w:rFonts w:ascii="Arial" w:hAnsi="Arial" w:cs="Arial"/>
                <w:sz w:val="18"/>
                <w:szCs w:val="18"/>
              </w:rPr>
              <w:t xml:space="preserve">rythema and swelling of digits of the hands and feet, </w:t>
            </w:r>
            <w:r>
              <w:rPr>
                <w:rFonts w:ascii="Arial" w:hAnsi="Arial" w:cs="Arial"/>
                <w:sz w:val="18"/>
                <w:szCs w:val="18"/>
              </w:rPr>
              <w:t xml:space="preserve">diffuse </w:t>
            </w:r>
            <w:r w:rsidRPr="008A6B8C">
              <w:rPr>
                <w:rFonts w:ascii="Arial" w:hAnsi="Arial" w:cs="Arial"/>
                <w:sz w:val="18"/>
                <w:szCs w:val="18"/>
              </w:rPr>
              <w:t>swelling</w:t>
            </w:r>
            <w:r>
              <w:rPr>
                <w:rFonts w:ascii="Arial" w:hAnsi="Arial" w:cs="Arial"/>
                <w:sz w:val="18"/>
                <w:szCs w:val="18"/>
              </w:rPr>
              <w:t xml:space="preserve"> of the dorsum of the feet</w:t>
            </w:r>
            <w:r w:rsidRPr="008A6B8C">
              <w:rPr>
                <w:rFonts w:ascii="Arial" w:hAnsi="Arial" w:cs="Arial"/>
                <w:sz w:val="18"/>
                <w:szCs w:val="18"/>
              </w:rPr>
              <w:t xml:space="preserve">, erythema </w:t>
            </w:r>
            <w:proofErr w:type="spellStart"/>
            <w:r w:rsidRPr="008A6B8C">
              <w:rPr>
                <w:rFonts w:ascii="Arial" w:hAnsi="Arial" w:cs="Arial"/>
                <w:sz w:val="18"/>
                <w:szCs w:val="18"/>
              </w:rPr>
              <w:t>nodosum</w:t>
            </w:r>
            <w:proofErr w:type="spellEnd"/>
            <w:r>
              <w:rPr>
                <w:rFonts w:ascii="Arial" w:hAnsi="Arial" w:cs="Arial"/>
                <w:sz w:val="18"/>
                <w:szCs w:val="18"/>
              </w:rPr>
              <w:t xml:space="preserve"> on lower extremities.  </w:t>
            </w:r>
            <w:r w:rsidRPr="008A6B8C">
              <w:rPr>
                <w:rFonts w:ascii="Arial" w:hAnsi="Arial" w:cs="Arial"/>
                <w:sz w:val="18"/>
                <w:szCs w:val="18"/>
              </w:rPr>
              <w:t xml:space="preserve">Skin biopsy: septal panniculitis, superficial </w:t>
            </w:r>
            <w:r>
              <w:rPr>
                <w:rFonts w:ascii="Arial" w:hAnsi="Arial" w:cs="Arial"/>
                <w:sz w:val="18"/>
                <w:szCs w:val="18"/>
              </w:rPr>
              <w:t>and deep lymphocytic dermatitis</w:t>
            </w:r>
          </w:p>
        </w:tc>
        <w:tc>
          <w:tcPr>
            <w:tcW w:w="2871" w:type="dxa"/>
            <w:tcBorders>
              <w:top w:val="single" w:sz="2" w:space="0" w:color="auto"/>
              <w:bottom w:val="single" w:sz="2" w:space="0" w:color="auto"/>
            </w:tcBorders>
          </w:tcPr>
          <w:p w14:paraId="72443661" w14:textId="4C661FCA"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5D70">
              <w:rPr>
                <w:rFonts w:ascii="Arial" w:hAnsi="Arial" w:cs="Arial"/>
                <w:sz w:val="18"/>
                <w:szCs w:val="18"/>
              </w:rPr>
              <w:t>Recurrent swelling of digits of the hands and knee.</w:t>
            </w:r>
          </w:p>
        </w:tc>
        <w:tc>
          <w:tcPr>
            <w:tcW w:w="2872" w:type="dxa"/>
            <w:tcBorders>
              <w:top w:val="single" w:sz="2" w:space="0" w:color="auto"/>
              <w:bottom w:val="single" w:sz="2" w:space="0" w:color="auto"/>
            </w:tcBorders>
          </w:tcPr>
          <w:p w14:paraId="3DE70C2B"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Normal</w:t>
            </w:r>
          </w:p>
        </w:tc>
      </w:tr>
      <w:tr w:rsidR="00D264AA" w:rsidRPr="008A6B8C" w14:paraId="58A98765" w14:textId="77777777" w:rsidTr="00D264A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027" w:type="dxa"/>
            <w:tcBorders>
              <w:top w:val="single" w:sz="2" w:space="0" w:color="auto"/>
            </w:tcBorders>
          </w:tcPr>
          <w:p w14:paraId="6EA44143" w14:textId="77777777" w:rsidR="00D264AA" w:rsidRPr="008A6B8C" w:rsidRDefault="00D264AA" w:rsidP="00D264AA">
            <w:pPr>
              <w:rPr>
                <w:rFonts w:ascii="Arial" w:hAnsi="Arial" w:cs="Arial"/>
                <w:b w:val="0"/>
                <w:sz w:val="18"/>
                <w:szCs w:val="18"/>
              </w:rPr>
            </w:pPr>
            <w:r w:rsidRPr="008A6B8C">
              <w:rPr>
                <w:rFonts w:ascii="Arial" w:hAnsi="Arial" w:cs="Arial"/>
                <w:sz w:val="18"/>
                <w:szCs w:val="18"/>
              </w:rPr>
              <w:t>Pulmonary</w:t>
            </w:r>
          </w:p>
        </w:tc>
        <w:tc>
          <w:tcPr>
            <w:tcW w:w="2871" w:type="dxa"/>
            <w:tcBorders>
              <w:top w:val="single" w:sz="2" w:space="0" w:color="auto"/>
            </w:tcBorders>
          </w:tcPr>
          <w:p w14:paraId="2E68A8E4" w14:textId="77777777" w:rsidR="00D264AA" w:rsidRPr="008A6B8C"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A6B8C">
              <w:rPr>
                <w:rFonts w:ascii="Arial" w:hAnsi="Arial" w:cs="Arial"/>
                <w:sz w:val="18"/>
                <w:szCs w:val="18"/>
              </w:rPr>
              <w:t xml:space="preserve">Asthma, history of abnormal PFT </w:t>
            </w:r>
          </w:p>
        </w:tc>
        <w:tc>
          <w:tcPr>
            <w:tcW w:w="2872" w:type="dxa"/>
            <w:tcBorders>
              <w:top w:val="single" w:sz="2" w:space="0" w:color="auto"/>
            </w:tcBorders>
          </w:tcPr>
          <w:p w14:paraId="00240EEB" w14:textId="15184E2A" w:rsidR="00D264AA" w:rsidRPr="008A6B8C"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Asthma</w:t>
            </w:r>
          </w:p>
        </w:tc>
        <w:tc>
          <w:tcPr>
            <w:tcW w:w="2871" w:type="dxa"/>
            <w:tcBorders>
              <w:top w:val="single" w:sz="2" w:space="0" w:color="auto"/>
            </w:tcBorders>
          </w:tcPr>
          <w:p w14:paraId="025D09EB" w14:textId="6356ABC6" w:rsidR="00D264AA" w:rsidRPr="008A6B8C"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Recurrent cough</w:t>
            </w:r>
          </w:p>
        </w:tc>
        <w:tc>
          <w:tcPr>
            <w:tcW w:w="2872" w:type="dxa"/>
            <w:tcBorders>
              <w:top w:val="single" w:sz="2" w:space="0" w:color="auto"/>
            </w:tcBorders>
          </w:tcPr>
          <w:p w14:paraId="0F08ABAA" w14:textId="77777777" w:rsidR="00D264AA"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NA/ND</w:t>
            </w:r>
          </w:p>
          <w:p w14:paraId="465226DB" w14:textId="38178865" w:rsidR="00D264AA" w:rsidRPr="008A6B8C"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264AA" w:rsidRPr="008A6B8C" w14:paraId="3EC86FB6" w14:textId="77777777" w:rsidTr="002B1615">
        <w:tc>
          <w:tcPr>
            <w:cnfStyle w:val="001000000000" w:firstRow="0" w:lastRow="0" w:firstColumn="1" w:lastColumn="0" w:oddVBand="0" w:evenVBand="0" w:oddHBand="0" w:evenHBand="0" w:firstRowFirstColumn="0" w:firstRowLastColumn="0" w:lastRowFirstColumn="0" w:lastRowLastColumn="0"/>
            <w:tcW w:w="3027" w:type="dxa"/>
          </w:tcPr>
          <w:p w14:paraId="7ABC2486" w14:textId="77777777" w:rsidR="00D264AA" w:rsidRPr="008A6B8C" w:rsidRDefault="00D264AA" w:rsidP="00D264AA">
            <w:pPr>
              <w:rPr>
                <w:rFonts w:ascii="Arial" w:hAnsi="Arial" w:cs="Arial"/>
                <w:b w:val="0"/>
                <w:sz w:val="18"/>
                <w:szCs w:val="18"/>
              </w:rPr>
            </w:pPr>
            <w:r w:rsidRPr="008A6B8C">
              <w:rPr>
                <w:rFonts w:ascii="Arial" w:hAnsi="Arial" w:cs="Arial"/>
                <w:sz w:val="18"/>
                <w:szCs w:val="18"/>
              </w:rPr>
              <w:t>Infections</w:t>
            </w:r>
          </w:p>
        </w:tc>
        <w:tc>
          <w:tcPr>
            <w:tcW w:w="2871" w:type="dxa"/>
          </w:tcPr>
          <w:p w14:paraId="1ED22C08"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 xml:space="preserve">Recurrent otitis media, URIs, sinusitis, </w:t>
            </w:r>
            <w:r>
              <w:rPr>
                <w:rFonts w:ascii="Arial" w:hAnsi="Arial" w:cs="Arial"/>
                <w:sz w:val="18"/>
                <w:szCs w:val="18"/>
              </w:rPr>
              <w:t xml:space="preserve">pneumonia </w:t>
            </w:r>
          </w:p>
        </w:tc>
        <w:tc>
          <w:tcPr>
            <w:tcW w:w="2872" w:type="dxa"/>
          </w:tcPr>
          <w:p w14:paraId="7FEFF26A"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Recurrent otitis media, pneumonia</w:t>
            </w:r>
            <w:r>
              <w:rPr>
                <w:rFonts w:ascii="Arial" w:hAnsi="Arial" w:cs="Arial"/>
                <w:sz w:val="18"/>
                <w:szCs w:val="18"/>
              </w:rPr>
              <w:t xml:space="preserve"> </w:t>
            </w:r>
          </w:p>
        </w:tc>
        <w:tc>
          <w:tcPr>
            <w:tcW w:w="2871" w:type="dxa"/>
          </w:tcPr>
          <w:p w14:paraId="3333BF99" w14:textId="7B593DB1"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C25D70">
              <w:rPr>
                <w:rFonts w:ascii="Arial" w:hAnsi="Arial" w:cs="Arial"/>
                <w:sz w:val="18"/>
                <w:szCs w:val="18"/>
              </w:rPr>
              <w:t>Recurrent rhinitis</w:t>
            </w:r>
            <w:r>
              <w:rPr>
                <w:rFonts w:ascii="Arial" w:hAnsi="Arial" w:cs="Arial"/>
                <w:sz w:val="18"/>
                <w:szCs w:val="18"/>
              </w:rPr>
              <w:t xml:space="preserve"> and cough without proven infectious agent.</w:t>
            </w:r>
            <w:r w:rsidRPr="00C25D70">
              <w:rPr>
                <w:rFonts w:ascii="Arial" w:hAnsi="Arial" w:cs="Arial"/>
                <w:sz w:val="18"/>
                <w:szCs w:val="18"/>
              </w:rPr>
              <w:t xml:space="preserve"> Rotavirus gastroenteritis</w:t>
            </w:r>
          </w:p>
        </w:tc>
        <w:tc>
          <w:tcPr>
            <w:tcW w:w="2872" w:type="dxa"/>
          </w:tcPr>
          <w:p w14:paraId="634A2A6B" w14:textId="77777777" w:rsidR="00D264AA" w:rsidRPr="000D532F"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532F">
              <w:rPr>
                <w:rFonts w:ascii="Arial" w:hAnsi="Arial" w:cs="Arial"/>
                <w:sz w:val="18"/>
                <w:szCs w:val="18"/>
              </w:rPr>
              <w:t xml:space="preserve">CMV viremia, </w:t>
            </w:r>
          </w:p>
          <w:p w14:paraId="2F4A42E8" w14:textId="77777777" w:rsidR="00D264AA" w:rsidRPr="000D532F"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D532F">
              <w:rPr>
                <w:rFonts w:ascii="Arial" w:hAnsi="Arial" w:cs="Arial"/>
                <w:sz w:val="18"/>
                <w:szCs w:val="18"/>
              </w:rPr>
              <w:t>CMV pneumonitis.</w:t>
            </w:r>
          </w:p>
          <w:p w14:paraId="4EF597AC"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0D532F">
              <w:rPr>
                <w:rFonts w:ascii="Arial" w:hAnsi="Arial" w:cs="Arial"/>
                <w:sz w:val="18"/>
                <w:szCs w:val="18"/>
              </w:rPr>
              <w:t>Pseudomonas necrotizing perianal colitis</w:t>
            </w:r>
            <w:r>
              <w:rPr>
                <w:rFonts w:ascii="Arial" w:hAnsi="Arial" w:cs="Arial"/>
                <w:sz w:val="18"/>
                <w:szCs w:val="18"/>
              </w:rPr>
              <w:t>.</w:t>
            </w:r>
          </w:p>
        </w:tc>
      </w:tr>
      <w:tr w:rsidR="00D264AA" w:rsidRPr="008A6B8C" w14:paraId="63E0F79F" w14:textId="77777777" w:rsidTr="002B1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7" w:type="dxa"/>
          </w:tcPr>
          <w:p w14:paraId="2A7264DF" w14:textId="77777777" w:rsidR="00D264AA" w:rsidRPr="008A6B8C" w:rsidRDefault="00D264AA" w:rsidP="00D264AA">
            <w:pPr>
              <w:rPr>
                <w:rFonts w:ascii="Arial" w:hAnsi="Arial" w:cs="Arial"/>
                <w:b w:val="0"/>
                <w:sz w:val="18"/>
                <w:szCs w:val="18"/>
              </w:rPr>
            </w:pPr>
            <w:r w:rsidRPr="008A6B8C">
              <w:rPr>
                <w:rFonts w:ascii="Arial" w:hAnsi="Arial" w:cs="Arial"/>
                <w:sz w:val="18"/>
                <w:szCs w:val="18"/>
              </w:rPr>
              <w:t>Other</w:t>
            </w:r>
          </w:p>
        </w:tc>
        <w:tc>
          <w:tcPr>
            <w:tcW w:w="2871" w:type="dxa"/>
          </w:tcPr>
          <w:p w14:paraId="01948AFE" w14:textId="77777777" w:rsidR="00D264AA" w:rsidRPr="008A6B8C"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p>
        </w:tc>
        <w:tc>
          <w:tcPr>
            <w:tcW w:w="2872" w:type="dxa"/>
          </w:tcPr>
          <w:p w14:paraId="3AA4ECCB" w14:textId="77777777" w:rsidR="00D264AA" w:rsidRPr="00DC02CF"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Pr>
                <w:rFonts w:ascii="Arial" w:hAnsi="Arial" w:cs="Arial"/>
                <w:sz w:val="18"/>
                <w:szCs w:val="18"/>
              </w:rPr>
              <w:t>U</w:t>
            </w:r>
            <w:r w:rsidRPr="008A6B8C">
              <w:rPr>
                <w:rFonts w:ascii="Arial" w:hAnsi="Arial" w:cs="Arial"/>
                <w:sz w:val="18"/>
                <w:szCs w:val="18"/>
              </w:rPr>
              <w:t>ndete</w:t>
            </w:r>
            <w:r>
              <w:rPr>
                <w:rFonts w:ascii="Arial" w:hAnsi="Arial" w:cs="Arial"/>
                <w:sz w:val="18"/>
                <w:szCs w:val="18"/>
              </w:rPr>
              <w:t>rmined hypercoagulable syndrome, DVT on anticoagulation</w:t>
            </w:r>
          </w:p>
        </w:tc>
        <w:tc>
          <w:tcPr>
            <w:tcW w:w="2871" w:type="dxa"/>
          </w:tcPr>
          <w:p w14:paraId="641CFC44" w14:textId="77777777" w:rsidR="00D264AA" w:rsidRPr="008A6B8C"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tc>
        <w:tc>
          <w:tcPr>
            <w:tcW w:w="2872" w:type="dxa"/>
          </w:tcPr>
          <w:p w14:paraId="47069DCF" w14:textId="77777777" w:rsidR="00D264AA" w:rsidRPr="008A6B8C" w:rsidRDefault="00D264AA" w:rsidP="00D264A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tc>
      </w:tr>
      <w:tr w:rsidR="00D264AA" w:rsidRPr="008A6B8C" w14:paraId="1FFA577B" w14:textId="77777777" w:rsidTr="002B1615">
        <w:trPr>
          <w:trHeight w:val="674"/>
        </w:trPr>
        <w:tc>
          <w:tcPr>
            <w:cnfStyle w:val="001000000000" w:firstRow="0" w:lastRow="0" w:firstColumn="1" w:lastColumn="0" w:oddVBand="0" w:evenVBand="0" w:oddHBand="0" w:evenHBand="0" w:firstRowFirstColumn="0" w:firstRowLastColumn="0" w:lastRowFirstColumn="0" w:lastRowLastColumn="0"/>
            <w:tcW w:w="3027" w:type="dxa"/>
            <w:tcBorders>
              <w:bottom w:val="single" w:sz="18" w:space="0" w:color="auto"/>
            </w:tcBorders>
          </w:tcPr>
          <w:p w14:paraId="48887E68" w14:textId="77777777" w:rsidR="00D264AA" w:rsidRPr="008A6B8C" w:rsidRDefault="00D264AA" w:rsidP="00D264AA">
            <w:pPr>
              <w:rPr>
                <w:rFonts w:ascii="Arial" w:hAnsi="Arial" w:cs="Arial"/>
                <w:sz w:val="18"/>
                <w:szCs w:val="18"/>
              </w:rPr>
            </w:pPr>
            <w:r w:rsidRPr="008A6B8C">
              <w:rPr>
                <w:rFonts w:ascii="Arial" w:hAnsi="Arial" w:cs="Arial"/>
                <w:sz w:val="18"/>
                <w:szCs w:val="18"/>
              </w:rPr>
              <w:t>Treatment</w:t>
            </w:r>
          </w:p>
        </w:tc>
        <w:tc>
          <w:tcPr>
            <w:tcW w:w="2871" w:type="dxa"/>
            <w:tcBorders>
              <w:bottom w:val="single" w:sz="18" w:space="0" w:color="auto"/>
            </w:tcBorders>
          </w:tcPr>
          <w:p w14:paraId="376627FC"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 xml:space="preserve">Blood transfusions </w:t>
            </w:r>
            <w:r>
              <w:rPr>
                <w:rFonts w:ascii="Arial" w:hAnsi="Arial" w:cs="Arial"/>
                <w:sz w:val="18"/>
                <w:szCs w:val="18"/>
              </w:rPr>
              <w:t>during</w:t>
            </w:r>
            <w:r w:rsidRPr="008A6B8C">
              <w:rPr>
                <w:rFonts w:ascii="Arial" w:hAnsi="Arial" w:cs="Arial"/>
                <w:sz w:val="18"/>
                <w:szCs w:val="18"/>
              </w:rPr>
              <w:t xml:space="preserve"> childhood</w:t>
            </w:r>
            <w:r>
              <w:rPr>
                <w:rFonts w:ascii="Arial" w:hAnsi="Arial" w:cs="Arial"/>
                <w:sz w:val="18"/>
                <w:szCs w:val="18"/>
              </w:rPr>
              <w:t>.</w:t>
            </w:r>
          </w:p>
          <w:p w14:paraId="6518BDF8"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IgG replacement (6.5 years old)</w:t>
            </w:r>
          </w:p>
        </w:tc>
        <w:tc>
          <w:tcPr>
            <w:tcW w:w="2872" w:type="dxa"/>
            <w:tcBorders>
              <w:bottom w:val="single" w:sz="18" w:space="0" w:color="auto"/>
            </w:tcBorders>
          </w:tcPr>
          <w:p w14:paraId="013CC19E"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Blood transfusions</w:t>
            </w:r>
            <w:r>
              <w:rPr>
                <w:rFonts w:ascii="Arial" w:hAnsi="Arial" w:cs="Arial"/>
                <w:sz w:val="18"/>
                <w:szCs w:val="18"/>
              </w:rPr>
              <w:t>, s</w:t>
            </w:r>
            <w:r w:rsidRPr="008A6B8C">
              <w:rPr>
                <w:rFonts w:ascii="Arial" w:hAnsi="Arial" w:cs="Arial"/>
                <w:sz w:val="18"/>
                <w:szCs w:val="18"/>
              </w:rPr>
              <w:t xml:space="preserve">plenectomy </w:t>
            </w:r>
          </w:p>
          <w:p w14:paraId="12DC7ACE" w14:textId="77777777" w:rsidR="00D264AA" w:rsidRPr="008A6B8C" w:rsidRDefault="00D264AA" w:rsidP="00D264AA">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IgG replacement (3.5 years old)</w:t>
            </w:r>
          </w:p>
          <w:p w14:paraId="2F5FF15A" w14:textId="77777777" w:rsidR="00D264AA" w:rsidRPr="008A6B8C" w:rsidRDefault="00D264AA" w:rsidP="00D264AA">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Oral s</w:t>
            </w:r>
            <w:r w:rsidRPr="008A6B8C">
              <w:rPr>
                <w:rFonts w:ascii="Arial" w:hAnsi="Arial" w:cs="Arial"/>
                <w:sz w:val="18"/>
                <w:szCs w:val="18"/>
              </w:rPr>
              <w:t>teroids</w:t>
            </w:r>
            <w:r>
              <w:rPr>
                <w:rFonts w:ascii="Arial" w:hAnsi="Arial" w:cs="Arial"/>
                <w:sz w:val="18"/>
                <w:szCs w:val="18"/>
              </w:rPr>
              <w:t>, NSAIDS.</w:t>
            </w:r>
          </w:p>
          <w:p w14:paraId="787232A8" w14:textId="68E407CD" w:rsidR="00D264AA" w:rsidRPr="008A6B8C" w:rsidRDefault="00D264AA" w:rsidP="00D264AA">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Died at the age of 9; autopsy: </w:t>
            </w:r>
            <w:r w:rsidRPr="000404B4">
              <w:rPr>
                <w:rFonts w:ascii="Arial" w:hAnsi="Arial" w:cs="Arial"/>
                <w:i/>
                <w:sz w:val="18"/>
                <w:szCs w:val="18"/>
              </w:rPr>
              <w:t>St. aureus</w:t>
            </w:r>
            <w:r w:rsidRPr="008A6B8C">
              <w:rPr>
                <w:rFonts w:ascii="Arial" w:hAnsi="Arial" w:cs="Arial"/>
                <w:sz w:val="18"/>
                <w:szCs w:val="18"/>
              </w:rPr>
              <w:t xml:space="preserve"> septic shock.</w:t>
            </w:r>
          </w:p>
        </w:tc>
        <w:tc>
          <w:tcPr>
            <w:tcW w:w="2871" w:type="dxa"/>
            <w:tcBorders>
              <w:bottom w:val="single" w:sz="18" w:space="0" w:color="auto"/>
            </w:tcBorders>
          </w:tcPr>
          <w:p w14:paraId="66A3A59A" w14:textId="77777777" w:rsidR="00D264AA"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IgG replacement</w:t>
            </w:r>
          </w:p>
          <w:p w14:paraId="500E5D57" w14:textId="71CBB52A" w:rsidR="00AC4FE6" w:rsidRPr="008A6B8C" w:rsidRDefault="00AC4FE6" w:rsidP="00AC4FE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roofErr w:type="spellStart"/>
            <w:r>
              <w:rPr>
                <w:rFonts w:ascii="Arial" w:hAnsi="Arial" w:cs="Arial"/>
                <w:sz w:val="18"/>
                <w:szCs w:val="18"/>
              </w:rPr>
              <w:t>Anakinra</w:t>
            </w:r>
            <w:proofErr w:type="spellEnd"/>
            <w:r>
              <w:rPr>
                <w:rFonts w:ascii="Arial" w:hAnsi="Arial" w:cs="Arial"/>
                <w:sz w:val="18"/>
                <w:szCs w:val="18"/>
              </w:rPr>
              <w:t xml:space="preserve"> for 3 months, </w:t>
            </w:r>
            <w:r w:rsidRPr="000404B4">
              <w:rPr>
                <w:rFonts w:ascii="Arial" w:hAnsi="Arial" w:cs="Arial"/>
                <w:sz w:val="18"/>
                <w:szCs w:val="18"/>
              </w:rPr>
              <w:t>discontinued</w:t>
            </w:r>
            <w:r w:rsidR="003F449A" w:rsidRPr="000404B4">
              <w:rPr>
                <w:rFonts w:ascii="Arial" w:hAnsi="Arial" w:cs="Arial"/>
                <w:sz w:val="18"/>
                <w:szCs w:val="18"/>
              </w:rPr>
              <w:t xml:space="preserve"> due</w:t>
            </w:r>
            <w:r w:rsidRPr="000404B4">
              <w:rPr>
                <w:rFonts w:ascii="Arial" w:hAnsi="Arial" w:cs="Arial"/>
                <w:sz w:val="18"/>
                <w:szCs w:val="18"/>
              </w:rPr>
              <w:t xml:space="preserve"> to lack of effect on fever episodes.</w:t>
            </w:r>
          </w:p>
        </w:tc>
        <w:tc>
          <w:tcPr>
            <w:tcW w:w="2872" w:type="dxa"/>
            <w:tcBorders>
              <w:bottom w:val="single" w:sz="18" w:space="0" w:color="auto"/>
            </w:tcBorders>
          </w:tcPr>
          <w:p w14:paraId="521FB00A"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 xml:space="preserve">Blood transfusions </w:t>
            </w:r>
          </w:p>
          <w:p w14:paraId="24B15CE1"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IgG replacement</w:t>
            </w:r>
          </w:p>
          <w:p w14:paraId="4344F722" w14:textId="77777777" w:rsidR="00D264AA" w:rsidRPr="008A6B8C"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A6B8C">
              <w:rPr>
                <w:rFonts w:ascii="Arial" w:hAnsi="Arial" w:cs="Arial"/>
                <w:sz w:val="18"/>
                <w:szCs w:val="18"/>
              </w:rPr>
              <w:t>Steroids</w:t>
            </w:r>
          </w:p>
          <w:p w14:paraId="47C9B38F" w14:textId="25D4FA69" w:rsidR="00D264AA" w:rsidRPr="00C96F97" w:rsidRDefault="00D264AA" w:rsidP="00D264A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8A6B8C">
              <w:rPr>
                <w:rFonts w:ascii="Arial" w:hAnsi="Arial" w:cs="Arial"/>
                <w:sz w:val="18"/>
                <w:szCs w:val="18"/>
              </w:rPr>
              <w:t>Etanercept</w:t>
            </w:r>
            <w:proofErr w:type="spellEnd"/>
            <w:r>
              <w:rPr>
                <w:rFonts w:ascii="Arial" w:hAnsi="Arial" w:cs="Arial"/>
                <w:sz w:val="18"/>
                <w:szCs w:val="18"/>
              </w:rPr>
              <w:t xml:space="preserve"> (started 21 months old)</w:t>
            </w:r>
          </w:p>
        </w:tc>
      </w:tr>
    </w:tbl>
    <w:p w14:paraId="14B87026" w14:textId="61BC1121" w:rsidR="00C96F97" w:rsidRDefault="00C96F97" w:rsidP="0064590E">
      <w:pPr>
        <w:rPr>
          <w:rFonts w:ascii="Arial" w:hAnsi="Arial" w:cs="Arial"/>
          <w:b/>
        </w:rPr>
      </w:pPr>
      <w:r w:rsidRPr="005D685A">
        <w:rPr>
          <w:rFonts w:ascii="Arial" w:hAnsi="Arial" w:cs="Arial"/>
          <w:sz w:val="20"/>
          <w:szCs w:val="20"/>
        </w:rPr>
        <w:t xml:space="preserve">+: siblings. </w:t>
      </w:r>
      <w:r w:rsidR="00A51BA5" w:rsidRPr="005D685A">
        <w:rPr>
          <w:rFonts w:ascii="Arial" w:hAnsi="Arial" w:cs="Arial"/>
          <w:sz w:val="20"/>
          <w:szCs w:val="20"/>
        </w:rPr>
        <w:t xml:space="preserve">NA/ND: Not available/ No done. </w:t>
      </w:r>
      <w:r w:rsidRPr="005D685A">
        <w:rPr>
          <w:rFonts w:ascii="Arial" w:hAnsi="Arial" w:cs="Arial"/>
          <w:sz w:val="20"/>
          <w:szCs w:val="20"/>
        </w:rPr>
        <w:t xml:space="preserve">SA: </w:t>
      </w:r>
      <w:proofErr w:type="spellStart"/>
      <w:r w:rsidRPr="005D685A">
        <w:rPr>
          <w:rFonts w:ascii="Arial" w:hAnsi="Arial" w:cs="Arial"/>
          <w:sz w:val="20"/>
          <w:szCs w:val="20"/>
        </w:rPr>
        <w:t>Sideroblastic</w:t>
      </w:r>
      <w:proofErr w:type="spellEnd"/>
      <w:r w:rsidRPr="005D685A">
        <w:rPr>
          <w:rFonts w:ascii="Arial" w:hAnsi="Arial" w:cs="Arial"/>
          <w:sz w:val="20"/>
          <w:szCs w:val="20"/>
        </w:rPr>
        <w:t xml:space="preserve"> anemia, IVIG: Intravenous </w:t>
      </w:r>
      <w:proofErr w:type="spellStart"/>
      <w:r w:rsidRPr="005D685A">
        <w:rPr>
          <w:rFonts w:ascii="Arial" w:hAnsi="Arial" w:cs="Arial"/>
          <w:sz w:val="20"/>
          <w:szCs w:val="20"/>
        </w:rPr>
        <w:t>immunoglobin</w:t>
      </w:r>
      <w:proofErr w:type="spellEnd"/>
      <w:r w:rsidRPr="005D685A">
        <w:rPr>
          <w:rFonts w:ascii="Arial" w:hAnsi="Arial" w:cs="Arial"/>
          <w:sz w:val="20"/>
          <w:szCs w:val="20"/>
        </w:rPr>
        <w:t>, URIs: upper respiratory infections, DVT: deep venous thrombosis</w:t>
      </w:r>
      <w:r w:rsidR="005D685A">
        <w:rPr>
          <w:rFonts w:ascii="Arial" w:hAnsi="Arial" w:cs="Arial"/>
          <w:sz w:val="20"/>
          <w:szCs w:val="20"/>
        </w:rPr>
        <w:t>, PFTs: pulmonary function tests</w:t>
      </w:r>
      <w:r w:rsidR="0064590E">
        <w:rPr>
          <w:rFonts w:ascii="Arial" w:hAnsi="Arial" w:cs="Arial"/>
          <w:b/>
        </w:rPr>
        <w:br w:type="page"/>
      </w:r>
    </w:p>
    <w:p w14:paraId="48F3D63F" w14:textId="5788A91E" w:rsidR="0064590E" w:rsidRPr="00A17E83" w:rsidRDefault="0064590E" w:rsidP="00082C99">
      <w:pPr>
        <w:spacing w:line="360" w:lineRule="auto"/>
        <w:rPr>
          <w:rFonts w:ascii="Arial" w:hAnsi="Arial" w:cs="Arial"/>
          <w:b/>
          <w:bCs/>
          <w:color w:val="000000" w:themeColor="text1"/>
          <w:sz w:val="22"/>
          <w:szCs w:val="22"/>
        </w:rPr>
      </w:pPr>
      <w:r w:rsidRPr="002506E5">
        <w:rPr>
          <w:rFonts w:ascii="Arial" w:hAnsi="Arial" w:cs="Arial"/>
          <w:b/>
        </w:rPr>
        <w:lastRenderedPageBreak/>
        <w:t xml:space="preserve">Supplementary table </w:t>
      </w:r>
      <w:r w:rsidR="00A87199">
        <w:rPr>
          <w:rFonts w:ascii="Arial" w:hAnsi="Arial" w:cs="Arial"/>
          <w:b/>
        </w:rPr>
        <w:t>4</w:t>
      </w:r>
      <w:r w:rsidRPr="002506E5">
        <w:rPr>
          <w:rFonts w:ascii="Arial" w:hAnsi="Arial" w:cs="Arial"/>
          <w:b/>
        </w:rPr>
        <w:t xml:space="preserve">: </w:t>
      </w:r>
      <w:r w:rsidR="00B23E11">
        <w:rPr>
          <w:rFonts w:ascii="Arial" w:hAnsi="Arial" w:cs="Arial"/>
          <w:b/>
        </w:rPr>
        <w:t>T and B cell</w:t>
      </w:r>
      <w:r w:rsidR="007E3D91">
        <w:rPr>
          <w:rFonts w:ascii="Arial" w:hAnsi="Arial" w:cs="Arial"/>
          <w:b/>
        </w:rPr>
        <w:t xml:space="preserve"> clinical</w:t>
      </w:r>
      <w:r w:rsidR="00007108" w:rsidRPr="002506E5">
        <w:rPr>
          <w:rFonts w:ascii="Arial" w:hAnsi="Arial" w:cs="Arial"/>
          <w:b/>
        </w:rPr>
        <w:t xml:space="preserve"> </w:t>
      </w:r>
      <w:proofErr w:type="spellStart"/>
      <w:r w:rsidR="00007108" w:rsidRPr="002506E5">
        <w:rPr>
          <w:rFonts w:ascii="Arial" w:hAnsi="Arial" w:cs="Arial"/>
          <w:b/>
        </w:rPr>
        <w:t>immunophenotyping</w:t>
      </w:r>
      <w:proofErr w:type="spellEnd"/>
      <w:r w:rsidRPr="002506E5">
        <w:rPr>
          <w:rFonts w:ascii="Arial" w:hAnsi="Arial" w:cs="Arial"/>
          <w:b/>
          <w:bCs/>
          <w:color w:val="000000" w:themeColor="text1"/>
        </w:rPr>
        <w:t xml:space="preserve"> </w:t>
      </w:r>
      <w:r w:rsidR="007E3D91">
        <w:rPr>
          <w:rFonts w:ascii="Arial" w:hAnsi="Arial" w:cs="Arial"/>
          <w:b/>
          <w:bCs/>
          <w:color w:val="000000" w:themeColor="text1"/>
        </w:rPr>
        <w:t xml:space="preserve">and function </w:t>
      </w:r>
      <w:r w:rsidRPr="002506E5">
        <w:rPr>
          <w:rFonts w:ascii="Arial" w:hAnsi="Arial" w:cs="Arial"/>
          <w:b/>
          <w:bCs/>
          <w:color w:val="000000" w:themeColor="text1"/>
        </w:rPr>
        <w:t xml:space="preserve">(Patients 1-5) </w:t>
      </w:r>
    </w:p>
    <w:tbl>
      <w:tblPr>
        <w:tblStyle w:val="PlainTable2"/>
        <w:tblpPr w:vertAnchor="text" w:horzAnchor="page" w:tblpX="750" w:tblpY="1"/>
        <w:tblOverlap w:val="never"/>
        <w:tblW w:w="14708" w:type="dxa"/>
        <w:tblLayout w:type="fixed"/>
        <w:tblCellMar>
          <w:left w:w="115" w:type="dxa"/>
          <w:right w:w="115" w:type="dxa"/>
        </w:tblCellMar>
        <w:tblLook w:val="04A0" w:firstRow="1" w:lastRow="0" w:firstColumn="1" w:lastColumn="0" w:noHBand="0" w:noVBand="1"/>
      </w:tblPr>
      <w:tblGrid>
        <w:gridCol w:w="2723"/>
        <w:gridCol w:w="978"/>
        <w:gridCol w:w="2532"/>
        <w:gridCol w:w="2747"/>
        <w:gridCol w:w="2833"/>
        <w:gridCol w:w="2895"/>
      </w:tblGrid>
      <w:tr w:rsidR="00E24266" w:rsidRPr="00E24266" w14:paraId="38864A4A" w14:textId="77777777" w:rsidTr="00043B3E">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723" w:type="dxa"/>
            <w:tcBorders>
              <w:top w:val="single" w:sz="18" w:space="0" w:color="auto"/>
            </w:tcBorders>
            <w:vAlign w:val="center"/>
          </w:tcPr>
          <w:p w14:paraId="4D6F0C8C" w14:textId="77777777" w:rsidR="0064590E" w:rsidRPr="00E24266" w:rsidRDefault="0064590E" w:rsidP="0070413D">
            <w:pPr>
              <w:tabs>
                <w:tab w:val="left" w:pos="360"/>
              </w:tabs>
              <w:contextualSpacing/>
              <w:jc w:val="center"/>
              <w:rPr>
                <w:rFonts w:ascii="Arial" w:hAnsi="Arial" w:cs="Arial"/>
                <w:color w:val="000000" w:themeColor="text1"/>
                <w:sz w:val="20"/>
                <w:szCs w:val="20"/>
              </w:rPr>
            </w:pPr>
          </w:p>
        </w:tc>
        <w:tc>
          <w:tcPr>
            <w:tcW w:w="978" w:type="dxa"/>
            <w:tcBorders>
              <w:top w:val="single" w:sz="18" w:space="0" w:color="auto"/>
            </w:tcBorders>
            <w:vAlign w:val="center"/>
          </w:tcPr>
          <w:p w14:paraId="384132A6" w14:textId="38EF7463" w:rsidR="0064590E" w:rsidRPr="00E24266" w:rsidRDefault="0064590E" w:rsidP="0070413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4266">
              <w:rPr>
                <w:rFonts w:ascii="Arial" w:hAnsi="Arial" w:cs="Arial"/>
                <w:color w:val="000000"/>
                <w:sz w:val="20"/>
                <w:szCs w:val="20"/>
              </w:rPr>
              <w:t>P1</w:t>
            </w:r>
            <w:r w:rsidR="000E2EFC">
              <w:rPr>
                <w:rFonts w:ascii="Arial" w:hAnsi="Arial" w:cs="Arial"/>
                <w:color w:val="000000"/>
                <w:sz w:val="20"/>
                <w:szCs w:val="20"/>
              </w:rPr>
              <w:t xml:space="preserve"> +</w:t>
            </w:r>
          </w:p>
        </w:tc>
        <w:tc>
          <w:tcPr>
            <w:tcW w:w="2532" w:type="dxa"/>
            <w:tcBorders>
              <w:top w:val="single" w:sz="18" w:space="0" w:color="auto"/>
            </w:tcBorders>
            <w:vAlign w:val="center"/>
          </w:tcPr>
          <w:p w14:paraId="3840D156" w14:textId="5550BEAC" w:rsidR="0064590E" w:rsidRPr="00E24266" w:rsidRDefault="0064590E" w:rsidP="0070413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4266">
              <w:rPr>
                <w:rFonts w:ascii="Arial" w:hAnsi="Arial" w:cs="Arial"/>
                <w:color w:val="000000"/>
                <w:sz w:val="20"/>
                <w:szCs w:val="20"/>
              </w:rPr>
              <w:t>P2</w:t>
            </w:r>
            <w:r w:rsidR="000E2EFC">
              <w:rPr>
                <w:rFonts w:ascii="Arial" w:hAnsi="Arial" w:cs="Arial"/>
                <w:color w:val="000000"/>
                <w:sz w:val="20"/>
                <w:szCs w:val="20"/>
              </w:rPr>
              <w:t xml:space="preserve"> +</w:t>
            </w:r>
          </w:p>
        </w:tc>
        <w:tc>
          <w:tcPr>
            <w:tcW w:w="2747" w:type="dxa"/>
            <w:tcBorders>
              <w:top w:val="single" w:sz="18" w:space="0" w:color="auto"/>
            </w:tcBorders>
            <w:vAlign w:val="center"/>
          </w:tcPr>
          <w:p w14:paraId="29ABB193" w14:textId="77777777" w:rsidR="0064590E" w:rsidRPr="00E24266" w:rsidRDefault="0064590E" w:rsidP="0070413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4266">
              <w:rPr>
                <w:rFonts w:ascii="Arial" w:hAnsi="Arial" w:cs="Arial"/>
                <w:color w:val="000000"/>
                <w:sz w:val="20"/>
                <w:szCs w:val="20"/>
              </w:rPr>
              <w:t>P3</w:t>
            </w:r>
          </w:p>
        </w:tc>
        <w:tc>
          <w:tcPr>
            <w:tcW w:w="2833" w:type="dxa"/>
            <w:tcBorders>
              <w:top w:val="single" w:sz="18" w:space="0" w:color="auto"/>
            </w:tcBorders>
            <w:vAlign w:val="center"/>
          </w:tcPr>
          <w:p w14:paraId="3AC82C5E" w14:textId="77777777" w:rsidR="0064590E" w:rsidRPr="00E24266" w:rsidRDefault="0064590E" w:rsidP="0070413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4266">
              <w:rPr>
                <w:rFonts w:ascii="Arial" w:hAnsi="Arial" w:cs="Arial"/>
                <w:color w:val="000000"/>
                <w:sz w:val="20"/>
                <w:szCs w:val="20"/>
              </w:rPr>
              <w:t>P4</w:t>
            </w:r>
          </w:p>
        </w:tc>
        <w:tc>
          <w:tcPr>
            <w:tcW w:w="2895" w:type="dxa"/>
            <w:tcBorders>
              <w:top w:val="single" w:sz="18" w:space="0" w:color="auto"/>
            </w:tcBorders>
            <w:vAlign w:val="center"/>
          </w:tcPr>
          <w:p w14:paraId="2C5AF56E" w14:textId="77777777" w:rsidR="0064590E" w:rsidRPr="00E24266" w:rsidRDefault="0064590E" w:rsidP="0070413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24266">
              <w:rPr>
                <w:rFonts w:ascii="Arial" w:hAnsi="Arial" w:cs="Arial"/>
                <w:color w:val="000000"/>
                <w:sz w:val="20"/>
                <w:szCs w:val="20"/>
              </w:rPr>
              <w:t>P5</w:t>
            </w:r>
          </w:p>
        </w:tc>
      </w:tr>
      <w:tr w:rsidR="00E24266" w:rsidRPr="00E24266" w14:paraId="3607A0F0" w14:textId="77777777" w:rsidTr="00E2426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12DCBDBF" w14:textId="3692914F" w:rsidR="0064590E" w:rsidRPr="00E24266" w:rsidRDefault="0064590E" w:rsidP="00E24266">
            <w:pPr>
              <w:tabs>
                <w:tab w:val="left" w:pos="360"/>
              </w:tabs>
              <w:contextualSpacing/>
              <w:rPr>
                <w:rFonts w:ascii="Arial" w:hAnsi="Arial" w:cs="Arial"/>
                <w:b w:val="0"/>
                <w:color w:val="008000"/>
                <w:sz w:val="20"/>
                <w:szCs w:val="20"/>
              </w:rPr>
            </w:pPr>
            <w:r w:rsidRPr="00E24266">
              <w:rPr>
                <w:rFonts w:ascii="Arial" w:hAnsi="Arial" w:cs="Arial"/>
                <w:color w:val="000000" w:themeColor="text1"/>
                <w:sz w:val="20"/>
                <w:szCs w:val="20"/>
              </w:rPr>
              <w:t>T cell numbers</w:t>
            </w:r>
          </w:p>
        </w:tc>
        <w:tc>
          <w:tcPr>
            <w:tcW w:w="978" w:type="dxa"/>
            <w:vAlign w:val="center"/>
          </w:tcPr>
          <w:p w14:paraId="3967F917" w14:textId="53180B4B" w:rsidR="0064590E" w:rsidRPr="00E24266" w:rsidRDefault="005D21D5" w:rsidP="00082C99">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532" w:type="dxa"/>
            <w:vAlign w:val="center"/>
          </w:tcPr>
          <w:p w14:paraId="64CBC3BD"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 xml:space="preserve">Within normal range, intermittently </w:t>
            </w:r>
            <w:r w:rsidRPr="00043B3E">
              <w:rPr>
                <w:rFonts w:ascii="Arial" w:hAnsi="Arial" w:cs="Arial"/>
                <w:sz w:val="20"/>
                <w:szCs w:val="20"/>
              </w:rPr>
              <w:t xml:space="preserve">decreased CD4:CD8 ratio </w:t>
            </w:r>
          </w:p>
        </w:tc>
        <w:tc>
          <w:tcPr>
            <w:tcW w:w="2747" w:type="dxa"/>
            <w:vAlign w:val="center"/>
          </w:tcPr>
          <w:p w14:paraId="78212870"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 xml:space="preserve">Within normal range, intermittently </w:t>
            </w:r>
            <w:r w:rsidRPr="00043B3E">
              <w:rPr>
                <w:rFonts w:ascii="Arial" w:hAnsi="Arial" w:cs="Arial"/>
                <w:sz w:val="20"/>
                <w:szCs w:val="20"/>
              </w:rPr>
              <w:t>decreased CD4:CD8 ratio</w:t>
            </w:r>
          </w:p>
        </w:tc>
        <w:tc>
          <w:tcPr>
            <w:tcW w:w="2833" w:type="dxa"/>
            <w:vAlign w:val="center"/>
          </w:tcPr>
          <w:p w14:paraId="2B19376A"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 xml:space="preserve">CD4, CD8 cells within normal range, normal ratio. </w:t>
            </w:r>
            <w:r w:rsidRPr="00043B3E">
              <w:rPr>
                <w:rFonts w:ascii="Arial" w:hAnsi="Arial" w:cs="Arial"/>
                <w:sz w:val="20"/>
                <w:szCs w:val="20"/>
              </w:rPr>
              <w:t xml:space="preserve">Elevated DNT and NKT cells. </w:t>
            </w:r>
          </w:p>
        </w:tc>
        <w:tc>
          <w:tcPr>
            <w:tcW w:w="2895" w:type="dxa"/>
            <w:vAlign w:val="center"/>
          </w:tcPr>
          <w:p w14:paraId="016FB88D"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CD4, CD8 cells within normal range, normal ratio.</w:t>
            </w:r>
            <w:r w:rsidRPr="00043B3E">
              <w:rPr>
                <w:rFonts w:ascii="Arial" w:hAnsi="Arial" w:cs="Arial"/>
                <w:color w:val="FF0000"/>
                <w:sz w:val="20"/>
                <w:szCs w:val="20"/>
              </w:rPr>
              <w:t xml:space="preserve"> </w:t>
            </w:r>
            <w:r w:rsidRPr="00043B3E">
              <w:rPr>
                <w:rFonts w:ascii="Arial" w:hAnsi="Arial" w:cs="Arial"/>
                <w:sz w:val="20"/>
                <w:szCs w:val="20"/>
              </w:rPr>
              <w:t>Elevated DNT cells.</w:t>
            </w:r>
          </w:p>
        </w:tc>
      </w:tr>
      <w:tr w:rsidR="00E24266" w:rsidRPr="00E24266" w14:paraId="67DD84EC" w14:textId="77777777" w:rsidTr="00E24266">
        <w:trPr>
          <w:trHeight w:val="529"/>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5DB5D501" w14:textId="2F750020" w:rsidR="0064590E" w:rsidRPr="00E24266" w:rsidRDefault="0064590E" w:rsidP="00E24266">
            <w:pPr>
              <w:tabs>
                <w:tab w:val="left" w:pos="360"/>
                <w:tab w:val="left" w:pos="2520"/>
              </w:tabs>
              <w:contextualSpacing/>
              <w:rPr>
                <w:rFonts w:ascii="Arial" w:hAnsi="Arial" w:cs="Arial"/>
                <w:b w:val="0"/>
                <w:color w:val="000000"/>
                <w:sz w:val="20"/>
                <w:szCs w:val="20"/>
              </w:rPr>
            </w:pPr>
            <w:r w:rsidRPr="00E24266">
              <w:rPr>
                <w:rFonts w:ascii="Arial" w:hAnsi="Arial" w:cs="Arial"/>
                <w:color w:val="000000" w:themeColor="text1"/>
                <w:sz w:val="20"/>
                <w:szCs w:val="20"/>
              </w:rPr>
              <w:t>Naïve/memory (CD45RA/CD45RO)</w:t>
            </w:r>
          </w:p>
        </w:tc>
        <w:tc>
          <w:tcPr>
            <w:tcW w:w="978" w:type="dxa"/>
            <w:vAlign w:val="center"/>
          </w:tcPr>
          <w:p w14:paraId="23B9670C" w14:textId="587E4C2B" w:rsidR="0064590E" w:rsidRPr="00E24266" w:rsidRDefault="005D21D5" w:rsidP="00082C99">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rPr>
              <w:t>NA/ND</w:t>
            </w:r>
            <w:r w:rsidRPr="00E24266">
              <w:rPr>
                <w:rFonts w:ascii="Arial" w:hAnsi="Arial" w:cs="Arial"/>
                <w:color w:val="000000"/>
                <w:sz w:val="20"/>
                <w:szCs w:val="20"/>
              </w:rPr>
              <w:t xml:space="preserve"> </w:t>
            </w:r>
          </w:p>
        </w:tc>
        <w:tc>
          <w:tcPr>
            <w:tcW w:w="2532" w:type="dxa"/>
            <w:vAlign w:val="center"/>
          </w:tcPr>
          <w:p w14:paraId="1AB30F7A" w14:textId="77777777" w:rsidR="0064590E" w:rsidRPr="00043B3E" w:rsidRDefault="0064590E" w:rsidP="00E24266">
            <w:pPr>
              <w:tabs>
                <w:tab w:val="left" w:pos="360"/>
                <w:tab w:val="left" w:pos="621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c>
          <w:tcPr>
            <w:tcW w:w="2747" w:type="dxa"/>
            <w:vAlign w:val="center"/>
          </w:tcPr>
          <w:p w14:paraId="6265862C"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c>
          <w:tcPr>
            <w:tcW w:w="2833" w:type="dxa"/>
            <w:vAlign w:val="center"/>
          </w:tcPr>
          <w:p w14:paraId="6BD9316E"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c>
          <w:tcPr>
            <w:tcW w:w="2895" w:type="dxa"/>
            <w:vAlign w:val="center"/>
          </w:tcPr>
          <w:p w14:paraId="064A34F0"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r>
      <w:tr w:rsidR="00E24266" w:rsidRPr="00E24266" w14:paraId="2F2D8759" w14:textId="77777777" w:rsidTr="00E24266">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3841323E" w14:textId="77777777" w:rsidR="0064590E" w:rsidRPr="00E24266" w:rsidRDefault="0064590E" w:rsidP="00E24266">
            <w:pPr>
              <w:tabs>
                <w:tab w:val="left" w:pos="360"/>
              </w:tabs>
              <w:contextualSpacing/>
              <w:rPr>
                <w:rFonts w:ascii="Arial" w:hAnsi="Arial" w:cs="Arial"/>
                <w:b w:val="0"/>
                <w:color w:val="008000"/>
                <w:sz w:val="20"/>
                <w:szCs w:val="20"/>
              </w:rPr>
            </w:pPr>
            <w:r w:rsidRPr="00E24266">
              <w:rPr>
                <w:rFonts w:ascii="Arial" w:hAnsi="Arial" w:cs="Arial"/>
                <w:color w:val="000000"/>
                <w:sz w:val="20"/>
                <w:szCs w:val="20"/>
              </w:rPr>
              <w:t>TCR alpha/beta and gamma/delta CD4+, CD8+</w:t>
            </w:r>
          </w:p>
        </w:tc>
        <w:tc>
          <w:tcPr>
            <w:tcW w:w="978" w:type="dxa"/>
            <w:vAlign w:val="center"/>
          </w:tcPr>
          <w:p w14:paraId="38314C91" w14:textId="41DB935C" w:rsidR="0064590E" w:rsidRPr="00E24266" w:rsidRDefault="005D21D5" w:rsidP="00082C99">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532" w:type="dxa"/>
            <w:vAlign w:val="center"/>
          </w:tcPr>
          <w:p w14:paraId="56531A8F" w14:textId="42BC0914"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NA</w:t>
            </w:r>
            <w:r w:rsidR="00E5604C">
              <w:rPr>
                <w:rFonts w:ascii="Arial" w:hAnsi="Arial" w:cs="Arial"/>
                <w:color w:val="000000"/>
                <w:sz w:val="20"/>
                <w:szCs w:val="20"/>
              </w:rPr>
              <w:t>/ND</w:t>
            </w:r>
          </w:p>
        </w:tc>
        <w:tc>
          <w:tcPr>
            <w:tcW w:w="2747" w:type="dxa"/>
            <w:vAlign w:val="center"/>
          </w:tcPr>
          <w:p w14:paraId="4D2ECF84"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c>
          <w:tcPr>
            <w:tcW w:w="2833" w:type="dxa"/>
            <w:vAlign w:val="center"/>
          </w:tcPr>
          <w:p w14:paraId="17DBE68E"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themeColor="text1"/>
                <w:sz w:val="20"/>
                <w:szCs w:val="20"/>
              </w:rPr>
              <w:t>Normal</w:t>
            </w:r>
          </w:p>
        </w:tc>
        <w:tc>
          <w:tcPr>
            <w:tcW w:w="2895" w:type="dxa"/>
            <w:vAlign w:val="center"/>
          </w:tcPr>
          <w:p w14:paraId="6A2882C4"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r>
      <w:tr w:rsidR="00E24266" w:rsidRPr="00E24266" w14:paraId="06FC6104" w14:textId="77777777" w:rsidTr="00E24266">
        <w:trPr>
          <w:trHeight w:val="374"/>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00AE3BA0" w14:textId="77777777" w:rsidR="0064590E" w:rsidRPr="00E24266" w:rsidRDefault="0064590E" w:rsidP="00E24266">
            <w:pPr>
              <w:tabs>
                <w:tab w:val="left" w:pos="360"/>
              </w:tabs>
              <w:contextualSpacing/>
              <w:rPr>
                <w:rFonts w:ascii="Arial" w:hAnsi="Arial" w:cs="Arial"/>
                <w:b w:val="0"/>
                <w:color w:val="000000"/>
                <w:sz w:val="20"/>
                <w:szCs w:val="20"/>
              </w:rPr>
            </w:pPr>
            <w:r w:rsidRPr="00E24266">
              <w:rPr>
                <w:rFonts w:ascii="Arial" w:hAnsi="Arial" w:cs="Arial"/>
                <w:color w:val="000000"/>
                <w:sz w:val="20"/>
                <w:szCs w:val="20"/>
              </w:rPr>
              <w:t>T cell activation markers</w:t>
            </w:r>
          </w:p>
          <w:p w14:paraId="373217E2" w14:textId="77777777" w:rsidR="0064590E" w:rsidRPr="00E24266" w:rsidRDefault="0064590E" w:rsidP="00E24266">
            <w:pPr>
              <w:tabs>
                <w:tab w:val="left" w:pos="360"/>
              </w:tabs>
              <w:contextualSpacing/>
              <w:rPr>
                <w:rFonts w:ascii="Arial" w:hAnsi="Arial" w:cs="Arial"/>
                <w:b w:val="0"/>
                <w:color w:val="000000"/>
                <w:sz w:val="20"/>
                <w:szCs w:val="20"/>
              </w:rPr>
            </w:pPr>
            <w:r w:rsidRPr="00E24266">
              <w:rPr>
                <w:rFonts w:ascii="Arial" w:hAnsi="Arial" w:cs="Arial"/>
                <w:sz w:val="20"/>
                <w:szCs w:val="20"/>
              </w:rPr>
              <w:t>(HLA-DR, CD25)</w:t>
            </w:r>
          </w:p>
        </w:tc>
        <w:tc>
          <w:tcPr>
            <w:tcW w:w="978" w:type="dxa"/>
            <w:vAlign w:val="center"/>
          </w:tcPr>
          <w:p w14:paraId="17CAF9C5" w14:textId="630F1E9A" w:rsidR="0064590E" w:rsidRPr="00E24266" w:rsidRDefault="005D21D5" w:rsidP="00082C99">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532" w:type="dxa"/>
            <w:vAlign w:val="center"/>
          </w:tcPr>
          <w:p w14:paraId="60DCB023"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themeColor="text1"/>
                <w:sz w:val="20"/>
                <w:szCs w:val="20"/>
              </w:rPr>
              <w:t>Normal</w:t>
            </w:r>
          </w:p>
        </w:tc>
        <w:tc>
          <w:tcPr>
            <w:tcW w:w="2747" w:type="dxa"/>
            <w:vAlign w:val="center"/>
          </w:tcPr>
          <w:p w14:paraId="0D5E2A0D" w14:textId="2F103A7E" w:rsidR="0064590E" w:rsidRPr="00043B3E" w:rsidRDefault="00E24266"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sz w:val="20"/>
                <w:szCs w:val="20"/>
              </w:rPr>
              <w:t>I</w:t>
            </w:r>
            <w:r w:rsidR="0064590E" w:rsidRPr="00043B3E">
              <w:rPr>
                <w:rFonts w:ascii="Arial" w:hAnsi="Arial" w:cs="Arial"/>
                <w:sz w:val="20"/>
                <w:szCs w:val="20"/>
              </w:rPr>
              <w:t xml:space="preserve">ncreased </w:t>
            </w:r>
            <w:r w:rsidR="0064590E" w:rsidRPr="00043B3E">
              <w:rPr>
                <w:rFonts w:ascii="Arial" w:hAnsi="Arial" w:cs="Arial"/>
                <w:color w:val="000000"/>
                <w:sz w:val="20"/>
                <w:szCs w:val="20"/>
              </w:rPr>
              <w:t>in the blood, bone marrow and CSF</w:t>
            </w:r>
            <w:r w:rsidRPr="00043B3E">
              <w:rPr>
                <w:rFonts w:ascii="Arial" w:hAnsi="Arial" w:cs="Arial"/>
                <w:color w:val="000000"/>
                <w:sz w:val="20"/>
                <w:szCs w:val="20"/>
              </w:rPr>
              <w:t xml:space="preserve"> during fever</w:t>
            </w:r>
          </w:p>
        </w:tc>
        <w:tc>
          <w:tcPr>
            <w:tcW w:w="2833" w:type="dxa"/>
            <w:vAlign w:val="center"/>
          </w:tcPr>
          <w:p w14:paraId="707FE772"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themeColor="text1"/>
                <w:sz w:val="20"/>
                <w:szCs w:val="20"/>
              </w:rPr>
              <w:t>Normal</w:t>
            </w:r>
          </w:p>
        </w:tc>
        <w:tc>
          <w:tcPr>
            <w:tcW w:w="2895" w:type="dxa"/>
            <w:vAlign w:val="center"/>
          </w:tcPr>
          <w:p w14:paraId="75DEFF7D"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themeColor="text1"/>
                <w:sz w:val="20"/>
                <w:szCs w:val="20"/>
              </w:rPr>
              <w:t>Normal</w:t>
            </w:r>
          </w:p>
        </w:tc>
      </w:tr>
      <w:tr w:rsidR="00E24266" w:rsidRPr="00E24266" w14:paraId="1E60C0FB" w14:textId="77777777" w:rsidTr="00E2426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1B227AA5" w14:textId="77777777" w:rsidR="0064590E" w:rsidRPr="00E24266" w:rsidRDefault="0064590E" w:rsidP="00E24266">
            <w:pPr>
              <w:tabs>
                <w:tab w:val="left" w:pos="360"/>
              </w:tabs>
              <w:contextualSpacing/>
              <w:rPr>
                <w:rFonts w:ascii="Arial" w:hAnsi="Arial" w:cs="Arial"/>
                <w:b w:val="0"/>
                <w:color w:val="000000"/>
                <w:sz w:val="20"/>
                <w:szCs w:val="20"/>
              </w:rPr>
            </w:pPr>
            <w:r w:rsidRPr="00E24266">
              <w:rPr>
                <w:rFonts w:ascii="Arial" w:hAnsi="Arial" w:cs="Arial"/>
                <w:color w:val="000000"/>
                <w:sz w:val="20"/>
                <w:szCs w:val="20"/>
              </w:rPr>
              <w:t>B cell numbers</w:t>
            </w:r>
          </w:p>
        </w:tc>
        <w:tc>
          <w:tcPr>
            <w:tcW w:w="978" w:type="dxa"/>
            <w:vAlign w:val="center"/>
          </w:tcPr>
          <w:p w14:paraId="14C7DB85" w14:textId="1EC0D3D0" w:rsidR="0064590E" w:rsidRPr="00E24266" w:rsidRDefault="005D21D5" w:rsidP="00082C99">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532" w:type="dxa"/>
            <w:vAlign w:val="center"/>
          </w:tcPr>
          <w:p w14:paraId="523D2D0C"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 xml:space="preserve">Low-normal range </w:t>
            </w:r>
          </w:p>
        </w:tc>
        <w:tc>
          <w:tcPr>
            <w:tcW w:w="2747" w:type="dxa"/>
            <w:vAlign w:val="center"/>
          </w:tcPr>
          <w:p w14:paraId="0FF5F3E3"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Absent</w:t>
            </w:r>
          </w:p>
        </w:tc>
        <w:tc>
          <w:tcPr>
            <w:tcW w:w="2833" w:type="dxa"/>
            <w:vAlign w:val="center"/>
          </w:tcPr>
          <w:p w14:paraId="699A0CBA"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043B3E">
              <w:rPr>
                <w:rFonts w:ascii="Arial" w:hAnsi="Arial" w:cs="Arial"/>
                <w:color w:val="000000"/>
                <w:sz w:val="20"/>
                <w:szCs w:val="20"/>
              </w:rPr>
              <w:t>Very low</w:t>
            </w:r>
          </w:p>
        </w:tc>
        <w:tc>
          <w:tcPr>
            <w:tcW w:w="2895" w:type="dxa"/>
            <w:vAlign w:val="center"/>
          </w:tcPr>
          <w:p w14:paraId="55E71D6D"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Very low to absent</w:t>
            </w:r>
          </w:p>
        </w:tc>
      </w:tr>
      <w:tr w:rsidR="00E24266" w:rsidRPr="00E24266" w14:paraId="659787DD" w14:textId="77777777" w:rsidTr="00E24266">
        <w:trPr>
          <w:trHeight w:val="380"/>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00D8239F" w14:textId="77777777" w:rsidR="0064590E" w:rsidRPr="00E24266" w:rsidRDefault="0064590E" w:rsidP="00E24266">
            <w:pPr>
              <w:tabs>
                <w:tab w:val="left" w:pos="360"/>
              </w:tabs>
              <w:contextualSpacing/>
              <w:rPr>
                <w:rFonts w:ascii="Arial" w:hAnsi="Arial" w:cs="Arial"/>
                <w:b w:val="0"/>
                <w:bCs w:val="0"/>
                <w:color w:val="000000"/>
                <w:sz w:val="20"/>
                <w:szCs w:val="20"/>
              </w:rPr>
            </w:pPr>
            <w:r w:rsidRPr="00E24266">
              <w:rPr>
                <w:rFonts w:ascii="Arial" w:hAnsi="Arial" w:cs="Arial"/>
                <w:color w:val="000000"/>
                <w:sz w:val="20"/>
                <w:szCs w:val="20"/>
              </w:rPr>
              <w:t>Serum immunoglobulins</w:t>
            </w:r>
          </w:p>
          <w:p w14:paraId="7EDB3458" w14:textId="77777777" w:rsidR="0064590E" w:rsidRPr="00E24266" w:rsidRDefault="0064590E" w:rsidP="00E24266">
            <w:pPr>
              <w:tabs>
                <w:tab w:val="left" w:pos="360"/>
              </w:tabs>
              <w:contextualSpacing/>
              <w:rPr>
                <w:rFonts w:ascii="Arial" w:hAnsi="Arial" w:cs="Arial"/>
                <w:b w:val="0"/>
                <w:color w:val="000000"/>
                <w:sz w:val="20"/>
                <w:szCs w:val="20"/>
              </w:rPr>
            </w:pPr>
          </w:p>
        </w:tc>
        <w:tc>
          <w:tcPr>
            <w:tcW w:w="978" w:type="dxa"/>
            <w:vAlign w:val="center"/>
          </w:tcPr>
          <w:p w14:paraId="3A740CE8" w14:textId="6FABCC9B" w:rsidR="0064590E" w:rsidRPr="00E24266" w:rsidRDefault="005D21D5" w:rsidP="00082C99">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532" w:type="dxa"/>
            <w:vAlign w:val="center"/>
          </w:tcPr>
          <w:p w14:paraId="111FE5BE"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c>
          <w:tcPr>
            <w:tcW w:w="2747" w:type="dxa"/>
            <w:vAlign w:val="center"/>
          </w:tcPr>
          <w:p w14:paraId="0FBD6C1D"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043B3E">
              <w:rPr>
                <w:rFonts w:ascii="Arial" w:hAnsi="Arial" w:cs="Arial"/>
                <w:color w:val="000000"/>
                <w:sz w:val="20"/>
                <w:szCs w:val="20"/>
              </w:rPr>
              <w:t>Panhypo</w:t>
            </w:r>
            <w:proofErr w:type="spellEnd"/>
            <w:r w:rsidRPr="00043B3E">
              <w:rPr>
                <w:rFonts w:ascii="Arial" w:hAnsi="Arial" w:cs="Arial"/>
                <w:color w:val="000000"/>
                <w:sz w:val="20"/>
                <w:szCs w:val="20"/>
              </w:rPr>
              <w:t>-</w:t>
            </w:r>
          </w:p>
          <w:p w14:paraId="70E94FF3"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043B3E">
              <w:rPr>
                <w:rFonts w:ascii="Arial" w:hAnsi="Arial" w:cs="Arial"/>
                <w:color w:val="000000"/>
                <w:sz w:val="20"/>
                <w:szCs w:val="20"/>
              </w:rPr>
              <w:t>gammaglobulinemia</w:t>
            </w:r>
            <w:proofErr w:type="spellEnd"/>
          </w:p>
        </w:tc>
        <w:tc>
          <w:tcPr>
            <w:tcW w:w="2833" w:type="dxa"/>
            <w:vAlign w:val="center"/>
          </w:tcPr>
          <w:p w14:paraId="41AD1F0E"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043B3E">
              <w:rPr>
                <w:rFonts w:ascii="Arial" w:hAnsi="Arial" w:cs="Arial"/>
                <w:color w:val="000000"/>
                <w:sz w:val="20"/>
                <w:szCs w:val="20"/>
              </w:rPr>
              <w:t>Panhypo</w:t>
            </w:r>
            <w:proofErr w:type="spellEnd"/>
            <w:r w:rsidRPr="00043B3E">
              <w:rPr>
                <w:rFonts w:ascii="Arial" w:hAnsi="Arial" w:cs="Arial"/>
                <w:color w:val="000000"/>
                <w:sz w:val="20"/>
                <w:szCs w:val="20"/>
              </w:rPr>
              <w:t>-</w:t>
            </w:r>
          </w:p>
          <w:p w14:paraId="298D26A4"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043B3E">
              <w:rPr>
                <w:rFonts w:ascii="Arial" w:hAnsi="Arial" w:cs="Arial"/>
                <w:color w:val="000000"/>
                <w:sz w:val="20"/>
                <w:szCs w:val="20"/>
              </w:rPr>
              <w:t>gammaglobulinemia</w:t>
            </w:r>
            <w:proofErr w:type="spellEnd"/>
          </w:p>
        </w:tc>
        <w:tc>
          <w:tcPr>
            <w:tcW w:w="2895" w:type="dxa"/>
            <w:vAlign w:val="center"/>
          </w:tcPr>
          <w:p w14:paraId="27103127"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043B3E">
              <w:rPr>
                <w:rFonts w:ascii="Arial" w:hAnsi="Arial" w:cs="Arial"/>
                <w:color w:val="000000"/>
                <w:sz w:val="20"/>
                <w:szCs w:val="20"/>
              </w:rPr>
              <w:t>Panhypo</w:t>
            </w:r>
            <w:proofErr w:type="spellEnd"/>
            <w:r w:rsidRPr="00043B3E">
              <w:rPr>
                <w:rFonts w:ascii="Arial" w:hAnsi="Arial" w:cs="Arial"/>
                <w:color w:val="000000"/>
                <w:sz w:val="20"/>
                <w:szCs w:val="20"/>
              </w:rPr>
              <w:t>-</w:t>
            </w:r>
          </w:p>
          <w:p w14:paraId="333A7B43"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043B3E">
              <w:rPr>
                <w:rFonts w:ascii="Arial" w:hAnsi="Arial" w:cs="Arial"/>
                <w:color w:val="000000"/>
                <w:sz w:val="20"/>
                <w:szCs w:val="20"/>
              </w:rPr>
              <w:t>gammaglobulinemia</w:t>
            </w:r>
            <w:proofErr w:type="spellEnd"/>
            <w:r w:rsidRPr="00043B3E">
              <w:rPr>
                <w:rFonts w:ascii="Arial" w:hAnsi="Arial" w:cs="Arial"/>
                <w:color w:val="000000"/>
                <w:sz w:val="20"/>
                <w:szCs w:val="20"/>
              </w:rPr>
              <w:t xml:space="preserve"> </w:t>
            </w:r>
          </w:p>
        </w:tc>
      </w:tr>
      <w:tr w:rsidR="00E24266" w:rsidRPr="00E24266" w14:paraId="291767B4" w14:textId="77777777" w:rsidTr="00E2426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014410EA" w14:textId="46AC984B" w:rsidR="0064590E" w:rsidRPr="00E24266" w:rsidRDefault="0066268F" w:rsidP="00E24266">
            <w:pPr>
              <w:tabs>
                <w:tab w:val="left" w:pos="360"/>
              </w:tabs>
              <w:contextualSpacing/>
              <w:rPr>
                <w:rFonts w:ascii="Arial" w:hAnsi="Arial" w:cs="Arial"/>
                <w:color w:val="000000" w:themeColor="text1"/>
                <w:sz w:val="20"/>
                <w:szCs w:val="20"/>
              </w:rPr>
            </w:pPr>
            <w:r>
              <w:rPr>
                <w:rFonts w:ascii="Arial" w:hAnsi="Arial" w:cs="Arial"/>
                <w:color w:val="000000" w:themeColor="text1"/>
                <w:sz w:val="20"/>
                <w:szCs w:val="20"/>
              </w:rPr>
              <w:t>Mitogen</w:t>
            </w:r>
            <w:r w:rsidR="0064590E" w:rsidRPr="00E24266">
              <w:rPr>
                <w:rFonts w:ascii="Arial" w:hAnsi="Arial" w:cs="Arial"/>
                <w:color w:val="000000" w:themeColor="text1"/>
                <w:sz w:val="20"/>
                <w:szCs w:val="20"/>
              </w:rPr>
              <w:t>* proliferation</w:t>
            </w:r>
          </w:p>
          <w:p w14:paraId="2B499C81" w14:textId="77777777" w:rsidR="0064590E" w:rsidRPr="00E24266" w:rsidRDefault="0064590E" w:rsidP="00E24266">
            <w:pPr>
              <w:tabs>
                <w:tab w:val="left" w:pos="360"/>
              </w:tabs>
              <w:contextualSpacing/>
              <w:rPr>
                <w:rFonts w:ascii="Arial" w:hAnsi="Arial" w:cs="Arial"/>
                <w:color w:val="008000"/>
                <w:sz w:val="20"/>
                <w:szCs w:val="20"/>
              </w:rPr>
            </w:pPr>
            <w:r w:rsidRPr="00E24266">
              <w:rPr>
                <w:rFonts w:ascii="Arial" w:hAnsi="Arial" w:cs="Arial"/>
                <w:color w:val="000000" w:themeColor="text1"/>
                <w:sz w:val="20"/>
                <w:szCs w:val="20"/>
              </w:rPr>
              <w:t>studies</w:t>
            </w:r>
          </w:p>
        </w:tc>
        <w:tc>
          <w:tcPr>
            <w:tcW w:w="978" w:type="dxa"/>
            <w:vAlign w:val="center"/>
          </w:tcPr>
          <w:p w14:paraId="4205BCE2" w14:textId="0EB2795C" w:rsidR="0064590E" w:rsidRPr="00E24266" w:rsidRDefault="005D21D5" w:rsidP="00082C99">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532" w:type="dxa"/>
            <w:vAlign w:val="center"/>
          </w:tcPr>
          <w:p w14:paraId="712BFC08" w14:textId="1EE4743E" w:rsidR="0064590E" w:rsidRPr="00043B3E" w:rsidRDefault="00E5604C"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747" w:type="dxa"/>
            <w:vAlign w:val="center"/>
          </w:tcPr>
          <w:p w14:paraId="3F70C3D4"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c>
          <w:tcPr>
            <w:tcW w:w="2833" w:type="dxa"/>
            <w:vAlign w:val="center"/>
          </w:tcPr>
          <w:p w14:paraId="64157ED8"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c>
          <w:tcPr>
            <w:tcW w:w="2895" w:type="dxa"/>
            <w:vAlign w:val="center"/>
          </w:tcPr>
          <w:p w14:paraId="27B014B7" w14:textId="77777777" w:rsidR="0064590E" w:rsidRPr="00043B3E" w:rsidRDefault="0064590E"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Normal</w:t>
            </w:r>
          </w:p>
        </w:tc>
      </w:tr>
      <w:tr w:rsidR="00E24266" w:rsidRPr="00E24266" w14:paraId="45C7EFE8" w14:textId="77777777" w:rsidTr="00643512">
        <w:trPr>
          <w:trHeight w:val="577"/>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01F23937" w14:textId="57605763" w:rsidR="0064590E" w:rsidRPr="00E24266" w:rsidRDefault="0066268F" w:rsidP="00E24266">
            <w:pPr>
              <w:tabs>
                <w:tab w:val="left" w:pos="360"/>
              </w:tabs>
              <w:contextualSpacing/>
              <w:rPr>
                <w:rFonts w:ascii="Arial" w:hAnsi="Arial" w:cs="Arial"/>
                <w:color w:val="000000" w:themeColor="text1"/>
                <w:sz w:val="20"/>
                <w:szCs w:val="20"/>
              </w:rPr>
            </w:pPr>
            <w:r>
              <w:rPr>
                <w:rFonts w:ascii="Arial" w:hAnsi="Arial" w:cs="Arial"/>
                <w:color w:val="000000" w:themeColor="text1"/>
                <w:sz w:val="20"/>
                <w:szCs w:val="20"/>
              </w:rPr>
              <w:t>Recall **or alloantigen</w:t>
            </w:r>
            <w:r w:rsidR="0064590E" w:rsidRPr="00E24266">
              <w:rPr>
                <w:rFonts w:ascii="Arial" w:hAnsi="Arial" w:cs="Arial"/>
                <w:color w:val="000000" w:themeColor="text1"/>
                <w:sz w:val="20"/>
                <w:szCs w:val="20"/>
              </w:rPr>
              <w:t xml:space="preserve"> proliferation studies</w:t>
            </w:r>
          </w:p>
        </w:tc>
        <w:tc>
          <w:tcPr>
            <w:tcW w:w="978" w:type="dxa"/>
            <w:vAlign w:val="center"/>
          </w:tcPr>
          <w:p w14:paraId="448997C5" w14:textId="75B2417A" w:rsidR="0064590E" w:rsidRPr="00E24266" w:rsidRDefault="005D21D5" w:rsidP="00082C99">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532" w:type="dxa"/>
            <w:vAlign w:val="center"/>
          </w:tcPr>
          <w:p w14:paraId="6D904186" w14:textId="2E989677" w:rsidR="0064590E" w:rsidRPr="00043B3E" w:rsidRDefault="00E5604C"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747" w:type="dxa"/>
            <w:vAlign w:val="center"/>
          </w:tcPr>
          <w:p w14:paraId="522EA42B" w14:textId="261D46DB" w:rsidR="0064590E" w:rsidRPr="00043B3E" w:rsidRDefault="00E5604C"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833" w:type="dxa"/>
            <w:vAlign w:val="center"/>
          </w:tcPr>
          <w:p w14:paraId="625CF470" w14:textId="495A9611" w:rsidR="0064590E" w:rsidRPr="00043B3E" w:rsidRDefault="0045093D"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Normal response to C</w:t>
            </w:r>
            <w:r w:rsidR="0064590E" w:rsidRPr="00043B3E">
              <w:rPr>
                <w:rFonts w:ascii="Arial" w:hAnsi="Arial" w:cs="Arial"/>
                <w:color w:val="000000"/>
                <w:sz w:val="20"/>
                <w:szCs w:val="20"/>
              </w:rPr>
              <w:t>andida and tetanus</w:t>
            </w:r>
          </w:p>
        </w:tc>
        <w:tc>
          <w:tcPr>
            <w:tcW w:w="2895" w:type="dxa"/>
            <w:vAlign w:val="center"/>
          </w:tcPr>
          <w:p w14:paraId="231A5F54" w14:textId="5F71EDA4" w:rsidR="0064590E" w:rsidRPr="006A6736" w:rsidRDefault="00A65A36"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Pr>
                <w:rFonts w:ascii="Arial" w:hAnsi="Arial" w:cs="Arial"/>
                <w:color w:val="000000" w:themeColor="text1"/>
                <w:sz w:val="20"/>
                <w:szCs w:val="20"/>
              </w:rPr>
              <w:t>Normal response to C</w:t>
            </w:r>
            <w:r w:rsidR="0064590E" w:rsidRPr="006A6736">
              <w:rPr>
                <w:rFonts w:ascii="Arial" w:hAnsi="Arial" w:cs="Arial"/>
                <w:color w:val="000000" w:themeColor="text1"/>
                <w:sz w:val="20"/>
                <w:szCs w:val="20"/>
              </w:rPr>
              <w:t xml:space="preserve">andida, </w:t>
            </w:r>
            <w:r w:rsidR="0064590E" w:rsidRPr="006A6736">
              <w:rPr>
                <w:rFonts w:ascii="Arial" w:hAnsi="Arial" w:cs="Arial"/>
                <w:sz w:val="20"/>
                <w:szCs w:val="20"/>
              </w:rPr>
              <w:t>negative to tetanus</w:t>
            </w:r>
          </w:p>
        </w:tc>
      </w:tr>
      <w:tr w:rsidR="00E24266" w:rsidRPr="00E24266" w14:paraId="0B1F2669" w14:textId="77777777" w:rsidTr="00043B3E">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2723" w:type="dxa"/>
            <w:vAlign w:val="center"/>
          </w:tcPr>
          <w:p w14:paraId="224B81AE" w14:textId="77777777" w:rsidR="0064590E" w:rsidRPr="00E24266" w:rsidRDefault="0064590E" w:rsidP="00E24266">
            <w:pPr>
              <w:tabs>
                <w:tab w:val="left" w:pos="360"/>
              </w:tabs>
              <w:contextualSpacing/>
              <w:rPr>
                <w:rFonts w:ascii="Arial" w:hAnsi="Arial" w:cs="Arial"/>
                <w:b w:val="0"/>
                <w:color w:val="000000" w:themeColor="text1"/>
                <w:sz w:val="20"/>
                <w:szCs w:val="20"/>
              </w:rPr>
            </w:pPr>
            <w:r w:rsidRPr="00E24266">
              <w:rPr>
                <w:rFonts w:ascii="Arial" w:hAnsi="Arial" w:cs="Arial"/>
                <w:color w:val="000000"/>
                <w:sz w:val="20"/>
                <w:szCs w:val="20"/>
              </w:rPr>
              <w:t>Antibody production</w:t>
            </w:r>
          </w:p>
        </w:tc>
        <w:tc>
          <w:tcPr>
            <w:tcW w:w="978" w:type="dxa"/>
            <w:vAlign w:val="center"/>
          </w:tcPr>
          <w:p w14:paraId="45BAC75A" w14:textId="184EC366" w:rsidR="0064590E" w:rsidRPr="00E24266" w:rsidRDefault="005D21D5" w:rsidP="00082C99">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532" w:type="dxa"/>
            <w:vAlign w:val="center"/>
          </w:tcPr>
          <w:p w14:paraId="297EAB0D" w14:textId="4C55D742" w:rsidR="0064590E" w:rsidRPr="00043B3E" w:rsidRDefault="00643512"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43B3E">
              <w:rPr>
                <w:rFonts w:ascii="Arial" w:hAnsi="Arial" w:cs="Arial"/>
                <w:color w:val="000000"/>
                <w:sz w:val="20"/>
                <w:szCs w:val="20"/>
              </w:rPr>
              <w:t xml:space="preserve">Protective levels of anti-diphtheria toxoid, anti-tetanus toxoid, </w:t>
            </w:r>
            <w:r>
              <w:rPr>
                <w:rFonts w:ascii="Arial" w:hAnsi="Arial" w:cs="Arial"/>
                <w:color w:val="000000"/>
                <w:sz w:val="20"/>
                <w:szCs w:val="20"/>
              </w:rPr>
              <w:t xml:space="preserve">and </w:t>
            </w:r>
            <w:r w:rsidRPr="00043B3E">
              <w:rPr>
                <w:rFonts w:ascii="Arial" w:hAnsi="Arial" w:cs="Arial"/>
                <w:color w:val="000000"/>
                <w:sz w:val="20"/>
                <w:szCs w:val="20"/>
              </w:rPr>
              <w:t>anti-pneumococcus</w:t>
            </w:r>
            <w:r>
              <w:rPr>
                <w:rFonts w:ascii="Arial" w:hAnsi="Arial" w:cs="Arial"/>
                <w:color w:val="000000"/>
                <w:sz w:val="20"/>
                <w:szCs w:val="20"/>
              </w:rPr>
              <w:t xml:space="preserve"> antibodies</w:t>
            </w:r>
            <w:r w:rsidRPr="00043B3E">
              <w:rPr>
                <w:rFonts w:ascii="Arial" w:hAnsi="Arial" w:cs="Arial"/>
                <w:color w:val="000000"/>
                <w:sz w:val="20"/>
                <w:szCs w:val="20"/>
              </w:rPr>
              <w:t xml:space="preserve">, </w:t>
            </w:r>
            <w:r>
              <w:rPr>
                <w:rFonts w:ascii="Arial" w:hAnsi="Arial" w:cs="Arial"/>
                <w:color w:val="000000"/>
                <w:sz w:val="20"/>
                <w:szCs w:val="20"/>
              </w:rPr>
              <w:t>positive</w:t>
            </w:r>
            <w:r w:rsidRPr="00043B3E">
              <w:rPr>
                <w:rFonts w:ascii="Arial" w:hAnsi="Arial" w:cs="Arial"/>
                <w:color w:val="000000"/>
                <w:sz w:val="20"/>
                <w:szCs w:val="20"/>
              </w:rPr>
              <w:t xml:space="preserve"> anti-CMV </w:t>
            </w:r>
            <w:r>
              <w:rPr>
                <w:rFonts w:ascii="Arial" w:hAnsi="Arial" w:cs="Arial"/>
                <w:color w:val="000000"/>
                <w:sz w:val="20"/>
                <w:szCs w:val="20"/>
              </w:rPr>
              <w:t>serology</w:t>
            </w:r>
            <w:r w:rsidRPr="00043B3E">
              <w:rPr>
                <w:rFonts w:ascii="Arial" w:hAnsi="Arial" w:cs="Arial"/>
                <w:color w:val="000000"/>
                <w:sz w:val="20"/>
                <w:szCs w:val="20"/>
              </w:rPr>
              <w:t>.</w:t>
            </w:r>
          </w:p>
        </w:tc>
        <w:tc>
          <w:tcPr>
            <w:tcW w:w="2747" w:type="dxa"/>
            <w:vAlign w:val="center"/>
          </w:tcPr>
          <w:p w14:paraId="7B74E604" w14:textId="072D7395" w:rsidR="0064590E" w:rsidRPr="00043B3E" w:rsidRDefault="00E5604C"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833" w:type="dxa"/>
            <w:vAlign w:val="center"/>
          </w:tcPr>
          <w:p w14:paraId="4EA90E8E" w14:textId="251F7444" w:rsidR="0064590E" w:rsidRPr="00043B3E" w:rsidRDefault="00E5604C"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rPr>
              <w:t>NA/ND</w:t>
            </w:r>
          </w:p>
        </w:tc>
        <w:tc>
          <w:tcPr>
            <w:tcW w:w="2895" w:type="dxa"/>
            <w:vAlign w:val="center"/>
          </w:tcPr>
          <w:p w14:paraId="46A03507" w14:textId="1D6D6A90" w:rsidR="0064590E" w:rsidRPr="00643512" w:rsidRDefault="00643512" w:rsidP="00E24266">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3512">
              <w:rPr>
                <w:rFonts w:ascii="Arial" w:hAnsi="Arial" w:cs="Arial"/>
                <w:sz w:val="20"/>
                <w:szCs w:val="20"/>
              </w:rPr>
              <w:t>Protective anti-diphtheria toxoid levels, borderline low anti-tetanus toxoid antibody levels</w:t>
            </w:r>
          </w:p>
        </w:tc>
      </w:tr>
      <w:tr w:rsidR="00E24266" w:rsidRPr="00E24266" w14:paraId="08378DB0" w14:textId="77777777" w:rsidTr="00043B3E">
        <w:trPr>
          <w:trHeight w:val="563"/>
        </w:trPr>
        <w:tc>
          <w:tcPr>
            <w:cnfStyle w:val="001000000000" w:firstRow="0" w:lastRow="0" w:firstColumn="1" w:lastColumn="0" w:oddVBand="0" w:evenVBand="0" w:oddHBand="0" w:evenHBand="0" w:firstRowFirstColumn="0" w:firstRowLastColumn="0" w:lastRowFirstColumn="0" w:lastRowLastColumn="0"/>
            <w:tcW w:w="2723" w:type="dxa"/>
            <w:tcBorders>
              <w:top w:val="single" w:sz="4" w:space="0" w:color="7F7F7F" w:themeColor="text1" w:themeTint="80"/>
              <w:bottom w:val="single" w:sz="18" w:space="0" w:color="auto"/>
            </w:tcBorders>
            <w:vAlign w:val="center"/>
          </w:tcPr>
          <w:p w14:paraId="45114DF4" w14:textId="77777777" w:rsidR="0064590E" w:rsidRPr="00E24266" w:rsidRDefault="0064590E" w:rsidP="00082C99">
            <w:pPr>
              <w:tabs>
                <w:tab w:val="left" w:pos="360"/>
              </w:tabs>
              <w:contextualSpacing/>
              <w:rPr>
                <w:rFonts w:ascii="Arial" w:hAnsi="Arial" w:cs="Arial"/>
                <w:b w:val="0"/>
                <w:color w:val="000000" w:themeColor="text1"/>
                <w:sz w:val="20"/>
                <w:szCs w:val="20"/>
              </w:rPr>
            </w:pPr>
            <w:r w:rsidRPr="00E24266">
              <w:rPr>
                <w:rFonts w:ascii="Arial" w:hAnsi="Arial" w:cs="Arial"/>
                <w:color w:val="000000" w:themeColor="text1"/>
                <w:sz w:val="20"/>
                <w:szCs w:val="20"/>
              </w:rPr>
              <w:t xml:space="preserve">Other </w:t>
            </w:r>
          </w:p>
        </w:tc>
        <w:tc>
          <w:tcPr>
            <w:tcW w:w="978" w:type="dxa"/>
            <w:tcBorders>
              <w:top w:val="single" w:sz="4" w:space="0" w:color="7F7F7F" w:themeColor="text1" w:themeTint="80"/>
              <w:bottom w:val="single" w:sz="18" w:space="0" w:color="auto"/>
            </w:tcBorders>
            <w:vAlign w:val="center"/>
          </w:tcPr>
          <w:p w14:paraId="43E8723E" w14:textId="77777777" w:rsidR="0064590E" w:rsidRPr="00E24266" w:rsidRDefault="0064590E" w:rsidP="00082C99">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532" w:type="dxa"/>
            <w:tcBorders>
              <w:top w:val="single" w:sz="4" w:space="0" w:color="7F7F7F" w:themeColor="text1" w:themeTint="80"/>
              <w:bottom w:val="single" w:sz="18" w:space="0" w:color="auto"/>
            </w:tcBorders>
            <w:vAlign w:val="center"/>
          </w:tcPr>
          <w:p w14:paraId="47737DE1"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747" w:type="dxa"/>
            <w:tcBorders>
              <w:top w:val="single" w:sz="4" w:space="0" w:color="7F7F7F" w:themeColor="text1" w:themeTint="80"/>
              <w:bottom w:val="single" w:sz="18" w:space="0" w:color="auto"/>
            </w:tcBorders>
            <w:vAlign w:val="center"/>
          </w:tcPr>
          <w:p w14:paraId="34B0F3E9"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833" w:type="dxa"/>
            <w:tcBorders>
              <w:top w:val="single" w:sz="4" w:space="0" w:color="7F7F7F" w:themeColor="text1" w:themeTint="80"/>
              <w:bottom w:val="single" w:sz="18" w:space="0" w:color="auto"/>
            </w:tcBorders>
            <w:vAlign w:val="center"/>
          </w:tcPr>
          <w:p w14:paraId="0389FCF4" w14:textId="77777777" w:rsidR="0064590E" w:rsidRPr="00043B3E" w:rsidRDefault="0064590E"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895" w:type="dxa"/>
            <w:tcBorders>
              <w:top w:val="single" w:sz="4" w:space="0" w:color="7F7F7F" w:themeColor="text1" w:themeTint="80"/>
              <w:bottom w:val="single" w:sz="18" w:space="0" w:color="auto"/>
            </w:tcBorders>
            <w:vAlign w:val="center"/>
          </w:tcPr>
          <w:p w14:paraId="73D9DE71" w14:textId="4E4700DE" w:rsidR="0064590E" w:rsidRPr="00043B3E" w:rsidRDefault="00A65A36" w:rsidP="00E2426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Anergy</w:t>
            </w:r>
            <w:proofErr w:type="spellEnd"/>
            <w:r>
              <w:rPr>
                <w:rFonts w:ascii="Arial" w:hAnsi="Arial" w:cs="Arial"/>
                <w:sz w:val="20"/>
                <w:szCs w:val="20"/>
              </w:rPr>
              <w:t xml:space="preserve"> to intradermal PPD, C</w:t>
            </w:r>
            <w:r w:rsidR="0064590E" w:rsidRPr="00043B3E">
              <w:rPr>
                <w:rFonts w:ascii="Arial" w:hAnsi="Arial" w:cs="Arial"/>
                <w:sz w:val="20"/>
                <w:szCs w:val="20"/>
              </w:rPr>
              <w:t>andida and tetanus</w:t>
            </w:r>
          </w:p>
        </w:tc>
      </w:tr>
    </w:tbl>
    <w:p w14:paraId="56435D7F" w14:textId="119B621F" w:rsidR="0064590E" w:rsidRDefault="00BA0799" w:rsidP="0064590E">
      <w:pPr>
        <w:keepLines/>
        <w:widowControl w:val="0"/>
        <w:spacing w:after="100" w:afterAutospacing="1"/>
        <w:contextualSpacing/>
        <w:rPr>
          <w:rFonts w:ascii="Arial" w:hAnsi="Arial" w:cs="Arial"/>
        </w:rPr>
      </w:pPr>
      <w:r w:rsidRPr="00BA0799">
        <w:rPr>
          <w:rFonts w:ascii="Arial" w:hAnsi="Arial" w:cs="Arial"/>
          <w:b/>
        </w:rPr>
        <w:t>+</w:t>
      </w:r>
      <w:r>
        <w:rPr>
          <w:rFonts w:ascii="Arial" w:hAnsi="Arial" w:cs="Arial"/>
        </w:rPr>
        <w:t xml:space="preserve">: siblings. </w:t>
      </w:r>
      <w:r w:rsidR="005D21D5">
        <w:rPr>
          <w:rFonts w:ascii="Arial" w:hAnsi="Arial" w:cs="Arial"/>
        </w:rPr>
        <w:t>NA/ND</w:t>
      </w:r>
      <w:r w:rsidR="005D21D5" w:rsidRPr="00523E56">
        <w:rPr>
          <w:rFonts w:ascii="Arial" w:hAnsi="Arial" w:cs="Arial"/>
        </w:rPr>
        <w:t xml:space="preserve">: </w:t>
      </w:r>
      <w:r w:rsidR="005D21D5">
        <w:rPr>
          <w:rFonts w:ascii="Arial" w:hAnsi="Arial" w:cs="Arial"/>
        </w:rPr>
        <w:t>Not</w:t>
      </w:r>
      <w:r w:rsidR="005D21D5" w:rsidRPr="00523E56">
        <w:rPr>
          <w:rFonts w:ascii="Arial" w:hAnsi="Arial" w:cs="Arial"/>
        </w:rPr>
        <w:t xml:space="preserve"> available</w:t>
      </w:r>
      <w:r w:rsidR="005D21D5">
        <w:rPr>
          <w:rFonts w:ascii="Arial" w:hAnsi="Arial" w:cs="Arial"/>
        </w:rPr>
        <w:t>/</w:t>
      </w:r>
      <w:r w:rsidR="005D21D5" w:rsidRPr="00CF406E">
        <w:rPr>
          <w:rFonts w:ascii="Arial" w:hAnsi="Arial" w:cs="Arial"/>
        </w:rPr>
        <w:t xml:space="preserve"> </w:t>
      </w:r>
      <w:r w:rsidR="005D21D5" w:rsidRPr="00523E56">
        <w:rPr>
          <w:rFonts w:ascii="Arial" w:hAnsi="Arial" w:cs="Arial"/>
        </w:rPr>
        <w:t>N</w:t>
      </w:r>
      <w:r w:rsidR="005D21D5">
        <w:rPr>
          <w:rFonts w:ascii="Arial" w:hAnsi="Arial" w:cs="Arial"/>
        </w:rPr>
        <w:t>o done</w:t>
      </w:r>
      <w:r w:rsidR="0064590E">
        <w:rPr>
          <w:rFonts w:ascii="Arial" w:hAnsi="Arial" w:cs="Arial"/>
        </w:rPr>
        <w:t>.</w:t>
      </w:r>
      <w:r w:rsidR="0064590E" w:rsidRPr="00523E56">
        <w:rPr>
          <w:rFonts w:ascii="Arial" w:eastAsia="Times New Roman" w:hAnsi="Arial" w:cs="Arial"/>
          <w:color w:val="000000"/>
        </w:rPr>
        <w:t xml:space="preserve"> </w:t>
      </w:r>
    </w:p>
    <w:p w14:paraId="7166B2B1" w14:textId="5F6692DC" w:rsidR="0064590E" w:rsidRDefault="0064590E" w:rsidP="0064590E">
      <w:pPr>
        <w:keepLines/>
        <w:widowControl w:val="0"/>
        <w:spacing w:after="100" w:afterAutospacing="1"/>
        <w:contextualSpacing/>
        <w:rPr>
          <w:rFonts w:ascii="Arial" w:hAnsi="Arial" w:cs="Arial"/>
        </w:rPr>
      </w:pPr>
      <w:r w:rsidRPr="00523E56">
        <w:rPr>
          <w:rFonts w:ascii="Arial" w:eastAsia="Times New Roman" w:hAnsi="Arial" w:cs="Arial"/>
          <w:color w:val="000000"/>
        </w:rPr>
        <w:t xml:space="preserve">* </w:t>
      </w:r>
      <w:r>
        <w:rPr>
          <w:rFonts w:ascii="Arial" w:eastAsia="Times New Roman" w:hAnsi="Arial" w:cs="Arial"/>
          <w:color w:val="000000"/>
        </w:rPr>
        <w:t xml:space="preserve">Mitogens: </w:t>
      </w:r>
      <w:r w:rsidRPr="00523E56">
        <w:rPr>
          <w:rFonts w:ascii="Arial" w:hAnsi="Arial" w:cs="Arial"/>
          <w:color w:val="000000"/>
        </w:rPr>
        <w:t xml:space="preserve">PHA: </w:t>
      </w:r>
      <w:proofErr w:type="spellStart"/>
      <w:r w:rsidRPr="00523E56">
        <w:rPr>
          <w:rFonts w:ascii="Arial" w:hAnsi="Arial" w:cs="Arial"/>
          <w:color w:val="000000"/>
        </w:rPr>
        <w:t>phytohaemagglutinin</w:t>
      </w:r>
      <w:proofErr w:type="spellEnd"/>
      <w:r>
        <w:rPr>
          <w:rFonts w:ascii="Arial" w:hAnsi="Arial" w:cs="Arial"/>
        </w:rPr>
        <w:t>,</w:t>
      </w:r>
      <w:r w:rsidRPr="00523E56">
        <w:rPr>
          <w:rFonts w:ascii="Arial" w:hAnsi="Arial" w:cs="Arial"/>
        </w:rPr>
        <w:t xml:space="preserve"> </w:t>
      </w:r>
      <w:proofErr w:type="spellStart"/>
      <w:r w:rsidRPr="00523E56">
        <w:rPr>
          <w:rFonts w:ascii="Arial" w:eastAsia="Times New Roman" w:hAnsi="Arial" w:cs="Arial"/>
          <w:color w:val="000000"/>
        </w:rPr>
        <w:t>ConA</w:t>
      </w:r>
      <w:proofErr w:type="spellEnd"/>
      <w:r w:rsidRPr="00523E56">
        <w:rPr>
          <w:rFonts w:ascii="Arial" w:hAnsi="Arial" w:cs="Arial"/>
        </w:rPr>
        <w:t xml:space="preserve">: </w:t>
      </w:r>
      <w:proofErr w:type="spellStart"/>
      <w:r w:rsidRPr="00523E56">
        <w:rPr>
          <w:rFonts w:ascii="Arial" w:hAnsi="Arial" w:cs="Arial"/>
        </w:rPr>
        <w:t>Concanavalin</w:t>
      </w:r>
      <w:proofErr w:type="spellEnd"/>
      <w:r w:rsidRPr="00523E56">
        <w:rPr>
          <w:rFonts w:ascii="Arial" w:hAnsi="Arial" w:cs="Arial"/>
        </w:rPr>
        <w:t xml:space="preserve"> A, </w:t>
      </w:r>
      <w:r w:rsidRPr="00523E56">
        <w:rPr>
          <w:rFonts w:ascii="Arial" w:eastAsia="Times New Roman" w:hAnsi="Arial" w:cs="Arial"/>
          <w:color w:val="000000"/>
        </w:rPr>
        <w:t>PWM</w:t>
      </w:r>
      <w:r w:rsidRPr="00523E56">
        <w:rPr>
          <w:rFonts w:ascii="Arial" w:hAnsi="Arial" w:cs="Arial"/>
        </w:rPr>
        <w:t>: pokeweed mitogen</w:t>
      </w:r>
      <w:r>
        <w:rPr>
          <w:rFonts w:ascii="Arial" w:hAnsi="Arial" w:cs="Arial"/>
        </w:rPr>
        <w:t xml:space="preserve"> </w:t>
      </w:r>
    </w:p>
    <w:p w14:paraId="0BE21D2D" w14:textId="7AF7452B" w:rsidR="0064590E" w:rsidRPr="00523E56" w:rsidRDefault="0064494F" w:rsidP="0064590E">
      <w:pPr>
        <w:keepLines/>
        <w:widowControl w:val="0"/>
        <w:spacing w:after="100" w:afterAutospacing="1"/>
        <w:contextualSpacing/>
        <w:rPr>
          <w:rFonts w:ascii="Arial" w:hAnsi="Arial" w:cs="Arial"/>
        </w:rPr>
      </w:pPr>
      <w:r>
        <w:rPr>
          <w:rFonts w:ascii="Arial" w:eastAsia="Times New Roman" w:hAnsi="Arial" w:cs="Arial"/>
          <w:color w:val="000000"/>
        </w:rPr>
        <w:t>** Recall antigens: T</w:t>
      </w:r>
      <w:r w:rsidR="00B130A7">
        <w:rPr>
          <w:rFonts w:ascii="Arial" w:eastAsia="Times New Roman" w:hAnsi="Arial" w:cs="Arial"/>
          <w:color w:val="000000"/>
        </w:rPr>
        <w:t>et</w:t>
      </w:r>
      <w:r>
        <w:rPr>
          <w:rFonts w:ascii="Arial" w:eastAsia="Times New Roman" w:hAnsi="Arial" w:cs="Arial"/>
          <w:color w:val="000000"/>
        </w:rPr>
        <w:t>anus, C</w:t>
      </w:r>
      <w:r w:rsidR="0064590E" w:rsidRPr="00523E56">
        <w:rPr>
          <w:rFonts w:ascii="Arial" w:eastAsia="Times New Roman" w:hAnsi="Arial" w:cs="Arial"/>
          <w:color w:val="000000"/>
        </w:rPr>
        <w:t xml:space="preserve">andida.  </w:t>
      </w:r>
    </w:p>
    <w:p w14:paraId="7C85F7F9" w14:textId="77777777" w:rsidR="0064590E" w:rsidRDefault="0064590E" w:rsidP="0064590E">
      <w:pPr>
        <w:keepLines/>
        <w:widowControl w:val="0"/>
      </w:pPr>
    </w:p>
    <w:p w14:paraId="13551205" w14:textId="77777777" w:rsidR="0064590E" w:rsidRDefault="0064590E" w:rsidP="0064590E">
      <w:pPr>
        <w:outlineLvl w:val="0"/>
        <w:rPr>
          <w:rFonts w:ascii="Arial" w:hAnsi="Arial" w:cs="Arial"/>
        </w:rPr>
      </w:pPr>
    </w:p>
    <w:p w14:paraId="58D42FE6" w14:textId="77777777" w:rsidR="0064590E" w:rsidRDefault="0064590E" w:rsidP="0064590E">
      <w:pPr>
        <w:outlineLvl w:val="0"/>
        <w:rPr>
          <w:rFonts w:ascii="Arial" w:hAnsi="Arial" w:cs="Arial"/>
        </w:rPr>
      </w:pPr>
    </w:p>
    <w:p w14:paraId="06EA06D8" w14:textId="77777777" w:rsidR="00C726F3" w:rsidRDefault="00C726F3" w:rsidP="0064590E">
      <w:pPr>
        <w:outlineLvl w:val="0"/>
        <w:rPr>
          <w:rFonts w:ascii="Arial" w:hAnsi="Arial" w:cs="Arial"/>
          <w:b/>
        </w:rPr>
      </w:pPr>
    </w:p>
    <w:p w14:paraId="798132A2" w14:textId="3E0A1A1F" w:rsidR="0064590E" w:rsidRPr="002506E5" w:rsidRDefault="0064590E" w:rsidP="00C726F3">
      <w:pPr>
        <w:ind w:left="-720"/>
        <w:outlineLvl w:val="0"/>
        <w:rPr>
          <w:rFonts w:ascii="Arial" w:hAnsi="Arial" w:cs="Arial"/>
          <w:b/>
        </w:rPr>
      </w:pPr>
      <w:r w:rsidRPr="002506E5">
        <w:rPr>
          <w:rFonts w:ascii="Arial" w:hAnsi="Arial" w:cs="Arial"/>
          <w:b/>
        </w:rPr>
        <w:lastRenderedPageBreak/>
        <w:t xml:space="preserve">Supplementary table </w:t>
      </w:r>
      <w:r w:rsidR="00A87199">
        <w:rPr>
          <w:rFonts w:ascii="Arial" w:hAnsi="Arial" w:cs="Arial"/>
          <w:b/>
        </w:rPr>
        <w:t>5</w:t>
      </w:r>
      <w:r w:rsidRPr="002506E5">
        <w:rPr>
          <w:rFonts w:ascii="Arial" w:hAnsi="Arial" w:cs="Arial"/>
          <w:b/>
        </w:rPr>
        <w:t xml:space="preserve">: </w:t>
      </w:r>
      <w:r w:rsidR="006E5247">
        <w:rPr>
          <w:rFonts w:ascii="Arial" w:hAnsi="Arial" w:cs="Arial"/>
          <w:b/>
        </w:rPr>
        <w:t>T and B cell</w:t>
      </w:r>
      <w:r w:rsidR="007E3D91">
        <w:rPr>
          <w:rFonts w:ascii="Arial" w:hAnsi="Arial" w:cs="Arial"/>
          <w:b/>
        </w:rPr>
        <w:t xml:space="preserve"> clinical</w:t>
      </w:r>
      <w:r w:rsidR="007E3D91" w:rsidRPr="002506E5">
        <w:rPr>
          <w:rFonts w:ascii="Arial" w:hAnsi="Arial" w:cs="Arial"/>
          <w:b/>
        </w:rPr>
        <w:t xml:space="preserve"> </w:t>
      </w:r>
      <w:proofErr w:type="spellStart"/>
      <w:r w:rsidR="007E3D91" w:rsidRPr="002506E5">
        <w:rPr>
          <w:rFonts w:ascii="Arial" w:hAnsi="Arial" w:cs="Arial"/>
          <w:b/>
        </w:rPr>
        <w:t>immunophenotyping</w:t>
      </w:r>
      <w:proofErr w:type="spellEnd"/>
      <w:r w:rsidR="007E3D91" w:rsidRPr="002506E5">
        <w:rPr>
          <w:rFonts w:ascii="Arial" w:hAnsi="Arial" w:cs="Arial"/>
          <w:b/>
          <w:bCs/>
          <w:color w:val="000000" w:themeColor="text1"/>
        </w:rPr>
        <w:t xml:space="preserve"> </w:t>
      </w:r>
      <w:r w:rsidR="007E3D91">
        <w:rPr>
          <w:rFonts w:ascii="Arial" w:hAnsi="Arial" w:cs="Arial"/>
          <w:b/>
          <w:bCs/>
          <w:color w:val="000000" w:themeColor="text1"/>
        </w:rPr>
        <w:t xml:space="preserve">and function </w:t>
      </w:r>
      <w:r w:rsidRPr="002506E5">
        <w:rPr>
          <w:rFonts w:ascii="Arial" w:hAnsi="Arial" w:cs="Arial"/>
          <w:b/>
        </w:rPr>
        <w:t>(Patients 6-9)</w:t>
      </w:r>
      <w:r w:rsidR="00A17E83">
        <w:rPr>
          <w:rFonts w:ascii="Arial" w:hAnsi="Arial" w:cs="Arial"/>
          <w:b/>
        </w:rPr>
        <w:t xml:space="preserve"> </w:t>
      </w:r>
    </w:p>
    <w:p w14:paraId="6C806ECE" w14:textId="77777777" w:rsidR="0064590E" w:rsidRPr="00801DE6" w:rsidRDefault="0064590E" w:rsidP="0064590E">
      <w:pPr>
        <w:rPr>
          <w:b/>
          <w:sz w:val="20"/>
          <w:szCs w:val="20"/>
        </w:rPr>
      </w:pPr>
    </w:p>
    <w:p w14:paraId="1627BBB7" w14:textId="77777777" w:rsidR="0064590E" w:rsidRPr="00801DE6" w:rsidRDefault="0064590E" w:rsidP="0064590E">
      <w:pPr>
        <w:rPr>
          <w:b/>
          <w:sz w:val="20"/>
          <w:szCs w:val="20"/>
        </w:rPr>
      </w:pPr>
    </w:p>
    <w:tbl>
      <w:tblPr>
        <w:tblStyle w:val="PlainTable2"/>
        <w:tblpPr w:leftFromText="180" w:rightFromText="180" w:vertAnchor="text" w:horzAnchor="page" w:tblpX="636" w:tblpY="-303"/>
        <w:tblW w:w="14394" w:type="dxa"/>
        <w:tblBorders>
          <w:top w:val="single" w:sz="24" w:space="0" w:color="000000"/>
          <w:bottom w:val="single" w:sz="24" w:space="0" w:color="auto"/>
          <w:insideH w:val="single" w:sz="4" w:space="0" w:color="7F7F7F" w:themeColor="text1" w:themeTint="80"/>
        </w:tblBorders>
        <w:tblLayout w:type="fixed"/>
        <w:tblLook w:val="04A0" w:firstRow="1" w:lastRow="0" w:firstColumn="1" w:lastColumn="0" w:noHBand="0" w:noVBand="1"/>
      </w:tblPr>
      <w:tblGrid>
        <w:gridCol w:w="23"/>
        <w:gridCol w:w="2965"/>
        <w:gridCol w:w="2911"/>
        <w:gridCol w:w="2852"/>
        <w:gridCol w:w="2790"/>
        <w:gridCol w:w="2853"/>
      </w:tblGrid>
      <w:tr w:rsidR="0064590E" w:rsidRPr="0070413D" w14:paraId="200184ED" w14:textId="77777777" w:rsidTr="00204A87">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988" w:type="dxa"/>
            <w:gridSpan w:val="2"/>
            <w:tcBorders>
              <w:top w:val="single" w:sz="18" w:space="0" w:color="auto"/>
            </w:tcBorders>
            <w:noWrap/>
            <w:vAlign w:val="center"/>
          </w:tcPr>
          <w:p w14:paraId="0D591E18" w14:textId="77777777" w:rsidR="0064590E" w:rsidRPr="0070413D" w:rsidRDefault="0064590E" w:rsidP="0064590E">
            <w:pPr>
              <w:tabs>
                <w:tab w:val="left" w:pos="360"/>
              </w:tabs>
              <w:contextualSpacing/>
              <w:rPr>
                <w:rFonts w:ascii="Arial" w:hAnsi="Arial" w:cs="Arial"/>
                <w:b w:val="0"/>
                <w:bCs w:val="0"/>
                <w:color w:val="000000"/>
                <w:sz w:val="20"/>
                <w:szCs w:val="20"/>
              </w:rPr>
            </w:pPr>
          </w:p>
        </w:tc>
        <w:tc>
          <w:tcPr>
            <w:tcW w:w="2911" w:type="dxa"/>
            <w:tcBorders>
              <w:top w:val="single" w:sz="18" w:space="0" w:color="auto"/>
            </w:tcBorders>
            <w:shd w:val="clear" w:color="auto" w:fill="auto"/>
            <w:noWrap/>
            <w:vAlign w:val="center"/>
          </w:tcPr>
          <w:p w14:paraId="2EE4448E" w14:textId="2B9C2047" w:rsidR="0064590E" w:rsidRPr="00B42548" w:rsidRDefault="0064590E" w:rsidP="0028478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42548">
              <w:rPr>
                <w:rFonts w:ascii="Arial" w:hAnsi="Arial" w:cs="Arial"/>
                <w:color w:val="000000"/>
                <w:sz w:val="20"/>
                <w:szCs w:val="20"/>
              </w:rPr>
              <w:t>P6</w:t>
            </w:r>
            <w:r w:rsidR="00BA0799" w:rsidRPr="00B42548">
              <w:rPr>
                <w:rFonts w:ascii="Arial" w:hAnsi="Arial" w:cs="Arial"/>
                <w:color w:val="000000"/>
                <w:sz w:val="20"/>
                <w:szCs w:val="20"/>
              </w:rPr>
              <w:t xml:space="preserve"> +</w:t>
            </w:r>
          </w:p>
        </w:tc>
        <w:tc>
          <w:tcPr>
            <w:tcW w:w="2852" w:type="dxa"/>
            <w:tcBorders>
              <w:top w:val="single" w:sz="18" w:space="0" w:color="auto"/>
            </w:tcBorders>
            <w:shd w:val="clear" w:color="auto" w:fill="auto"/>
            <w:noWrap/>
            <w:vAlign w:val="center"/>
          </w:tcPr>
          <w:p w14:paraId="0626BA28" w14:textId="12E05C86" w:rsidR="0064590E" w:rsidRPr="00B42548" w:rsidRDefault="0064590E" w:rsidP="0028478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42548">
              <w:rPr>
                <w:rFonts w:ascii="Arial" w:hAnsi="Arial" w:cs="Arial"/>
                <w:color w:val="000000"/>
                <w:sz w:val="20"/>
                <w:szCs w:val="20"/>
              </w:rPr>
              <w:t>P7</w:t>
            </w:r>
            <w:r w:rsidR="00BA0799" w:rsidRPr="00B42548">
              <w:rPr>
                <w:rFonts w:ascii="Arial" w:hAnsi="Arial" w:cs="Arial"/>
                <w:color w:val="000000"/>
                <w:sz w:val="20"/>
                <w:szCs w:val="20"/>
              </w:rPr>
              <w:t xml:space="preserve"> +</w:t>
            </w:r>
          </w:p>
        </w:tc>
        <w:tc>
          <w:tcPr>
            <w:tcW w:w="2790" w:type="dxa"/>
            <w:tcBorders>
              <w:top w:val="single" w:sz="18" w:space="0" w:color="auto"/>
            </w:tcBorders>
            <w:shd w:val="clear" w:color="auto" w:fill="auto"/>
            <w:noWrap/>
            <w:vAlign w:val="center"/>
          </w:tcPr>
          <w:p w14:paraId="16C03759" w14:textId="77777777" w:rsidR="0064590E" w:rsidRPr="00B42548" w:rsidRDefault="0064590E" w:rsidP="0028478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42548">
              <w:rPr>
                <w:rFonts w:ascii="Arial" w:hAnsi="Arial" w:cs="Arial"/>
                <w:color w:val="000000"/>
                <w:sz w:val="20"/>
                <w:szCs w:val="20"/>
              </w:rPr>
              <w:t>P8</w:t>
            </w:r>
          </w:p>
        </w:tc>
        <w:tc>
          <w:tcPr>
            <w:tcW w:w="2853" w:type="dxa"/>
            <w:tcBorders>
              <w:top w:val="single" w:sz="18" w:space="0" w:color="auto"/>
            </w:tcBorders>
            <w:shd w:val="clear" w:color="auto" w:fill="auto"/>
            <w:noWrap/>
            <w:vAlign w:val="center"/>
          </w:tcPr>
          <w:p w14:paraId="67180841" w14:textId="77777777" w:rsidR="0064590E" w:rsidRPr="00B42548" w:rsidRDefault="0064590E" w:rsidP="0028478D">
            <w:pPr>
              <w:tabs>
                <w:tab w:val="left" w:pos="360"/>
              </w:tabs>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42548">
              <w:rPr>
                <w:rFonts w:ascii="Arial" w:hAnsi="Arial" w:cs="Arial"/>
                <w:color w:val="000000"/>
                <w:sz w:val="20"/>
                <w:szCs w:val="20"/>
              </w:rPr>
              <w:t>P9</w:t>
            </w:r>
          </w:p>
        </w:tc>
      </w:tr>
      <w:tr w:rsidR="0064590E" w:rsidRPr="0028478D" w14:paraId="331E6C0C" w14:textId="77777777" w:rsidTr="00204A8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gridSpan w:val="2"/>
            <w:tcBorders>
              <w:bottom w:val="none" w:sz="0" w:space="0" w:color="auto"/>
            </w:tcBorders>
            <w:noWrap/>
            <w:vAlign w:val="center"/>
          </w:tcPr>
          <w:p w14:paraId="75552D5E" w14:textId="63A7ED60" w:rsidR="0064590E" w:rsidRPr="0028478D" w:rsidRDefault="0064590E" w:rsidP="0028478D">
            <w:pPr>
              <w:tabs>
                <w:tab w:val="left" w:pos="360"/>
              </w:tabs>
              <w:contextualSpacing/>
              <w:rPr>
                <w:rFonts w:ascii="Arial" w:hAnsi="Arial" w:cs="Arial"/>
                <w:b w:val="0"/>
                <w:color w:val="000000"/>
                <w:sz w:val="20"/>
                <w:szCs w:val="20"/>
              </w:rPr>
            </w:pPr>
            <w:r w:rsidRPr="0028478D">
              <w:rPr>
                <w:rFonts w:ascii="Arial" w:hAnsi="Arial" w:cs="Arial"/>
                <w:color w:val="000000" w:themeColor="text1"/>
                <w:sz w:val="20"/>
                <w:szCs w:val="20"/>
              </w:rPr>
              <w:t xml:space="preserve">T cell numbers </w:t>
            </w:r>
          </w:p>
        </w:tc>
        <w:tc>
          <w:tcPr>
            <w:tcW w:w="2911" w:type="dxa"/>
            <w:tcBorders>
              <w:bottom w:val="none" w:sz="0" w:space="0" w:color="auto"/>
            </w:tcBorders>
            <w:noWrap/>
            <w:vAlign w:val="center"/>
          </w:tcPr>
          <w:p w14:paraId="5FBA74F8" w14:textId="30E536DB" w:rsidR="0064590E" w:rsidRPr="0028478D" w:rsidRDefault="0064590E" w:rsidP="0028478D">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78D">
              <w:rPr>
                <w:rFonts w:ascii="Arial" w:hAnsi="Arial" w:cs="Arial"/>
                <w:sz w:val="20"/>
                <w:szCs w:val="20"/>
              </w:rPr>
              <w:t>Low at diagnosis, then normal</w:t>
            </w:r>
          </w:p>
        </w:tc>
        <w:tc>
          <w:tcPr>
            <w:tcW w:w="2852" w:type="dxa"/>
            <w:tcBorders>
              <w:bottom w:val="none" w:sz="0" w:space="0" w:color="auto"/>
            </w:tcBorders>
            <w:noWrap/>
            <w:vAlign w:val="center"/>
          </w:tcPr>
          <w:p w14:paraId="48383214" w14:textId="1D368A75" w:rsidR="0064590E" w:rsidRPr="0028478D" w:rsidRDefault="0064590E" w:rsidP="00040859">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78D">
              <w:rPr>
                <w:rFonts w:ascii="Arial" w:hAnsi="Arial" w:cs="Arial"/>
                <w:sz w:val="20"/>
                <w:szCs w:val="20"/>
              </w:rPr>
              <w:t>Intermittently low</w:t>
            </w:r>
          </w:p>
        </w:tc>
        <w:tc>
          <w:tcPr>
            <w:tcW w:w="2790" w:type="dxa"/>
            <w:tcBorders>
              <w:bottom w:val="none" w:sz="0" w:space="0" w:color="auto"/>
            </w:tcBorders>
            <w:noWrap/>
            <w:vAlign w:val="center"/>
          </w:tcPr>
          <w:p w14:paraId="2EE60B59" w14:textId="3578786F" w:rsidR="0064590E" w:rsidRPr="0028478D" w:rsidRDefault="0064590E" w:rsidP="0028478D">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Normal</w:t>
            </w:r>
          </w:p>
        </w:tc>
        <w:tc>
          <w:tcPr>
            <w:tcW w:w="2853" w:type="dxa"/>
            <w:tcBorders>
              <w:bottom w:val="none" w:sz="0" w:space="0" w:color="auto"/>
            </w:tcBorders>
            <w:noWrap/>
            <w:vAlign w:val="center"/>
          </w:tcPr>
          <w:p w14:paraId="4A4E2641" w14:textId="77777777" w:rsidR="0064590E" w:rsidRPr="0028478D" w:rsidRDefault="0064590E" w:rsidP="0028478D">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 xml:space="preserve">Low, </w:t>
            </w:r>
            <w:r w:rsidRPr="0028478D">
              <w:rPr>
                <w:rFonts w:ascii="Arial" w:hAnsi="Arial" w:cs="Arial"/>
                <w:color w:val="000000" w:themeColor="text1"/>
                <w:sz w:val="20"/>
                <w:szCs w:val="20"/>
              </w:rPr>
              <w:t>normal CD4/CD8 ratio</w:t>
            </w:r>
          </w:p>
        </w:tc>
      </w:tr>
      <w:tr w:rsidR="0064590E" w:rsidRPr="0028478D" w14:paraId="509F3E2A" w14:textId="77777777" w:rsidTr="00204A87">
        <w:trPr>
          <w:trHeight w:val="576"/>
        </w:trPr>
        <w:tc>
          <w:tcPr>
            <w:cnfStyle w:val="001000000000" w:firstRow="0" w:lastRow="0" w:firstColumn="1" w:lastColumn="0" w:oddVBand="0" w:evenVBand="0" w:oddHBand="0" w:evenHBand="0" w:firstRowFirstColumn="0" w:firstRowLastColumn="0" w:lastRowFirstColumn="0" w:lastRowLastColumn="0"/>
            <w:tcW w:w="2988" w:type="dxa"/>
            <w:gridSpan w:val="2"/>
            <w:noWrap/>
            <w:vAlign w:val="center"/>
          </w:tcPr>
          <w:p w14:paraId="3123D96F" w14:textId="77777777" w:rsidR="0064590E" w:rsidRPr="0028478D" w:rsidRDefault="0064590E" w:rsidP="0064590E">
            <w:pPr>
              <w:tabs>
                <w:tab w:val="left" w:pos="360"/>
              </w:tabs>
              <w:contextualSpacing/>
              <w:rPr>
                <w:rFonts w:ascii="Arial" w:hAnsi="Arial" w:cs="Arial"/>
                <w:b w:val="0"/>
                <w:color w:val="000000"/>
                <w:sz w:val="20"/>
                <w:szCs w:val="20"/>
              </w:rPr>
            </w:pPr>
            <w:r w:rsidRPr="0028478D">
              <w:rPr>
                <w:rFonts w:ascii="Arial" w:hAnsi="Arial" w:cs="Arial"/>
                <w:color w:val="000000" w:themeColor="text1"/>
                <w:sz w:val="20"/>
                <w:szCs w:val="20"/>
              </w:rPr>
              <w:t>Naïve/memory CD4+, CD8+ (CD45RA/CD45RO)</w:t>
            </w:r>
          </w:p>
        </w:tc>
        <w:tc>
          <w:tcPr>
            <w:tcW w:w="2911" w:type="dxa"/>
            <w:noWrap/>
            <w:vAlign w:val="center"/>
          </w:tcPr>
          <w:p w14:paraId="47593F55"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Normal</w:t>
            </w:r>
          </w:p>
        </w:tc>
        <w:tc>
          <w:tcPr>
            <w:tcW w:w="2852" w:type="dxa"/>
            <w:noWrap/>
            <w:vAlign w:val="center"/>
          </w:tcPr>
          <w:p w14:paraId="45DF68B6" w14:textId="506A6852" w:rsidR="0064590E" w:rsidRPr="0028478D" w:rsidRDefault="0064590E" w:rsidP="00040859">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71FC9">
              <w:rPr>
                <w:rFonts w:ascii="Arial" w:hAnsi="Arial" w:cs="Arial"/>
                <w:color w:val="000000"/>
                <w:sz w:val="20"/>
                <w:szCs w:val="20"/>
              </w:rPr>
              <w:t>Adult pattern</w:t>
            </w:r>
            <w:r w:rsidRPr="0028478D">
              <w:rPr>
                <w:rFonts w:ascii="Arial" w:hAnsi="Arial" w:cs="Arial"/>
                <w:color w:val="000000"/>
                <w:sz w:val="20"/>
                <w:szCs w:val="20"/>
              </w:rPr>
              <w:t xml:space="preserve"> </w:t>
            </w:r>
          </w:p>
        </w:tc>
        <w:tc>
          <w:tcPr>
            <w:tcW w:w="2790" w:type="dxa"/>
            <w:noWrap/>
            <w:vAlign w:val="center"/>
          </w:tcPr>
          <w:p w14:paraId="26C0D6E0"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 xml:space="preserve">Normal </w:t>
            </w:r>
          </w:p>
        </w:tc>
        <w:tc>
          <w:tcPr>
            <w:tcW w:w="2853" w:type="dxa"/>
            <w:noWrap/>
            <w:vAlign w:val="center"/>
          </w:tcPr>
          <w:p w14:paraId="4F001129" w14:textId="2802F542" w:rsidR="0064590E" w:rsidRPr="0028478D" w:rsidRDefault="001D6CD8"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Decreased </w:t>
            </w:r>
          </w:p>
        </w:tc>
      </w:tr>
      <w:tr w:rsidR="0064590E" w:rsidRPr="0028478D" w14:paraId="37269364" w14:textId="77777777" w:rsidTr="00204A8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gridSpan w:val="2"/>
            <w:tcBorders>
              <w:top w:val="none" w:sz="0" w:space="0" w:color="auto"/>
              <w:bottom w:val="none" w:sz="0" w:space="0" w:color="auto"/>
            </w:tcBorders>
            <w:noWrap/>
            <w:vAlign w:val="center"/>
          </w:tcPr>
          <w:p w14:paraId="0820BD29" w14:textId="77777777" w:rsidR="0064590E" w:rsidRPr="0028478D" w:rsidRDefault="0064590E" w:rsidP="0064590E">
            <w:pPr>
              <w:tabs>
                <w:tab w:val="left" w:pos="360"/>
              </w:tabs>
              <w:contextualSpacing/>
              <w:rPr>
                <w:rFonts w:ascii="Arial" w:hAnsi="Arial" w:cs="Arial"/>
                <w:b w:val="0"/>
                <w:color w:val="000000"/>
                <w:sz w:val="20"/>
                <w:szCs w:val="20"/>
              </w:rPr>
            </w:pPr>
            <w:r w:rsidRPr="0028478D">
              <w:rPr>
                <w:rFonts w:ascii="Arial" w:hAnsi="Arial" w:cs="Arial"/>
                <w:color w:val="000000"/>
                <w:sz w:val="20"/>
                <w:szCs w:val="20"/>
              </w:rPr>
              <w:t>TCR alpha/beta and gamma/delta CD4+, CD8+</w:t>
            </w:r>
          </w:p>
        </w:tc>
        <w:tc>
          <w:tcPr>
            <w:tcW w:w="2911" w:type="dxa"/>
            <w:tcBorders>
              <w:top w:val="none" w:sz="0" w:space="0" w:color="auto"/>
              <w:bottom w:val="none" w:sz="0" w:space="0" w:color="auto"/>
            </w:tcBorders>
            <w:noWrap/>
            <w:vAlign w:val="center"/>
          </w:tcPr>
          <w:p w14:paraId="6B057096"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Normal</w:t>
            </w:r>
          </w:p>
        </w:tc>
        <w:tc>
          <w:tcPr>
            <w:tcW w:w="2852" w:type="dxa"/>
            <w:tcBorders>
              <w:top w:val="none" w:sz="0" w:space="0" w:color="auto"/>
              <w:bottom w:val="none" w:sz="0" w:space="0" w:color="auto"/>
            </w:tcBorders>
            <w:noWrap/>
            <w:vAlign w:val="center"/>
          </w:tcPr>
          <w:p w14:paraId="4ABD0827" w14:textId="66432861" w:rsidR="0064590E" w:rsidRPr="00643512"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3512">
              <w:rPr>
                <w:rFonts w:ascii="Arial" w:hAnsi="Arial" w:cs="Arial"/>
                <w:sz w:val="20"/>
                <w:szCs w:val="20"/>
              </w:rPr>
              <w:t>Decreased alpha/beta,</w:t>
            </w:r>
          </w:p>
          <w:p w14:paraId="50EE9C1B" w14:textId="77777777" w:rsidR="0064590E" w:rsidRPr="00643512"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3512">
              <w:rPr>
                <w:rFonts w:ascii="Arial" w:hAnsi="Arial" w:cs="Arial"/>
                <w:sz w:val="20"/>
                <w:szCs w:val="20"/>
              </w:rPr>
              <w:t>normal gamma/delta</w:t>
            </w:r>
          </w:p>
        </w:tc>
        <w:tc>
          <w:tcPr>
            <w:tcW w:w="2790" w:type="dxa"/>
            <w:tcBorders>
              <w:top w:val="none" w:sz="0" w:space="0" w:color="auto"/>
              <w:bottom w:val="none" w:sz="0" w:space="0" w:color="auto"/>
            </w:tcBorders>
            <w:noWrap/>
            <w:vAlign w:val="center"/>
          </w:tcPr>
          <w:p w14:paraId="6CE78CC6"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Normal</w:t>
            </w:r>
          </w:p>
        </w:tc>
        <w:tc>
          <w:tcPr>
            <w:tcW w:w="2853" w:type="dxa"/>
            <w:tcBorders>
              <w:top w:val="none" w:sz="0" w:space="0" w:color="auto"/>
              <w:bottom w:val="none" w:sz="0" w:space="0" w:color="auto"/>
            </w:tcBorders>
            <w:noWrap/>
            <w:vAlign w:val="center"/>
          </w:tcPr>
          <w:p w14:paraId="0A108763" w14:textId="7FD18217" w:rsidR="0064590E" w:rsidRPr="0028478D" w:rsidRDefault="001D6CD8"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NA/ND</w:t>
            </w:r>
          </w:p>
        </w:tc>
      </w:tr>
      <w:tr w:rsidR="0064590E" w:rsidRPr="0028478D" w14:paraId="7E8DC4C0" w14:textId="77777777" w:rsidTr="00204A87">
        <w:trPr>
          <w:trHeight w:val="576"/>
        </w:trPr>
        <w:tc>
          <w:tcPr>
            <w:cnfStyle w:val="001000000000" w:firstRow="0" w:lastRow="0" w:firstColumn="1" w:lastColumn="0" w:oddVBand="0" w:evenVBand="0" w:oddHBand="0" w:evenHBand="0" w:firstRowFirstColumn="0" w:firstRowLastColumn="0" w:lastRowFirstColumn="0" w:lastRowLastColumn="0"/>
            <w:tcW w:w="2988" w:type="dxa"/>
            <w:gridSpan w:val="2"/>
            <w:noWrap/>
            <w:vAlign w:val="center"/>
          </w:tcPr>
          <w:p w14:paraId="5DF14688" w14:textId="77777777" w:rsidR="0064590E" w:rsidRPr="0028478D" w:rsidRDefault="0064590E" w:rsidP="0064590E">
            <w:pPr>
              <w:tabs>
                <w:tab w:val="left" w:pos="360"/>
              </w:tabs>
              <w:contextualSpacing/>
              <w:rPr>
                <w:rFonts w:ascii="Arial" w:hAnsi="Arial" w:cs="Arial"/>
                <w:b w:val="0"/>
                <w:color w:val="000000"/>
                <w:sz w:val="20"/>
                <w:szCs w:val="20"/>
              </w:rPr>
            </w:pPr>
            <w:r w:rsidRPr="0028478D">
              <w:rPr>
                <w:rFonts w:ascii="Arial" w:hAnsi="Arial" w:cs="Arial"/>
                <w:color w:val="000000"/>
                <w:sz w:val="20"/>
                <w:szCs w:val="20"/>
              </w:rPr>
              <w:t>T cell activation markers</w:t>
            </w:r>
          </w:p>
          <w:p w14:paraId="0C2BBC21" w14:textId="77777777" w:rsidR="0064590E" w:rsidRPr="0028478D" w:rsidRDefault="0064590E" w:rsidP="0064590E">
            <w:pPr>
              <w:tabs>
                <w:tab w:val="left" w:pos="360"/>
              </w:tabs>
              <w:contextualSpacing/>
              <w:rPr>
                <w:rFonts w:ascii="Arial" w:hAnsi="Arial" w:cs="Arial"/>
                <w:b w:val="0"/>
                <w:color w:val="000000"/>
                <w:sz w:val="20"/>
                <w:szCs w:val="20"/>
              </w:rPr>
            </w:pPr>
            <w:r w:rsidRPr="00432E5B">
              <w:rPr>
                <w:rFonts w:ascii="Arial" w:hAnsi="Arial" w:cs="Arial"/>
                <w:sz w:val="20"/>
                <w:szCs w:val="20"/>
              </w:rPr>
              <w:t>(HLA-DR, CD25)</w:t>
            </w:r>
          </w:p>
        </w:tc>
        <w:tc>
          <w:tcPr>
            <w:tcW w:w="2911" w:type="dxa"/>
            <w:noWrap/>
            <w:vAlign w:val="center"/>
          </w:tcPr>
          <w:p w14:paraId="04DD06F9"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NA/ND</w:t>
            </w:r>
          </w:p>
        </w:tc>
        <w:tc>
          <w:tcPr>
            <w:tcW w:w="2852" w:type="dxa"/>
            <w:noWrap/>
            <w:vAlign w:val="center"/>
          </w:tcPr>
          <w:p w14:paraId="2E612ECA"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NA/ND</w:t>
            </w:r>
          </w:p>
        </w:tc>
        <w:tc>
          <w:tcPr>
            <w:tcW w:w="2790" w:type="dxa"/>
            <w:noWrap/>
            <w:vAlign w:val="center"/>
          </w:tcPr>
          <w:p w14:paraId="614CB4ED"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Normal</w:t>
            </w:r>
          </w:p>
        </w:tc>
        <w:tc>
          <w:tcPr>
            <w:tcW w:w="2853" w:type="dxa"/>
            <w:noWrap/>
            <w:vAlign w:val="center"/>
          </w:tcPr>
          <w:p w14:paraId="56C5D51E"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NA/ND</w:t>
            </w:r>
          </w:p>
        </w:tc>
      </w:tr>
      <w:tr w:rsidR="0064590E" w:rsidRPr="0028478D" w14:paraId="7D4FE9C7" w14:textId="77777777" w:rsidTr="00204A8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gridSpan w:val="2"/>
            <w:tcBorders>
              <w:top w:val="none" w:sz="0" w:space="0" w:color="auto"/>
              <w:bottom w:val="none" w:sz="0" w:space="0" w:color="auto"/>
            </w:tcBorders>
            <w:noWrap/>
            <w:vAlign w:val="center"/>
          </w:tcPr>
          <w:p w14:paraId="1FC1E653" w14:textId="77777777" w:rsidR="0064590E" w:rsidRPr="0028478D" w:rsidRDefault="0064590E" w:rsidP="0064590E">
            <w:pPr>
              <w:tabs>
                <w:tab w:val="left" w:pos="360"/>
              </w:tabs>
              <w:contextualSpacing/>
              <w:rPr>
                <w:rFonts w:ascii="Arial" w:hAnsi="Arial" w:cs="Arial"/>
                <w:b w:val="0"/>
                <w:color w:val="000000"/>
                <w:sz w:val="20"/>
                <w:szCs w:val="20"/>
              </w:rPr>
            </w:pPr>
            <w:r w:rsidRPr="0028478D">
              <w:rPr>
                <w:rFonts w:ascii="Arial" w:hAnsi="Arial" w:cs="Arial"/>
                <w:color w:val="000000"/>
                <w:sz w:val="20"/>
                <w:szCs w:val="20"/>
              </w:rPr>
              <w:t>B cell numbers</w:t>
            </w:r>
          </w:p>
        </w:tc>
        <w:tc>
          <w:tcPr>
            <w:tcW w:w="2911" w:type="dxa"/>
            <w:tcBorders>
              <w:top w:val="none" w:sz="0" w:space="0" w:color="auto"/>
              <w:bottom w:val="none" w:sz="0" w:space="0" w:color="auto"/>
            </w:tcBorders>
            <w:noWrap/>
            <w:vAlign w:val="center"/>
          </w:tcPr>
          <w:p w14:paraId="6CADB945"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 xml:space="preserve">Intermittently low </w:t>
            </w:r>
          </w:p>
        </w:tc>
        <w:tc>
          <w:tcPr>
            <w:tcW w:w="2852" w:type="dxa"/>
            <w:tcBorders>
              <w:top w:val="none" w:sz="0" w:space="0" w:color="auto"/>
              <w:bottom w:val="none" w:sz="0" w:space="0" w:color="auto"/>
            </w:tcBorders>
            <w:noWrap/>
            <w:vAlign w:val="center"/>
          </w:tcPr>
          <w:p w14:paraId="5FA971F8"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Intermittently low</w:t>
            </w:r>
          </w:p>
        </w:tc>
        <w:tc>
          <w:tcPr>
            <w:tcW w:w="2790" w:type="dxa"/>
            <w:tcBorders>
              <w:top w:val="none" w:sz="0" w:space="0" w:color="auto"/>
              <w:bottom w:val="none" w:sz="0" w:space="0" w:color="auto"/>
            </w:tcBorders>
            <w:noWrap/>
            <w:vAlign w:val="center"/>
          </w:tcPr>
          <w:p w14:paraId="02861223"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Low at diagnosis, then normal</w:t>
            </w:r>
          </w:p>
        </w:tc>
        <w:tc>
          <w:tcPr>
            <w:tcW w:w="2853" w:type="dxa"/>
            <w:tcBorders>
              <w:top w:val="none" w:sz="0" w:space="0" w:color="auto"/>
              <w:bottom w:val="none" w:sz="0" w:space="0" w:color="auto"/>
            </w:tcBorders>
            <w:noWrap/>
            <w:vAlign w:val="center"/>
          </w:tcPr>
          <w:p w14:paraId="6C72706D"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28478D">
              <w:rPr>
                <w:rFonts w:ascii="Arial" w:hAnsi="Arial" w:cs="Arial"/>
                <w:sz w:val="20"/>
                <w:szCs w:val="20"/>
              </w:rPr>
              <w:t>Low</w:t>
            </w:r>
          </w:p>
        </w:tc>
      </w:tr>
      <w:tr w:rsidR="0064590E" w:rsidRPr="0028478D" w14:paraId="3AA128FB" w14:textId="77777777" w:rsidTr="00204A87">
        <w:trPr>
          <w:trHeight w:val="576"/>
        </w:trPr>
        <w:tc>
          <w:tcPr>
            <w:cnfStyle w:val="001000000000" w:firstRow="0" w:lastRow="0" w:firstColumn="1" w:lastColumn="0" w:oddVBand="0" w:evenVBand="0" w:oddHBand="0" w:evenHBand="0" w:firstRowFirstColumn="0" w:firstRowLastColumn="0" w:lastRowFirstColumn="0" w:lastRowLastColumn="0"/>
            <w:tcW w:w="2988" w:type="dxa"/>
            <w:gridSpan w:val="2"/>
            <w:noWrap/>
            <w:vAlign w:val="center"/>
          </w:tcPr>
          <w:p w14:paraId="7DC86283" w14:textId="77777777" w:rsidR="0064590E" w:rsidRPr="0028478D" w:rsidRDefault="0064590E" w:rsidP="0064590E">
            <w:pPr>
              <w:tabs>
                <w:tab w:val="left" w:pos="360"/>
              </w:tabs>
              <w:contextualSpacing/>
              <w:rPr>
                <w:rFonts w:ascii="Arial" w:hAnsi="Arial" w:cs="Arial"/>
                <w:b w:val="0"/>
                <w:bCs w:val="0"/>
                <w:color w:val="000000"/>
                <w:sz w:val="20"/>
                <w:szCs w:val="20"/>
              </w:rPr>
            </w:pPr>
            <w:r w:rsidRPr="0028478D">
              <w:rPr>
                <w:rFonts w:ascii="Arial" w:hAnsi="Arial" w:cs="Arial"/>
                <w:color w:val="000000"/>
                <w:sz w:val="20"/>
                <w:szCs w:val="20"/>
              </w:rPr>
              <w:t>Serum immunoglobulins</w:t>
            </w:r>
          </w:p>
          <w:p w14:paraId="0B783919" w14:textId="77777777" w:rsidR="0064590E" w:rsidRPr="0028478D" w:rsidRDefault="0064590E" w:rsidP="0064590E">
            <w:pPr>
              <w:tabs>
                <w:tab w:val="left" w:pos="360"/>
              </w:tabs>
              <w:contextualSpacing/>
              <w:rPr>
                <w:rFonts w:ascii="Arial" w:hAnsi="Arial" w:cs="Arial"/>
                <w:b w:val="0"/>
                <w:color w:val="000000"/>
                <w:sz w:val="20"/>
                <w:szCs w:val="20"/>
              </w:rPr>
            </w:pPr>
          </w:p>
        </w:tc>
        <w:tc>
          <w:tcPr>
            <w:tcW w:w="2911" w:type="dxa"/>
            <w:noWrap/>
            <w:vAlign w:val="center"/>
          </w:tcPr>
          <w:p w14:paraId="1E333127"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28478D">
              <w:rPr>
                <w:rFonts w:ascii="Arial" w:hAnsi="Arial" w:cs="Arial"/>
                <w:color w:val="000000"/>
                <w:sz w:val="20"/>
                <w:szCs w:val="20"/>
              </w:rPr>
              <w:t>Panhypo</w:t>
            </w:r>
            <w:proofErr w:type="spellEnd"/>
            <w:r w:rsidRPr="0028478D">
              <w:rPr>
                <w:rFonts w:ascii="Arial" w:hAnsi="Arial" w:cs="Arial"/>
                <w:color w:val="000000"/>
                <w:sz w:val="20"/>
                <w:szCs w:val="20"/>
              </w:rPr>
              <w:t>-</w:t>
            </w:r>
          </w:p>
          <w:p w14:paraId="2CF15A12"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28478D">
              <w:rPr>
                <w:rFonts w:ascii="Arial" w:hAnsi="Arial" w:cs="Arial"/>
                <w:color w:val="000000"/>
                <w:sz w:val="20"/>
                <w:szCs w:val="20"/>
              </w:rPr>
              <w:t>gammaglobulinemia</w:t>
            </w:r>
            <w:proofErr w:type="spellEnd"/>
          </w:p>
        </w:tc>
        <w:tc>
          <w:tcPr>
            <w:tcW w:w="2852" w:type="dxa"/>
            <w:noWrap/>
            <w:vAlign w:val="center"/>
          </w:tcPr>
          <w:p w14:paraId="42192128"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28478D">
              <w:rPr>
                <w:rFonts w:ascii="Arial" w:hAnsi="Arial" w:cs="Arial"/>
                <w:color w:val="000000"/>
                <w:sz w:val="20"/>
                <w:szCs w:val="20"/>
              </w:rPr>
              <w:t>Panhypo</w:t>
            </w:r>
            <w:proofErr w:type="spellEnd"/>
            <w:r w:rsidRPr="0028478D">
              <w:rPr>
                <w:rFonts w:ascii="Arial" w:hAnsi="Arial" w:cs="Arial"/>
                <w:color w:val="000000"/>
                <w:sz w:val="20"/>
                <w:szCs w:val="20"/>
              </w:rPr>
              <w:t>-</w:t>
            </w:r>
          </w:p>
          <w:p w14:paraId="5919D359"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28478D">
              <w:rPr>
                <w:rFonts w:ascii="Arial" w:hAnsi="Arial" w:cs="Arial"/>
                <w:color w:val="000000"/>
                <w:sz w:val="20"/>
                <w:szCs w:val="20"/>
              </w:rPr>
              <w:t>gammaglobulinemia</w:t>
            </w:r>
            <w:proofErr w:type="spellEnd"/>
          </w:p>
        </w:tc>
        <w:tc>
          <w:tcPr>
            <w:tcW w:w="2790" w:type="dxa"/>
            <w:noWrap/>
            <w:vAlign w:val="center"/>
          </w:tcPr>
          <w:p w14:paraId="4ECDD2AD" w14:textId="58D23DFF" w:rsidR="0064590E" w:rsidRPr="0028478D" w:rsidRDefault="0064590E" w:rsidP="00AC4FE6">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 xml:space="preserve">Low IgM, IgA, normal IgG </w:t>
            </w:r>
          </w:p>
        </w:tc>
        <w:tc>
          <w:tcPr>
            <w:tcW w:w="2853" w:type="dxa"/>
            <w:noWrap/>
            <w:vAlign w:val="center"/>
          </w:tcPr>
          <w:p w14:paraId="49180C6A"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C71FC9">
              <w:rPr>
                <w:rFonts w:ascii="Arial" w:hAnsi="Arial" w:cs="Arial"/>
                <w:sz w:val="20"/>
                <w:szCs w:val="20"/>
              </w:rPr>
              <w:t>Low</w:t>
            </w:r>
          </w:p>
        </w:tc>
      </w:tr>
      <w:tr w:rsidR="0064590E" w:rsidRPr="0028478D" w14:paraId="53090286" w14:textId="77777777" w:rsidTr="00204A8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gridSpan w:val="2"/>
            <w:tcBorders>
              <w:top w:val="none" w:sz="0" w:space="0" w:color="auto"/>
              <w:bottom w:val="none" w:sz="0" w:space="0" w:color="auto"/>
            </w:tcBorders>
            <w:noWrap/>
            <w:vAlign w:val="center"/>
          </w:tcPr>
          <w:p w14:paraId="53AE034B" w14:textId="6DFCAEAB" w:rsidR="0064590E" w:rsidRPr="0028478D" w:rsidRDefault="006E5247" w:rsidP="0064590E">
            <w:pPr>
              <w:tabs>
                <w:tab w:val="left" w:pos="360"/>
              </w:tabs>
              <w:contextualSpacing/>
              <w:rPr>
                <w:rFonts w:ascii="Arial" w:hAnsi="Arial" w:cs="Arial"/>
                <w:color w:val="000000" w:themeColor="text1"/>
                <w:sz w:val="20"/>
                <w:szCs w:val="20"/>
              </w:rPr>
            </w:pPr>
            <w:r>
              <w:rPr>
                <w:rFonts w:ascii="Arial" w:hAnsi="Arial" w:cs="Arial"/>
                <w:color w:val="000000" w:themeColor="text1"/>
                <w:sz w:val="20"/>
                <w:szCs w:val="20"/>
              </w:rPr>
              <w:t>Mitogen</w:t>
            </w:r>
            <w:r w:rsidR="0064590E" w:rsidRPr="0028478D">
              <w:rPr>
                <w:rFonts w:ascii="Arial" w:hAnsi="Arial" w:cs="Arial"/>
                <w:color w:val="000000" w:themeColor="text1"/>
                <w:sz w:val="20"/>
                <w:szCs w:val="20"/>
              </w:rPr>
              <w:t>* proliferation</w:t>
            </w:r>
          </w:p>
          <w:p w14:paraId="55C1337B" w14:textId="77777777" w:rsidR="0064590E" w:rsidRPr="0028478D" w:rsidRDefault="0064590E" w:rsidP="0064590E">
            <w:pPr>
              <w:tabs>
                <w:tab w:val="left" w:pos="360"/>
              </w:tabs>
              <w:contextualSpacing/>
              <w:rPr>
                <w:rFonts w:ascii="Arial" w:hAnsi="Arial" w:cs="Arial"/>
                <w:bCs w:val="0"/>
                <w:color w:val="000000"/>
                <w:sz w:val="20"/>
                <w:szCs w:val="20"/>
              </w:rPr>
            </w:pPr>
            <w:r w:rsidRPr="0028478D">
              <w:rPr>
                <w:rFonts w:ascii="Arial" w:hAnsi="Arial" w:cs="Arial"/>
                <w:color w:val="000000" w:themeColor="text1"/>
                <w:sz w:val="20"/>
                <w:szCs w:val="20"/>
              </w:rPr>
              <w:t>studies</w:t>
            </w:r>
          </w:p>
        </w:tc>
        <w:tc>
          <w:tcPr>
            <w:tcW w:w="2911" w:type="dxa"/>
            <w:tcBorders>
              <w:top w:val="none" w:sz="0" w:space="0" w:color="auto"/>
              <w:bottom w:val="none" w:sz="0" w:space="0" w:color="auto"/>
            </w:tcBorders>
            <w:noWrap/>
            <w:vAlign w:val="center"/>
          </w:tcPr>
          <w:p w14:paraId="6FE0CA5A"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Normal</w:t>
            </w:r>
          </w:p>
        </w:tc>
        <w:tc>
          <w:tcPr>
            <w:tcW w:w="2852" w:type="dxa"/>
            <w:tcBorders>
              <w:top w:val="none" w:sz="0" w:space="0" w:color="auto"/>
              <w:bottom w:val="none" w:sz="0" w:space="0" w:color="auto"/>
            </w:tcBorders>
            <w:noWrap/>
            <w:vAlign w:val="center"/>
          </w:tcPr>
          <w:p w14:paraId="1DBFC247" w14:textId="28980EF1" w:rsidR="0064590E" w:rsidRPr="0028478D" w:rsidRDefault="008368B1" w:rsidP="008368B1">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Low to PHA and PWM</w:t>
            </w:r>
          </w:p>
        </w:tc>
        <w:tc>
          <w:tcPr>
            <w:tcW w:w="2790" w:type="dxa"/>
            <w:tcBorders>
              <w:top w:val="none" w:sz="0" w:space="0" w:color="auto"/>
              <w:bottom w:val="none" w:sz="0" w:space="0" w:color="auto"/>
            </w:tcBorders>
            <w:noWrap/>
            <w:vAlign w:val="center"/>
          </w:tcPr>
          <w:p w14:paraId="608CE0B4"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Normal</w:t>
            </w:r>
          </w:p>
        </w:tc>
        <w:tc>
          <w:tcPr>
            <w:tcW w:w="2853" w:type="dxa"/>
            <w:tcBorders>
              <w:top w:val="none" w:sz="0" w:space="0" w:color="auto"/>
              <w:bottom w:val="none" w:sz="0" w:space="0" w:color="auto"/>
            </w:tcBorders>
            <w:noWrap/>
            <w:vAlign w:val="center"/>
          </w:tcPr>
          <w:p w14:paraId="17953B1A" w14:textId="77777777" w:rsidR="0064590E" w:rsidRPr="0028478D" w:rsidRDefault="0064590E" w:rsidP="0064590E">
            <w:pPr>
              <w:tabs>
                <w:tab w:val="left" w:pos="360"/>
              </w:tabs>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 xml:space="preserve">Fluctuating </w:t>
            </w:r>
          </w:p>
        </w:tc>
      </w:tr>
      <w:tr w:rsidR="0064590E" w:rsidRPr="0028478D" w14:paraId="2DEA832C" w14:textId="77777777" w:rsidTr="00204A87">
        <w:trPr>
          <w:trHeight w:val="576"/>
        </w:trPr>
        <w:tc>
          <w:tcPr>
            <w:cnfStyle w:val="001000000000" w:firstRow="0" w:lastRow="0" w:firstColumn="1" w:lastColumn="0" w:oddVBand="0" w:evenVBand="0" w:oddHBand="0" w:evenHBand="0" w:firstRowFirstColumn="0" w:firstRowLastColumn="0" w:lastRowFirstColumn="0" w:lastRowLastColumn="0"/>
            <w:tcW w:w="2988" w:type="dxa"/>
            <w:gridSpan w:val="2"/>
            <w:noWrap/>
            <w:vAlign w:val="center"/>
          </w:tcPr>
          <w:p w14:paraId="1BB2C3B8" w14:textId="69F34B8E" w:rsidR="0064590E" w:rsidRPr="0028478D" w:rsidRDefault="006E5247" w:rsidP="0064590E">
            <w:pPr>
              <w:tabs>
                <w:tab w:val="left" w:pos="360"/>
              </w:tabs>
              <w:contextualSpacing/>
              <w:rPr>
                <w:rFonts w:ascii="Arial" w:hAnsi="Arial" w:cs="Arial"/>
                <w:color w:val="000000"/>
                <w:sz w:val="20"/>
                <w:szCs w:val="20"/>
              </w:rPr>
            </w:pPr>
            <w:r>
              <w:rPr>
                <w:rFonts w:ascii="Arial" w:hAnsi="Arial" w:cs="Arial"/>
                <w:color w:val="000000" w:themeColor="text1"/>
                <w:sz w:val="20"/>
                <w:szCs w:val="20"/>
              </w:rPr>
              <w:t>Recall **or alloantigen</w:t>
            </w:r>
            <w:r w:rsidR="0064590E" w:rsidRPr="0028478D">
              <w:rPr>
                <w:rFonts w:ascii="Arial" w:hAnsi="Arial" w:cs="Arial"/>
                <w:color w:val="000000" w:themeColor="text1"/>
                <w:sz w:val="20"/>
                <w:szCs w:val="20"/>
              </w:rPr>
              <w:t xml:space="preserve"> proliferation studies</w:t>
            </w:r>
          </w:p>
        </w:tc>
        <w:tc>
          <w:tcPr>
            <w:tcW w:w="2911" w:type="dxa"/>
            <w:noWrap/>
            <w:vAlign w:val="center"/>
          </w:tcPr>
          <w:p w14:paraId="340B390B"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8478D">
              <w:rPr>
                <w:rFonts w:ascii="Arial" w:hAnsi="Arial" w:cs="Arial"/>
                <w:color w:val="000000"/>
                <w:sz w:val="20"/>
                <w:szCs w:val="20"/>
              </w:rPr>
              <w:t>Normal response to candida tetanus, single donor and pooled unrelated allogeneic cells</w:t>
            </w:r>
          </w:p>
        </w:tc>
        <w:tc>
          <w:tcPr>
            <w:tcW w:w="2852" w:type="dxa"/>
            <w:noWrap/>
            <w:vAlign w:val="center"/>
          </w:tcPr>
          <w:p w14:paraId="2D98349D" w14:textId="62E21D64" w:rsidR="0064590E" w:rsidRPr="00643512" w:rsidRDefault="00506359" w:rsidP="0058713A">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Low response to C</w:t>
            </w:r>
            <w:r w:rsidR="0064590E" w:rsidRPr="00643512">
              <w:rPr>
                <w:rFonts w:ascii="Arial" w:hAnsi="Arial" w:cs="Arial"/>
                <w:sz w:val="20"/>
                <w:szCs w:val="20"/>
              </w:rPr>
              <w:t>andida</w:t>
            </w:r>
            <w:r w:rsidR="00C200E1">
              <w:rPr>
                <w:rFonts w:ascii="Arial" w:hAnsi="Arial" w:cs="Arial"/>
                <w:sz w:val="20"/>
                <w:szCs w:val="20"/>
              </w:rPr>
              <w:t>,</w:t>
            </w:r>
            <w:r w:rsidR="0064590E" w:rsidRPr="00643512">
              <w:rPr>
                <w:rFonts w:ascii="Arial" w:hAnsi="Arial" w:cs="Arial"/>
                <w:sz w:val="20"/>
                <w:szCs w:val="20"/>
              </w:rPr>
              <w:t xml:space="preserve"> tetanus, and pooled unrelated allogeneic cells</w:t>
            </w:r>
          </w:p>
        </w:tc>
        <w:tc>
          <w:tcPr>
            <w:tcW w:w="2790" w:type="dxa"/>
            <w:noWrap/>
            <w:vAlign w:val="center"/>
          </w:tcPr>
          <w:p w14:paraId="432727CD" w14:textId="77777777" w:rsidR="0064590E" w:rsidRPr="0028478D" w:rsidRDefault="0064590E"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Normal</w:t>
            </w:r>
          </w:p>
        </w:tc>
        <w:tc>
          <w:tcPr>
            <w:tcW w:w="2853" w:type="dxa"/>
            <w:noWrap/>
            <w:vAlign w:val="center"/>
          </w:tcPr>
          <w:p w14:paraId="502EC93A" w14:textId="7C45840F" w:rsidR="0064590E" w:rsidRPr="00643512" w:rsidRDefault="00506359" w:rsidP="0064590E">
            <w:pPr>
              <w:tabs>
                <w:tab w:val="left" w:pos="360"/>
              </w:tabs>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Pr>
                <w:rFonts w:ascii="Arial" w:hAnsi="Arial" w:cs="Arial"/>
                <w:sz w:val="20"/>
                <w:szCs w:val="20"/>
              </w:rPr>
              <w:t>Absent responses to Ca</w:t>
            </w:r>
            <w:r w:rsidR="0064590E" w:rsidRPr="00643512">
              <w:rPr>
                <w:rFonts w:ascii="Arial" w:hAnsi="Arial" w:cs="Arial"/>
                <w:sz w:val="20"/>
                <w:szCs w:val="20"/>
              </w:rPr>
              <w:t xml:space="preserve">ndida, tetanus. Reduced response to </w:t>
            </w:r>
            <w:proofErr w:type="spellStart"/>
            <w:r w:rsidR="0064590E" w:rsidRPr="00643512">
              <w:rPr>
                <w:rFonts w:ascii="Arial" w:hAnsi="Arial" w:cs="Arial"/>
                <w:sz w:val="20"/>
                <w:szCs w:val="20"/>
              </w:rPr>
              <w:t>alloantigens</w:t>
            </w:r>
            <w:proofErr w:type="spellEnd"/>
            <w:r w:rsidR="0064590E" w:rsidRPr="00643512">
              <w:rPr>
                <w:rFonts w:ascii="Arial" w:hAnsi="Arial" w:cs="Arial"/>
                <w:sz w:val="20"/>
                <w:szCs w:val="20"/>
              </w:rPr>
              <w:t xml:space="preserve"> </w:t>
            </w:r>
          </w:p>
        </w:tc>
      </w:tr>
      <w:tr w:rsidR="0064590E" w:rsidRPr="0028478D" w14:paraId="70EDCBBD" w14:textId="77777777" w:rsidTr="00204A87">
        <w:trPr>
          <w:gridBefore w:val="1"/>
          <w:cnfStyle w:val="000000100000" w:firstRow="0" w:lastRow="0" w:firstColumn="0" w:lastColumn="0" w:oddVBand="0" w:evenVBand="0" w:oddHBand="1" w:evenHBand="0" w:firstRowFirstColumn="0" w:firstRowLastColumn="0" w:lastRowFirstColumn="0" w:lastRowLastColumn="0"/>
          <w:wBefore w:w="23" w:type="dxa"/>
          <w:trHeight w:val="901"/>
        </w:trPr>
        <w:tc>
          <w:tcPr>
            <w:cnfStyle w:val="001000000000" w:firstRow="0" w:lastRow="0" w:firstColumn="1" w:lastColumn="0" w:oddVBand="0" w:evenVBand="0" w:oddHBand="0" w:evenHBand="0" w:firstRowFirstColumn="0" w:firstRowLastColumn="0" w:lastRowFirstColumn="0" w:lastRowLastColumn="0"/>
            <w:tcW w:w="2965" w:type="dxa"/>
            <w:tcBorders>
              <w:bottom w:val="single" w:sz="18" w:space="0" w:color="auto"/>
            </w:tcBorders>
            <w:noWrap/>
            <w:vAlign w:val="center"/>
          </w:tcPr>
          <w:p w14:paraId="18B7054E" w14:textId="77777777" w:rsidR="0064590E" w:rsidRPr="0028478D" w:rsidRDefault="0064590E" w:rsidP="0064590E">
            <w:pPr>
              <w:keepLines/>
              <w:widowControl w:val="0"/>
              <w:tabs>
                <w:tab w:val="left" w:pos="360"/>
              </w:tabs>
              <w:spacing w:after="100" w:afterAutospacing="1"/>
              <w:contextualSpacing/>
              <w:rPr>
                <w:rFonts w:ascii="Arial" w:hAnsi="Arial" w:cs="Arial"/>
                <w:b w:val="0"/>
                <w:bCs w:val="0"/>
                <w:color w:val="000000"/>
                <w:sz w:val="20"/>
                <w:szCs w:val="20"/>
              </w:rPr>
            </w:pPr>
            <w:r w:rsidRPr="0028478D">
              <w:rPr>
                <w:rFonts w:ascii="Arial" w:hAnsi="Arial" w:cs="Arial"/>
                <w:color w:val="000000"/>
                <w:sz w:val="20"/>
                <w:szCs w:val="20"/>
              </w:rPr>
              <w:t>Antibody production</w:t>
            </w:r>
          </w:p>
        </w:tc>
        <w:tc>
          <w:tcPr>
            <w:tcW w:w="2911" w:type="dxa"/>
            <w:tcBorders>
              <w:bottom w:val="single" w:sz="18" w:space="0" w:color="auto"/>
            </w:tcBorders>
            <w:noWrap/>
            <w:vAlign w:val="center"/>
          </w:tcPr>
          <w:p w14:paraId="40533E67" w14:textId="77777777" w:rsidR="0064590E" w:rsidRPr="0028478D" w:rsidRDefault="0064590E" w:rsidP="0064590E">
            <w:pPr>
              <w:keepLines/>
              <w:widowControl w:val="0"/>
              <w:tabs>
                <w:tab w:val="left" w:pos="360"/>
              </w:tabs>
              <w:spacing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78D">
              <w:rPr>
                <w:rFonts w:ascii="Arial" w:hAnsi="Arial" w:cs="Arial"/>
                <w:color w:val="000000"/>
                <w:sz w:val="20"/>
                <w:szCs w:val="20"/>
              </w:rPr>
              <w:t>Undetectable anti-</w:t>
            </w:r>
            <w:proofErr w:type="spellStart"/>
            <w:r w:rsidRPr="0028478D">
              <w:rPr>
                <w:rFonts w:ascii="Arial" w:hAnsi="Arial" w:cs="Arial"/>
                <w:color w:val="000000"/>
                <w:sz w:val="20"/>
                <w:szCs w:val="20"/>
              </w:rPr>
              <w:t>diptheria</w:t>
            </w:r>
            <w:proofErr w:type="spellEnd"/>
            <w:r w:rsidRPr="0028478D">
              <w:rPr>
                <w:rFonts w:ascii="Arial" w:hAnsi="Arial" w:cs="Arial"/>
                <w:color w:val="000000"/>
                <w:sz w:val="20"/>
                <w:szCs w:val="20"/>
              </w:rPr>
              <w:t xml:space="preserve"> toxoid and anti-tetanus toxoid antibodies</w:t>
            </w:r>
          </w:p>
        </w:tc>
        <w:tc>
          <w:tcPr>
            <w:tcW w:w="2852" w:type="dxa"/>
            <w:tcBorders>
              <w:bottom w:val="single" w:sz="18" w:space="0" w:color="auto"/>
            </w:tcBorders>
            <w:noWrap/>
            <w:vAlign w:val="center"/>
          </w:tcPr>
          <w:p w14:paraId="548DD0AE" w14:textId="77777777" w:rsidR="0064590E" w:rsidRPr="00643512" w:rsidRDefault="0064590E" w:rsidP="00204A87">
            <w:pPr>
              <w:keepLines/>
              <w:widowControl w:val="0"/>
              <w:tabs>
                <w:tab w:val="left" w:pos="360"/>
              </w:tabs>
              <w:spacing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43512">
              <w:rPr>
                <w:rFonts w:ascii="Arial" w:hAnsi="Arial" w:cs="Arial"/>
                <w:sz w:val="20"/>
                <w:szCs w:val="20"/>
              </w:rPr>
              <w:t>Undetectable anti-</w:t>
            </w:r>
            <w:proofErr w:type="spellStart"/>
            <w:r w:rsidRPr="00643512">
              <w:rPr>
                <w:rFonts w:ascii="Arial" w:hAnsi="Arial" w:cs="Arial"/>
                <w:sz w:val="20"/>
                <w:szCs w:val="20"/>
              </w:rPr>
              <w:t>diptheria</w:t>
            </w:r>
            <w:proofErr w:type="spellEnd"/>
            <w:r w:rsidRPr="00643512">
              <w:rPr>
                <w:rFonts w:ascii="Arial" w:hAnsi="Arial" w:cs="Arial"/>
                <w:sz w:val="20"/>
                <w:szCs w:val="20"/>
              </w:rPr>
              <w:t xml:space="preserve"> toxoid, anti-tetanus toxoid, and anti-pneumococcus antibodies</w:t>
            </w:r>
          </w:p>
        </w:tc>
        <w:tc>
          <w:tcPr>
            <w:tcW w:w="2790" w:type="dxa"/>
            <w:tcBorders>
              <w:bottom w:val="single" w:sz="18" w:space="0" w:color="auto"/>
            </w:tcBorders>
            <w:noWrap/>
            <w:vAlign w:val="center"/>
          </w:tcPr>
          <w:p w14:paraId="5F8B8631" w14:textId="6215859E" w:rsidR="0064590E" w:rsidRPr="0028478D" w:rsidRDefault="00AC4FE6" w:rsidP="00204A87">
            <w:pPr>
              <w:keepLines/>
              <w:widowControl w:val="0"/>
              <w:tabs>
                <w:tab w:val="left" w:pos="360"/>
              </w:tabs>
              <w:spacing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3512">
              <w:rPr>
                <w:rFonts w:ascii="Arial" w:hAnsi="Arial" w:cs="Arial"/>
                <w:sz w:val="20"/>
                <w:szCs w:val="20"/>
              </w:rPr>
              <w:t>Undetectable</w:t>
            </w:r>
            <w:r>
              <w:rPr>
                <w:rFonts w:ascii="Arial" w:hAnsi="Arial" w:cs="Arial"/>
                <w:sz w:val="20"/>
                <w:szCs w:val="20"/>
              </w:rPr>
              <w:t xml:space="preserve"> </w:t>
            </w:r>
            <w:r w:rsidRPr="00643512">
              <w:rPr>
                <w:rFonts w:ascii="Arial" w:hAnsi="Arial" w:cs="Arial"/>
                <w:sz w:val="20"/>
                <w:szCs w:val="20"/>
              </w:rPr>
              <w:t>anti-pneumococcus antibodies</w:t>
            </w:r>
          </w:p>
        </w:tc>
        <w:tc>
          <w:tcPr>
            <w:tcW w:w="2853" w:type="dxa"/>
            <w:tcBorders>
              <w:bottom w:val="single" w:sz="18" w:space="0" w:color="auto"/>
            </w:tcBorders>
            <w:noWrap/>
            <w:vAlign w:val="center"/>
          </w:tcPr>
          <w:p w14:paraId="06A7DD9F" w14:textId="2378B254" w:rsidR="0064590E" w:rsidRPr="001D6CD8" w:rsidRDefault="001D6CD8" w:rsidP="00204A87">
            <w:pPr>
              <w:keepLines/>
              <w:widowControl w:val="0"/>
              <w:tabs>
                <w:tab w:val="left" w:pos="360"/>
              </w:tabs>
              <w:spacing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1D6CD8">
              <w:rPr>
                <w:rFonts w:ascii="Arial" w:hAnsi="Arial" w:cs="Arial"/>
                <w:color w:val="000000" w:themeColor="text1"/>
                <w:sz w:val="20"/>
                <w:szCs w:val="20"/>
              </w:rPr>
              <w:t>NA/ND</w:t>
            </w:r>
          </w:p>
        </w:tc>
      </w:tr>
    </w:tbl>
    <w:p w14:paraId="6DAE0D97" w14:textId="564877C0" w:rsidR="0064590E" w:rsidRDefault="00BA0799" w:rsidP="003F5C46">
      <w:pPr>
        <w:keepLines/>
        <w:widowControl w:val="0"/>
        <w:adjustRightInd w:val="0"/>
        <w:rPr>
          <w:rFonts w:ascii="Arial" w:hAnsi="Arial" w:cs="Arial"/>
        </w:rPr>
      </w:pPr>
      <w:r w:rsidRPr="00BA0799">
        <w:rPr>
          <w:rFonts w:ascii="Arial" w:hAnsi="Arial" w:cs="Arial"/>
          <w:b/>
        </w:rPr>
        <w:t>+</w:t>
      </w:r>
      <w:r>
        <w:rPr>
          <w:rFonts w:ascii="Arial" w:hAnsi="Arial" w:cs="Arial"/>
        </w:rPr>
        <w:t xml:space="preserve">: siblings. </w:t>
      </w:r>
      <w:r w:rsidR="00643512">
        <w:rPr>
          <w:rFonts w:ascii="Arial" w:hAnsi="Arial" w:cs="Arial"/>
        </w:rPr>
        <w:t>NA/ND</w:t>
      </w:r>
      <w:r w:rsidR="0064590E" w:rsidRPr="00523E56">
        <w:rPr>
          <w:rFonts w:ascii="Arial" w:hAnsi="Arial" w:cs="Arial"/>
        </w:rPr>
        <w:t>: N</w:t>
      </w:r>
      <w:r w:rsidR="0064590E">
        <w:rPr>
          <w:rFonts w:ascii="Arial" w:hAnsi="Arial" w:cs="Arial"/>
        </w:rPr>
        <w:t>o done/ no</w:t>
      </w:r>
      <w:r w:rsidR="0064590E" w:rsidRPr="00523E56">
        <w:rPr>
          <w:rFonts w:ascii="Arial" w:hAnsi="Arial" w:cs="Arial"/>
        </w:rPr>
        <w:t xml:space="preserve"> available</w:t>
      </w:r>
      <w:r w:rsidR="0064590E">
        <w:rPr>
          <w:rFonts w:ascii="Arial" w:hAnsi="Arial" w:cs="Arial"/>
        </w:rPr>
        <w:t>.</w:t>
      </w:r>
      <w:r w:rsidR="0064590E" w:rsidRPr="00523E56">
        <w:rPr>
          <w:rFonts w:ascii="Arial" w:eastAsia="Times New Roman" w:hAnsi="Arial" w:cs="Arial"/>
          <w:color w:val="000000"/>
        </w:rPr>
        <w:t xml:space="preserve"> </w:t>
      </w:r>
    </w:p>
    <w:p w14:paraId="494C447A" w14:textId="6EB3D816" w:rsidR="0064590E" w:rsidRDefault="0064590E" w:rsidP="003F5C46">
      <w:pPr>
        <w:keepLines/>
        <w:widowControl w:val="0"/>
        <w:adjustRightInd w:val="0"/>
        <w:rPr>
          <w:rFonts w:ascii="Arial" w:hAnsi="Arial" w:cs="Arial"/>
        </w:rPr>
      </w:pPr>
      <w:r w:rsidRPr="00523E56">
        <w:rPr>
          <w:rFonts w:ascii="Arial" w:eastAsia="Times New Roman" w:hAnsi="Arial" w:cs="Arial"/>
          <w:color w:val="000000"/>
        </w:rPr>
        <w:t xml:space="preserve">* </w:t>
      </w:r>
      <w:r>
        <w:rPr>
          <w:rFonts w:ascii="Arial" w:eastAsia="Times New Roman" w:hAnsi="Arial" w:cs="Arial"/>
          <w:color w:val="000000"/>
        </w:rPr>
        <w:t xml:space="preserve">Mitogens: </w:t>
      </w:r>
      <w:r w:rsidRPr="00523E56">
        <w:rPr>
          <w:rFonts w:ascii="Arial" w:hAnsi="Arial" w:cs="Arial"/>
          <w:color w:val="000000"/>
        </w:rPr>
        <w:t xml:space="preserve">PHA: </w:t>
      </w:r>
      <w:proofErr w:type="spellStart"/>
      <w:r w:rsidRPr="00523E56">
        <w:rPr>
          <w:rFonts w:ascii="Arial" w:hAnsi="Arial" w:cs="Arial"/>
          <w:color w:val="000000"/>
        </w:rPr>
        <w:t>phytohaemagglutinin</w:t>
      </w:r>
      <w:proofErr w:type="spellEnd"/>
      <w:r>
        <w:rPr>
          <w:rFonts w:ascii="Arial" w:hAnsi="Arial" w:cs="Arial"/>
        </w:rPr>
        <w:t>,</w:t>
      </w:r>
      <w:r w:rsidRPr="00523E56">
        <w:rPr>
          <w:rFonts w:ascii="Arial" w:hAnsi="Arial" w:cs="Arial"/>
        </w:rPr>
        <w:t xml:space="preserve"> </w:t>
      </w:r>
      <w:proofErr w:type="spellStart"/>
      <w:r w:rsidRPr="00523E56">
        <w:rPr>
          <w:rFonts w:ascii="Arial" w:eastAsia="Times New Roman" w:hAnsi="Arial" w:cs="Arial"/>
          <w:color w:val="000000"/>
        </w:rPr>
        <w:t>ConA</w:t>
      </w:r>
      <w:proofErr w:type="spellEnd"/>
      <w:r w:rsidRPr="00523E56">
        <w:rPr>
          <w:rFonts w:ascii="Arial" w:hAnsi="Arial" w:cs="Arial"/>
        </w:rPr>
        <w:t xml:space="preserve">: </w:t>
      </w:r>
      <w:proofErr w:type="spellStart"/>
      <w:r w:rsidRPr="00523E56">
        <w:rPr>
          <w:rFonts w:ascii="Arial" w:hAnsi="Arial" w:cs="Arial"/>
        </w:rPr>
        <w:t>Concanavalin</w:t>
      </w:r>
      <w:proofErr w:type="spellEnd"/>
      <w:r w:rsidRPr="00523E56">
        <w:rPr>
          <w:rFonts w:ascii="Arial" w:hAnsi="Arial" w:cs="Arial"/>
        </w:rPr>
        <w:t xml:space="preserve"> A, </w:t>
      </w:r>
      <w:r w:rsidRPr="00523E56">
        <w:rPr>
          <w:rFonts w:ascii="Arial" w:eastAsia="Times New Roman" w:hAnsi="Arial" w:cs="Arial"/>
          <w:color w:val="000000"/>
        </w:rPr>
        <w:t>PWM</w:t>
      </w:r>
      <w:r w:rsidRPr="00523E56">
        <w:rPr>
          <w:rFonts w:ascii="Arial" w:hAnsi="Arial" w:cs="Arial"/>
        </w:rPr>
        <w:t>: pokeweed mitogen</w:t>
      </w:r>
      <w:r>
        <w:rPr>
          <w:rFonts w:ascii="Arial" w:hAnsi="Arial" w:cs="Arial"/>
        </w:rPr>
        <w:t xml:space="preserve"> </w:t>
      </w:r>
    </w:p>
    <w:p w14:paraId="0DEBE872" w14:textId="13D7BBB3" w:rsidR="0064590E" w:rsidRPr="00523E56" w:rsidRDefault="00C200E1" w:rsidP="003F5C46">
      <w:pPr>
        <w:keepLines/>
        <w:widowControl w:val="0"/>
        <w:adjustRightInd w:val="0"/>
        <w:rPr>
          <w:rFonts w:ascii="Arial" w:hAnsi="Arial" w:cs="Arial"/>
        </w:rPr>
      </w:pPr>
      <w:r>
        <w:rPr>
          <w:rFonts w:ascii="Arial" w:eastAsia="Times New Roman" w:hAnsi="Arial" w:cs="Arial"/>
          <w:color w:val="000000"/>
        </w:rPr>
        <w:t>** recall antigens: T</w:t>
      </w:r>
      <w:r w:rsidR="00666D45">
        <w:rPr>
          <w:rFonts w:ascii="Arial" w:eastAsia="Times New Roman" w:hAnsi="Arial" w:cs="Arial"/>
          <w:color w:val="000000"/>
        </w:rPr>
        <w:t>et</w:t>
      </w:r>
      <w:r>
        <w:rPr>
          <w:rFonts w:ascii="Arial" w:eastAsia="Times New Roman" w:hAnsi="Arial" w:cs="Arial"/>
          <w:color w:val="000000"/>
        </w:rPr>
        <w:t>anus, C</w:t>
      </w:r>
      <w:r w:rsidR="0064590E" w:rsidRPr="00523E56">
        <w:rPr>
          <w:rFonts w:ascii="Arial" w:eastAsia="Times New Roman" w:hAnsi="Arial" w:cs="Arial"/>
          <w:color w:val="000000"/>
        </w:rPr>
        <w:t xml:space="preserve">andida.  </w:t>
      </w:r>
    </w:p>
    <w:p w14:paraId="11CFE564" w14:textId="2D66E41B" w:rsidR="0064590E" w:rsidRDefault="0064590E" w:rsidP="003F5C46">
      <w:pPr>
        <w:adjustRightInd w:val="0"/>
        <w:rPr>
          <w:rFonts w:ascii="Arial" w:hAnsi="Arial" w:cs="Arial"/>
          <w:b/>
        </w:rPr>
      </w:pPr>
    </w:p>
    <w:p w14:paraId="24BA3484" w14:textId="77777777" w:rsidR="003F5C46" w:rsidRDefault="003F5C46" w:rsidP="003F5C46">
      <w:pPr>
        <w:adjustRightInd w:val="0"/>
        <w:rPr>
          <w:rFonts w:ascii="Arial" w:hAnsi="Arial" w:cs="Arial"/>
          <w:b/>
        </w:rPr>
      </w:pPr>
    </w:p>
    <w:p w14:paraId="167D6AE5" w14:textId="77777777" w:rsidR="003F5C46" w:rsidRDefault="003F5C46" w:rsidP="003F5C46">
      <w:pPr>
        <w:adjustRightInd w:val="0"/>
        <w:rPr>
          <w:rFonts w:ascii="Arial" w:hAnsi="Arial" w:cs="Arial"/>
          <w:b/>
        </w:rPr>
      </w:pPr>
    </w:p>
    <w:p w14:paraId="6F9FE3E0" w14:textId="173BA897" w:rsidR="0064590E" w:rsidRDefault="0064590E" w:rsidP="0064590E">
      <w:pPr>
        <w:rPr>
          <w:rFonts w:ascii="Arial" w:hAnsi="Arial" w:cs="Arial"/>
          <w:b/>
        </w:rPr>
      </w:pPr>
      <w:r w:rsidRPr="009B01AA">
        <w:rPr>
          <w:rFonts w:ascii="Arial" w:hAnsi="Arial" w:cs="Arial"/>
          <w:b/>
        </w:rPr>
        <w:lastRenderedPageBreak/>
        <w:t xml:space="preserve">Supplementary table </w:t>
      </w:r>
      <w:r w:rsidR="00A87199">
        <w:rPr>
          <w:rFonts w:ascii="Arial" w:hAnsi="Arial" w:cs="Arial"/>
          <w:b/>
        </w:rPr>
        <w:t>6</w:t>
      </w:r>
      <w:r w:rsidRPr="009B01AA">
        <w:rPr>
          <w:rFonts w:ascii="Arial" w:hAnsi="Arial" w:cs="Arial"/>
          <w:b/>
        </w:rPr>
        <w:t>: Frequency and absolute numbers of double negative T cells (DNT), their subtypes and NK T cells by flow cytometry of peripheral blood performed at the NIH</w:t>
      </w:r>
    </w:p>
    <w:p w14:paraId="125999C1" w14:textId="2A04A24E" w:rsidR="0068195D" w:rsidRPr="009B01AA" w:rsidRDefault="0068195D" w:rsidP="0064590E">
      <w:pPr>
        <w:rPr>
          <w:rFonts w:ascii="Arial" w:hAnsi="Arial" w:cs="Arial"/>
          <w:b/>
        </w:rPr>
      </w:pPr>
    </w:p>
    <w:p w14:paraId="63F5EB34" w14:textId="0ED35544" w:rsidR="0064590E" w:rsidRDefault="0068195D" w:rsidP="0064590E">
      <w:pPr>
        <w:rPr>
          <w:rFonts w:ascii="Arial" w:hAnsi="Arial" w:cs="Arial"/>
        </w:rPr>
      </w:pPr>
      <w:r w:rsidRPr="009B01AA">
        <w:rPr>
          <w:rFonts w:ascii="Arial" w:hAnsi="Arial" w:cs="Arial"/>
          <w:b/>
          <w:noProof/>
        </w:rPr>
        <w:drawing>
          <wp:anchor distT="0" distB="0" distL="114300" distR="114300" simplePos="0" relativeHeight="251659264" behindDoc="0" locked="0" layoutInCell="1" allowOverlap="1" wp14:anchorId="1A84E98D" wp14:editId="3316B678">
            <wp:simplePos x="0" y="0"/>
            <wp:positionH relativeFrom="margin">
              <wp:posOffset>-62230</wp:posOffset>
            </wp:positionH>
            <wp:positionV relativeFrom="margin">
              <wp:posOffset>911860</wp:posOffset>
            </wp:positionV>
            <wp:extent cx="8229600" cy="172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229600" cy="1724660"/>
                    </a:xfrm>
                    <a:prstGeom prst="rect">
                      <a:avLst/>
                    </a:prstGeom>
                  </pic:spPr>
                </pic:pic>
              </a:graphicData>
            </a:graphic>
          </wp:anchor>
        </w:drawing>
      </w:r>
    </w:p>
    <w:p w14:paraId="4B3AF645" w14:textId="77777777" w:rsidR="0068195D" w:rsidRDefault="0068195D" w:rsidP="0064590E">
      <w:pPr>
        <w:rPr>
          <w:rFonts w:ascii="Arial" w:hAnsi="Arial" w:cs="Arial"/>
        </w:rPr>
      </w:pPr>
    </w:p>
    <w:p w14:paraId="3006962D" w14:textId="77777777" w:rsidR="0068195D" w:rsidRDefault="0068195D" w:rsidP="0064590E">
      <w:pPr>
        <w:rPr>
          <w:rFonts w:ascii="Arial" w:hAnsi="Arial" w:cs="Arial"/>
        </w:rPr>
      </w:pPr>
    </w:p>
    <w:p w14:paraId="6C4D1A35" w14:textId="77777777" w:rsidR="00082C99" w:rsidRDefault="0064590E" w:rsidP="0064590E">
      <w:pPr>
        <w:rPr>
          <w:rFonts w:ascii="Arial" w:hAnsi="Arial" w:cs="Arial"/>
        </w:rPr>
      </w:pPr>
      <w:r>
        <w:rPr>
          <w:rFonts w:ascii="Arial" w:hAnsi="Arial" w:cs="Arial"/>
        </w:rPr>
        <w:t>*For P4 two different time points are available and shown</w:t>
      </w:r>
    </w:p>
    <w:p w14:paraId="64F347CE" w14:textId="77777777" w:rsidR="00082C99" w:rsidRDefault="00082C99">
      <w:pPr>
        <w:rPr>
          <w:rFonts w:ascii="Arial" w:hAnsi="Arial" w:cs="Arial"/>
        </w:rPr>
      </w:pPr>
      <w:r>
        <w:rPr>
          <w:rFonts w:ascii="Arial" w:hAnsi="Arial" w:cs="Arial"/>
        </w:rPr>
        <w:br w:type="page"/>
      </w:r>
    </w:p>
    <w:p w14:paraId="6416A10C" w14:textId="57E3E7ED" w:rsidR="006660B5" w:rsidRPr="002506E5" w:rsidRDefault="006660B5" w:rsidP="006660B5">
      <w:pPr>
        <w:outlineLvl w:val="0"/>
        <w:rPr>
          <w:rFonts w:ascii="Arial" w:hAnsi="Arial" w:cs="Arial"/>
          <w:b/>
        </w:rPr>
      </w:pPr>
      <w:r>
        <w:rPr>
          <w:rFonts w:ascii="Arial" w:hAnsi="Arial" w:cs="Arial"/>
          <w:b/>
        </w:rPr>
        <w:lastRenderedPageBreak/>
        <w:t xml:space="preserve">Supplementary table </w:t>
      </w:r>
      <w:r w:rsidR="00A87199">
        <w:rPr>
          <w:rFonts w:ascii="Arial" w:hAnsi="Arial" w:cs="Arial"/>
          <w:b/>
        </w:rPr>
        <w:t>7</w:t>
      </w:r>
      <w:r w:rsidRPr="002506E5">
        <w:rPr>
          <w:rFonts w:ascii="Arial" w:hAnsi="Arial" w:cs="Arial"/>
          <w:b/>
        </w:rPr>
        <w:t xml:space="preserve">: </w:t>
      </w:r>
      <w:r w:rsidR="001A47DD">
        <w:rPr>
          <w:rFonts w:ascii="Arial" w:hAnsi="Arial" w:cs="Arial"/>
          <w:b/>
        </w:rPr>
        <w:t>Canonical Pathways that downregulated with treatment in patient 4</w:t>
      </w:r>
      <w:r w:rsidR="00A17E83">
        <w:rPr>
          <w:rFonts w:ascii="Arial" w:hAnsi="Arial" w:cs="Arial"/>
          <w:b/>
        </w:rPr>
        <w:t xml:space="preserve"> (generated by ingenuity pathway analysis)</w:t>
      </w:r>
      <w:r w:rsidR="008979D6">
        <w:rPr>
          <w:rFonts w:ascii="Arial" w:hAnsi="Arial" w:cs="Arial"/>
          <w:b/>
        </w:rPr>
        <w:t>.</w:t>
      </w:r>
    </w:p>
    <w:p w14:paraId="17009A8C" w14:textId="77777777" w:rsidR="00F62D32" w:rsidRDefault="00F62D32" w:rsidP="0064590E">
      <w:pPr>
        <w:rPr>
          <w:rFonts w:ascii="Arial" w:hAnsi="Arial" w:cs="Arial"/>
        </w:rPr>
      </w:pPr>
    </w:p>
    <w:p w14:paraId="35A8089E" w14:textId="2718FC6E" w:rsidR="006124AD" w:rsidRDefault="006124AD" w:rsidP="00F62D32">
      <w:pPr>
        <w:pStyle w:val="EndNoteBibliography"/>
      </w:pPr>
    </w:p>
    <w:tbl>
      <w:tblPr>
        <w:tblW w:w="14520" w:type="dxa"/>
        <w:tblInd w:w="-342" w:type="dxa"/>
        <w:tblLook w:val="04A0" w:firstRow="1" w:lastRow="0" w:firstColumn="1" w:lastColumn="0" w:noHBand="0" w:noVBand="1"/>
      </w:tblPr>
      <w:tblGrid>
        <w:gridCol w:w="6120"/>
        <w:gridCol w:w="1320"/>
        <w:gridCol w:w="3540"/>
        <w:gridCol w:w="3540"/>
      </w:tblGrid>
      <w:tr w:rsidR="000A50DD" w14:paraId="66B52739" w14:textId="77777777" w:rsidTr="000A50DD">
        <w:trPr>
          <w:trHeight w:val="261"/>
        </w:trPr>
        <w:tc>
          <w:tcPr>
            <w:tcW w:w="6120" w:type="dxa"/>
            <w:tcBorders>
              <w:top w:val="single" w:sz="18" w:space="0" w:color="auto"/>
              <w:left w:val="nil"/>
              <w:bottom w:val="nil"/>
              <w:right w:val="nil"/>
            </w:tcBorders>
            <w:shd w:val="clear" w:color="auto" w:fill="auto"/>
            <w:noWrap/>
            <w:hideMark/>
          </w:tcPr>
          <w:p w14:paraId="5B4B3280" w14:textId="77777777" w:rsidR="000A50DD" w:rsidRDefault="000A50DD" w:rsidP="000A50DD">
            <w:pPr>
              <w:rPr>
                <w:rFonts w:ascii="Arial" w:eastAsia="Times New Roman" w:hAnsi="Arial" w:cs="Arial"/>
                <w:b/>
                <w:bCs/>
                <w:color w:val="000000"/>
                <w:sz w:val="18"/>
                <w:szCs w:val="18"/>
              </w:rPr>
            </w:pPr>
            <w:r>
              <w:rPr>
                <w:rFonts w:ascii="Arial" w:eastAsia="Times New Roman" w:hAnsi="Arial" w:cs="Arial"/>
                <w:b/>
                <w:bCs/>
                <w:color w:val="000000"/>
                <w:sz w:val="18"/>
                <w:szCs w:val="18"/>
              </w:rPr>
              <w:t>Pathways</w:t>
            </w:r>
          </w:p>
        </w:tc>
        <w:tc>
          <w:tcPr>
            <w:tcW w:w="1320" w:type="dxa"/>
            <w:tcBorders>
              <w:top w:val="single" w:sz="18" w:space="0" w:color="auto"/>
              <w:left w:val="nil"/>
              <w:bottom w:val="nil"/>
              <w:right w:val="nil"/>
            </w:tcBorders>
            <w:shd w:val="clear" w:color="auto" w:fill="auto"/>
            <w:noWrap/>
            <w:hideMark/>
          </w:tcPr>
          <w:p w14:paraId="6EDD3B2E" w14:textId="77777777" w:rsidR="000A50DD" w:rsidRDefault="000A50DD" w:rsidP="000A50DD">
            <w:pPr>
              <w:rPr>
                <w:rFonts w:ascii="Arial" w:eastAsia="Times New Roman" w:hAnsi="Arial" w:cs="Arial"/>
                <w:b/>
                <w:bCs/>
                <w:color w:val="000000"/>
                <w:sz w:val="18"/>
                <w:szCs w:val="18"/>
              </w:rPr>
            </w:pPr>
            <w:r>
              <w:rPr>
                <w:rFonts w:ascii="Arial" w:eastAsia="Times New Roman" w:hAnsi="Arial" w:cs="Arial"/>
                <w:b/>
                <w:bCs/>
                <w:color w:val="000000"/>
                <w:sz w:val="18"/>
                <w:szCs w:val="18"/>
              </w:rPr>
              <w:t>p-value</w:t>
            </w:r>
          </w:p>
        </w:tc>
        <w:tc>
          <w:tcPr>
            <w:tcW w:w="3540" w:type="dxa"/>
            <w:tcBorders>
              <w:top w:val="single" w:sz="18" w:space="0" w:color="auto"/>
              <w:left w:val="nil"/>
              <w:bottom w:val="nil"/>
              <w:right w:val="nil"/>
            </w:tcBorders>
            <w:shd w:val="clear" w:color="auto" w:fill="auto"/>
            <w:noWrap/>
            <w:hideMark/>
          </w:tcPr>
          <w:p w14:paraId="38343605" w14:textId="77777777" w:rsidR="000A50DD" w:rsidRDefault="000A50DD" w:rsidP="000A50DD">
            <w:pPr>
              <w:rPr>
                <w:rFonts w:ascii="Arial" w:eastAsia="Times New Roman" w:hAnsi="Arial" w:cs="Arial"/>
                <w:b/>
                <w:bCs/>
                <w:color w:val="000000"/>
                <w:sz w:val="18"/>
                <w:szCs w:val="18"/>
              </w:rPr>
            </w:pPr>
            <w:r>
              <w:rPr>
                <w:rFonts w:ascii="Arial" w:eastAsia="Times New Roman" w:hAnsi="Arial" w:cs="Arial"/>
                <w:b/>
                <w:bCs/>
                <w:color w:val="000000"/>
                <w:sz w:val="18"/>
                <w:szCs w:val="18"/>
              </w:rPr>
              <w:t>Gene ID</w:t>
            </w:r>
          </w:p>
        </w:tc>
        <w:tc>
          <w:tcPr>
            <w:tcW w:w="3540" w:type="dxa"/>
            <w:tcBorders>
              <w:top w:val="single" w:sz="18" w:space="0" w:color="auto"/>
              <w:left w:val="nil"/>
              <w:bottom w:val="nil"/>
              <w:right w:val="nil"/>
            </w:tcBorders>
            <w:shd w:val="clear" w:color="auto" w:fill="auto"/>
            <w:noWrap/>
            <w:hideMark/>
          </w:tcPr>
          <w:p w14:paraId="46091D4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0DD" w14:paraId="6857DC77" w14:textId="77777777" w:rsidTr="000A50DD">
        <w:trPr>
          <w:trHeight w:val="261"/>
        </w:trPr>
        <w:tc>
          <w:tcPr>
            <w:tcW w:w="6120" w:type="dxa"/>
            <w:tcBorders>
              <w:top w:val="nil"/>
              <w:left w:val="nil"/>
              <w:bottom w:val="nil"/>
              <w:right w:val="nil"/>
            </w:tcBorders>
            <w:shd w:val="clear" w:color="auto" w:fill="auto"/>
            <w:noWrap/>
            <w:hideMark/>
          </w:tcPr>
          <w:p w14:paraId="4EAEAE4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Hepatic Fibrosis / Hepatic Stellate Cell Activation</w:t>
            </w:r>
          </w:p>
        </w:tc>
        <w:tc>
          <w:tcPr>
            <w:tcW w:w="1320" w:type="dxa"/>
            <w:tcBorders>
              <w:top w:val="nil"/>
              <w:left w:val="nil"/>
              <w:bottom w:val="nil"/>
              <w:right w:val="nil"/>
            </w:tcBorders>
            <w:shd w:val="clear" w:color="auto" w:fill="auto"/>
            <w:noWrap/>
            <w:hideMark/>
          </w:tcPr>
          <w:p w14:paraId="1E604A83"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8.91E-07</w:t>
            </w:r>
          </w:p>
        </w:tc>
        <w:tc>
          <w:tcPr>
            <w:tcW w:w="7080" w:type="dxa"/>
            <w:gridSpan w:val="2"/>
            <w:tcBorders>
              <w:top w:val="nil"/>
              <w:left w:val="nil"/>
              <w:bottom w:val="nil"/>
              <w:right w:val="nil"/>
            </w:tcBorders>
            <w:shd w:val="clear" w:color="auto" w:fill="auto"/>
            <w:noWrap/>
            <w:hideMark/>
          </w:tcPr>
          <w:p w14:paraId="6F1734F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COL5A</w:t>
            </w:r>
            <w:proofErr w:type="gramStart"/>
            <w:r>
              <w:rPr>
                <w:rFonts w:ascii="Arial" w:eastAsia="Times New Roman" w:hAnsi="Arial" w:cs="Arial"/>
                <w:color w:val="000000"/>
                <w:sz w:val="18"/>
                <w:szCs w:val="18"/>
              </w:rPr>
              <w:t>1,COL</w:t>
            </w:r>
            <w:proofErr w:type="gramEnd"/>
            <w:r>
              <w:rPr>
                <w:rFonts w:ascii="Arial" w:eastAsia="Times New Roman" w:hAnsi="Arial" w:cs="Arial"/>
                <w:color w:val="000000"/>
                <w:sz w:val="18"/>
                <w:szCs w:val="18"/>
              </w:rPr>
              <w:t>1A2,MYH10,COL1A1,COL5A2,CTGF,FN1,CD40,ACTA2,TGFB3,MMP2</w:t>
            </w:r>
          </w:p>
        </w:tc>
      </w:tr>
      <w:tr w:rsidR="000A50DD" w14:paraId="1C41BAD8" w14:textId="77777777" w:rsidTr="000A50DD">
        <w:trPr>
          <w:trHeight w:val="261"/>
        </w:trPr>
        <w:tc>
          <w:tcPr>
            <w:tcW w:w="6120" w:type="dxa"/>
            <w:tcBorders>
              <w:top w:val="nil"/>
              <w:left w:val="nil"/>
              <w:bottom w:val="nil"/>
              <w:right w:val="nil"/>
            </w:tcBorders>
            <w:shd w:val="clear" w:color="auto" w:fill="auto"/>
            <w:noWrap/>
            <w:hideMark/>
          </w:tcPr>
          <w:p w14:paraId="0DB1C170" w14:textId="77777777" w:rsidR="000A50DD" w:rsidRDefault="000A50DD" w:rsidP="000A50DD">
            <w:pPr>
              <w:rPr>
                <w:rFonts w:ascii="Arial" w:eastAsia="Times New Roman" w:hAnsi="Arial" w:cs="Arial"/>
                <w:color w:val="000000"/>
                <w:sz w:val="18"/>
                <w:szCs w:val="18"/>
              </w:rPr>
            </w:pPr>
            <w:proofErr w:type="spellStart"/>
            <w:r>
              <w:rPr>
                <w:rFonts w:ascii="Arial" w:eastAsia="Times New Roman" w:hAnsi="Arial" w:cs="Arial"/>
                <w:color w:val="000000"/>
                <w:sz w:val="18"/>
                <w:szCs w:val="18"/>
              </w:rPr>
              <w:t>Agranulocyte</w:t>
            </w:r>
            <w:proofErr w:type="spellEnd"/>
            <w:r>
              <w:rPr>
                <w:rFonts w:ascii="Arial" w:eastAsia="Times New Roman" w:hAnsi="Arial" w:cs="Arial"/>
                <w:color w:val="000000"/>
                <w:sz w:val="18"/>
                <w:szCs w:val="18"/>
              </w:rPr>
              <w:t xml:space="preserve"> Adhesion and Diapedesis</w:t>
            </w:r>
          </w:p>
        </w:tc>
        <w:tc>
          <w:tcPr>
            <w:tcW w:w="1320" w:type="dxa"/>
            <w:tcBorders>
              <w:top w:val="nil"/>
              <w:left w:val="nil"/>
              <w:bottom w:val="nil"/>
              <w:right w:val="nil"/>
            </w:tcBorders>
            <w:shd w:val="clear" w:color="auto" w:fill="auto"/>
            <w:noWrap/>
            <w:hideMark/>
          </w:tcPr>
          <w:p w14:paraId="775690FE"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3.55E-05</w:t>
            </w:r>
          </w:p>
        </w:tc>
        <w:tc>
          <w:tcPr>
            <w:tcW w:w="7080" w:type="dxa"/>
            <w:gridSpan w:val="2"/>
            <w:tcBorders>
              <w:top w:val="nil"/>
              <w:left w:val="nil"/>
              <w:bottom w:val="nil"/>
              <w:right w:val="nil"/>
            </w:tcBorders>
            <w:shd w:val="clear" w:color="auto" w:fill="auto"/>
            <w:noWrap/>
            <w:hideMark/>
          </w:tcPr>
          <w:p w14:paraId="4F05600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MYH</w:t>
            </w:r>
            <w:proofErr w:type="gramStart"/>
            <w:r>
              <w:rPr>
                <w:rFonts w:ascii="Arial" w:eastAsia="Times New Roman" w:hAnsi="Arial" w:cs="Arial"/>
                <w:color w:val="000000"/>
                <w:sz w:val="18"/>
                <w:szCs w:val="18"/>
              </w:rPr>
              <w:t>10,PODXL</w:t>
            </w:r>
            <w:proofErr w:type="gramEnd"/>
            <w:r>
              <w:rPr>
                <w:rFonts w:ascii="Arial" w:eastAsia="Times New Roman" w:hAnsi="Arial" w:cs="Arial"/>
                <w:color w:val="000000"/>
                <w:sz w:val="18"/>
                <w:szCs w:val="18"/>
              </w:rPr>
              <w:t>2,FN1,ACTA2,MMP14,MMP2,ACTG2,CXCL5,CLDN9</w:t>
            </w:r>
          </w:p>
        </w:tc>
      </w:tr>
      <w:tr w:rsidR="000A50DD" w14:paraId="7F085623" w14:textId="77777777" w:rsidTr="000A50DD">
        <w:trPr>
          <w:trHeight w:val="261"/>
        </w:trPr>
        <w:tc>
          <w:tcPr>
            <w:tcW w:w="6120" w:type="dxa"/>
            <w:tcBorders>
              <w:top w:val="nil"/>
              <w:left w:val="nil"/>
              <w:bottom w:val="nil"/>
              <w:right w:val="nil"/>
            </w:tcBorders>
            <w:shd w:val="clear" w:color="auto" w:fill="auto"/>
            <w:noWrap/>
            <w:hideMark/>
          </w:tcPr>
          <w:p w14:paraId="20A9C33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Inhibition of Matrix Metalloproteases</w:t>
            </w:r>
          </w:p>
        </w:tc>
        <w:tc>
          <w:tcPr>
            <w:tcW w:w="1320" w:type="dxa"/>
            <w:tcBorders>
              <w:top w:val="nil"/>
              <w:left w:val="nil"/>
              <w:bottom w:val="nil"/>
              <w:right w:val="nil"/>
            </w:tcBorders>
            <w:shd w:val="clear" w:color="auto" w:fill="auto"/>
            <w:noWrap/>
            <w:hideMark/>
          </w:tcPr>
          <w:p w14:paraId="2BB1F6A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3.89E-04</w:t>
            </w:r>
          </w:p>
        </w:tc>
        <w:tc>
          <w:tcPr>
            <w:tcW w:w="3540" w:type="dxa"/>
            <w:tcBorders>
              <w:top w:val="nil"/>
              <w:left w:val="nil"/>
              <w:bottom w:val="nil"/>
              <w:right w:val="nil"/>
            </w:tcBorders>
            <w:shd w:val="clear" w:color="auto" w:fill="auto"/>
            <w:noWrap/>
            <w:hideMark/>
          </w:tcPr>
          <w:p w14:paraId="65506C4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TIMP</w:t>
            </w:r>
            <w:proofErr w:type="gramStart"/>
            <w:r>
              <w:rPr>
                <w:rFonts w:ascii="Arial" w:eastAsia="Times New Roman" w:hAnsi="Arial" w:cs="Arial"/>
                <w:color w:val="000000"/>
                <w:sz w:val="18"/>
                <w:szCs w:val="18"/>
              </w:rPr>
              <w:t>3,MMP</w:t>
            </w:r>
            <w:proofErr w:type="gramEnd"/>
            <w:r>
              <w:rPr>
                <w:rFonts w:ascii="Arial" w:eastAsia="Times New Roman" w:hAnsi="Arial" w:cs="Arial"/>
                <w:color w:val="000000"/>
                <w:sz w:val="18"/>
                <w:szCs w:val="18"/>
              </w:rPr>
              <w:t>14,THBS2,MMP2</w:t>
            </w:r>
          </w:p>
        </w:tc>
        <w:tc>
          <w:tcPr>
            <w:tcW w:w="3540" w:type="dxa"/>
            <w:tcBorders>
              <w:top w:val="nil"/>
              <w:left w:val="nil"/>
              <w:bottom w:val="nil"/>
              <w:right w:val="nil"/>
            </w:tcBorders>
            <w:shd w:val="clear" w:color="auto" w:fill="auto"/>
            <w:noWrap/>
            <w:hideMark/>
          </w:tcPr>
          <w:p w14:paraId="595723E1" w14:textId="77777777" w:rsidR="000A50DD" w:rsidRDefault="000A50DD" w:rsidP="000A50DD">
            <w:pPr>
              <w:rPr>
                <w:rFonts w:ascii="Arial" w:eastAsia="Times New Roman" w:hAnsi="Arial" w:cs="Arial"/>
                <w:color w:val="000000"/>
                <w:sz w:val="18"/>
                <w:szCs w:val="18"/>
              </w:rPr>
            </w:pPr>
          </w:p>
        </w:tc>
      </w:tr>
      <w:tr w:rsidR="000A50DD" w14:paraId="17CBDE2F" w14:textId="77777777" w:rsidTr="000A50DD">
        <w:trPr>
          <w:trHeight w:val="261"/>
        </w:trPr>
        <w:tc>
          <w:tcPr>
            <w:tcW w:w="6120" w:type="dxa"/>
            <w:tcBorders>
              <w:top w:val="nil"/>
              <w:left w:val="nil"/>
              <w:bottom w:val="nil"/>
              <w:right w:val="nil"/>
            </w:tcBorders>
            <w:shd w:val="clear" w:color="auto" w:fill="auto"/>
            <w:noWrap/>
            <w:hideMark/>
          </w:tcPr>
          <w:p w14:paraId="7DDD700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Autoimmune Thyroid Disease Signaling</w:t>
            </w:r>
          </w:p>
        </w:tc>
        <w:tc>
          <w:tcPr>
            <w:tcW w:w="1320" w:type="dxa"/>
            <w:tcBorders>
              <w:top w:val="nil"/>
              <w:left w:val="nil"/>
              <w:bottom w:val="nil"/>
              <w:right w:val="nil"/>
            </w:tcBorders>
            <w:shd w:val="clear" w:color="auto" w:fill="auto"/>
            <w:noWrap/>
            <w:hideMark/>
          </w:tcPr>
          <w:p w14:paraId="331FAB5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5.75E-04</w:t>
            </w:r>
          </w:p>
        </w:tc>
        <w:tc>
          <w:tcPr>
            <w:tcW w:w="3540" w:type="dxa"/>
            <w:tcBorders>
              <w:top w:val="nil"/>
              <w:left w:val="nil"/>
              <w:bottom w:val="nil"/>
              <w:right w:val="nil"/>
            </w:tcBorders>
            <w:shd w:val="clear" w:color="auto" w:fill="auto"/>
            <w:noWrap/>
            <w:hideMark/>
          </w:tcPr>
          <w:p w14:paraId="60FDDB23"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40,HLA</w:t>
            </w:r>
            <w:proofErr w:type="gramEnd"/>
            <w:r>
              <w:rPr>
                <w:rFonts w:ascii="Arial" w:eastAsia="Times New Roman" w:hAnsi="Arial" w:cs="Arial"/>
                <w:color w:val="000000"/>
                <w:sz w:val="18"/>
                <w:szCs w:val="18"/>
              </w:rPr>
              <w:t>-DRA,FCER1G,HLA-DQA1</w:t>
            </w:r>
          </w:p>
        </w:tc>
        <w:tc>
          <w:tcPr>
            <w:tcW w:w="3540" w:type="dxa"/>
            <w:tcBorders>
              <w:top w:val="nil"/>
              <w:left w:val="nil"/>
              <w:bottom w:val="nil"/>
              <w:right w:val="nil"/>
            </w:tcBorders>
            <w:shd w:val="clear" w:color="auto" w:fill="auto"/>
            <w:noWrap/>
            <w:hideMark/>
          </w:tcPr>
          <w:p w14:paraId="05CCAB14" w14:textId="77777777" w:rsidR="000A50DD" w:rsidRDefault="000A50DD" w:rsidP="000A50DD">
            <w:pPr>
              <w:rPr>
                <w:rFonts w:ascii="Arial" w:eastAsia="Times New Roman" w:hAnsi="Arial" w:cs="Arial"/>
                <w:color w:val="000000"/>
                <w:sz w:val="18"/>
                <w:szCs w:val="18"/>
              </w:rPr>
            </w:pPr>
          </w:p>
        </w:tc>
      </w:tr>
      <w:tr w:rsidR="000A50DD" w14:paraId="4229BB12" w14:textId="77777777" w:rsidTr="000A50DD">
        <w:trPr>
          <w:trHeight w:val="261"/>
        </w:trPr>
        <w:tc>
          <w:tcPr>
            <w:tcW w:w="6120" w:type="dxa"/>
            <w:tcBorders>
              <w:top w:val="nil"/>
              <w:left w:val="nil"/>
              <w:bottom w:val="nil"/>
              <w:right w:val="nil"/>
            </w:tcBorders>
            <w:shd w:val="clear" w:color="auto" w:fill="auto"/>
            <w:noWrap/>
            <w:hideMark/>
          </w:tcPr>
          <w:p w14:paraId="0317623B"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Osteoarthritis Pathway</w:t>
            </w:r>
          </w:p>
        </w:tc>
        <w:tc>
          <w:tcPr>
            <w:tcW w:w="1320" w:type="dxa"/>
            <w:tcBorders>
              <w:top w:val="nil"/>
              <w:left w:val="nil"/>
              <w:bottom w:val="nil"/>
              <w:right w:val="nil"/>
            </w:tcBorders>
            <w:shd w:val="clear" w:color="auto" w:fill="auto"/>
            <w:noWrap/>
            <w:hideMark/>
          </w:tcPr>
          <w:p w14:paraId="33202AE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6.03E-04</w:t>
            </w:r>
          </w:p>
        </w:tc>
        <w:tc>
          <w:tcPr>
            <w:tcW w:w="7080" w:type="dxa"/>
            <w:gridSpan w:val="2"/>
            <w:tcBorders>
              <w:top w:val="nil"/>
              <w:left w:val="nil"/>
              <w:bottom w:val="nil"/>
              <w:right w:val="nil"/>
            </w:tcBorders>
            <w:shd w:val="clear" w:color="auto" w:fill="auto"/>
            <w:noWrap/>
            <w:hideMark/>
          </w:tcPr>
          <w:p w14:paraId="741AC5F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TIMP</w:t>
            </w:r>
            <w:proofErr w:type="gramStart"/>
            <w:r>
              <w:rPr>
                <w:rFonts w:ascii="Arial" w:eastAsia="Times New Roman" w:hAnsi="Arial" w:cs="Arial"/>
                <w:color w:val="000000"/>
                <w:sz w:val="18"/>
                <w:szCs w:val="18"/>
              </w:rPr>
              <w:t>3,BGLAP</w:t>
            </w:r>
            <w:proofErr w:type="gramEnd"/>
            <w:r>
              <w:rPr>
                <w:rFonts w:ascii="Arial" w:eastAsia="Times New Roman" w:hAnsi="Arial" w:cs="Arial"/>
                <w:color w:val="000000"/>
                <w:sz w:val="18"/>
                <w:szCs w:val="18"/>
              </w:rPr>
              <w:t>,FN1,DDR2,SMO,HTRA1,TCF7L2,CASP5</w:t>
            </w:r>
          </w:p>
        </w:tc>
      </w:tr>
      <w:tr w:rsidR="000A50DD" w14:paraId="0A5F45A4" w14:textId="77777777" w:rsidTr="000A50DD">
        <w:trPr>
          <w:trHeight w:val="261"/>
        </w:trPr>
        <w:tc>
          <w:tcPr>
            <w:tcW w:w="6120" w:type="dxa"/>
            <w:tcBorders>
              <w:top w:val="nil"/>
              <w:left w:val="nil"/>
              <w:bottom w:val="nil"/>
              <w:right w:val="nil"/>
            </w:tcBorders>
            <w:shd w:val="clear" w:color="auto" w:fill="auto"/>
            <w:noWrap/>
            <w:hideMark/>
          </w:tcPr>
          <w:p w14:paraId="55FA84AB"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EIF2 Signaling</w:t>
            </w:r>
          </w:p>
        </w:tc>
        <w:tc>
          <w:tcPr>
            <w:tcW w:w="1320" w:type="dxa"/>
            <w:tcBorders>
              <w:top w:val="nil"/>
              <w:left w:val="nil"/>
              <w:bottom w:val="nil"/>
              <w:right w:val="nil"/>
            </w:tcBorders>
            <w:shd w:val="clear" w:color="auto" w:fill="auto"/>
            <w:noWrap/>
            <w:hideMark/>
          </w:tcPr>
          <w:p w14:paraId="06C079E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7.59E-04</w:t>
            </w:r>
          </w:p>
        </w:tc>
        <w:tc>
          <w:tcPr>
            <w:tcW w:w="7080" w:type="dxa"/>
            <w:gridSpan w:val="2"/>
            <w:tcBorders>
              <w:top w:val="nil"/>
              <w:left w:val="nil"/>
              <w:bottom w:val="nil"/>
              <w:right w:val="nil"/>
            </w:tcBorders>
            <w:shd w:val="clear" w:color="auto" w:fill="auto"/>
            <w:noWrap/>
            <w:hideMark/>
          </w:tcPr>
          <w:p w14:paraId="2110537A"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ACTA</w:t>
            </w:r>
            <w:proofErr w:type="gramStart"/>
            <w:r>
              <w:rPr>
                <w:rFonts w:ascii="Arial" w:eastAsia="Times New Roman" w:hAnsi="Arial" w:cs="Arial"/>
                <w:color w:val="000000"/>
                <w:sz w:val="18"/>
                <w:szCs w:val="18"/>
              </w:rPr>
              <w:t>2,RPL</w:t>
            </w:r>
            <w:proofErr w:type="gramEnd"/>
            <w:r>
              <w:rPr>
                <w:rFonts w:ascii="Arial" w:eastAsia="Times New Roman" w:hAnsi="Arial" w:cs="Arial"/>
                <w:color w:val="000000"/>
                <w:sz w:val="18"/>
                <w:szCs w:val="18"/>
              </w:rPr>
              <w:t>36A,RPL36AL,RPS23,RPL21,RPL26,ACTG2,RPS24</w:t>
            </w:r>
          </w:p>
        </w:tc>
      </w:tr>
      <w:tr w:rsidR="000A50DD" w14:paraId="4967633B" w14:textId="77777777" w:rsidTr="000A50DD">
        <w:trPr>
          <w:trHeight w:val="261"/>
        </w:trPr>
        <w:tc>
          <w:tcPr>
            <w:tcW w:w="6120" w:type="dxa"/>
            <w:tcBorders>
              <w:top w:val="nil"/>
              <w:left w:val="nil"/>
              <w:bottom w:val="nil"/>
              <w:right w:val="nil"/>
            </w:tcBorders>
            <w:shd w:val="clear" w:color="auto" w:fill="auto"/>
            <w:noWrap/>
            <w:hideMark/>
          </w:tcPr>
          <w:p w14:paraId="03FF61A6"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Allograft Rejection Signaling</w:t>
            </w:r>
          </w:p>
        </w:tc>
        <w:tc>
          <w:tcPr>
            <w:tcW w:w="1320" w:type="dxa"/>
            <w:tcBorders>
              <w:top w:val="nil"/>
              <w:left w:val="nil"/>
              <w:bottom w:val="nil"/>
              <w:right w:val="nil"/>
            </w:tcBorders>
            <w:shd w:val="clear" w:color="auto" w:fill="auto"/>
            <w:noWrap/>
            <w:hideMark/>
          </w:tcPr>
          <w:p w14:paraId="7751D233"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9.55E-04</w:t>
            </w:r>
          </w:p>
        </w:tc>
        <w:tc>
          <w:tcPr>
            <w:tcW w:w="3540" w:type="dxa"/>
            <w:tcBorders>
              <w:top w:val="nil"/>
              <w:left w:val="nil"/>
              <w:bottom w:val="nil"/>
              <w:right w:val="nil"/>
            </w:tcBorders>
            <w:shd w:val="clear" w:color="auto" w:fill="auto"/>
            <w:noWrap/>
            <w:hideMark/>
          </w:tcPr>
          <w:p w14:paraId="18F9F7E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40,HLA</w:t>
            </w:r>
            <w:proofErr w:type="gramEnd"/>
            <w:r>
              <w:rPr>
                <w:rFonts w:ascii="Arial" w:eastAsia="Times New Roman" w:hAnsi="Arial" w:cs="Arial"/>
                <w:color w:val="000000"/>
                <w:sz w:val="18"/>
                <w:szCs w:val="18"/>
              </w:rPr>
              <w:t>-DRA,FCER1G,HLA-DQA1</w:t>
            </w:r>
          </w:p>
        </w:tc>
        <w:tc>
          <w:tcPr>
            <w:tcW w:w="3540" w:type="dxa"/>
            <w:tcBorders>
              <w:top w:val="nil"/>
              <w:left w:val="nil"/>
              <w:bottom w:val="nil"/>
              <w:right w:val="nil"/>
            </w:tcBorders>
            <w:shd w:val="clear" w:color="auto" w:fill="auto"/>
            <w:noWrap/>
            <w:hideMark/>
          </w:tcPr>
          <w:p w14:paraId="48A6FDE7" w14:textId="77777777" w:rsidR="000A50DD" w:rsidRDefault="000A50DD" w:rsidP="000A50DD">
            <w:pPr>
              <w:rPr>
                <w:rFonts w:ascii="Arial" w:eastAsia="Times New Roman" w:hAnsi="Arial" w:cs="Arial"/>
                <w:color w:val="000000"/>
                <w:sz w:val="18"/>
                <w:szCs w:val="18"/>
              </w:rPr>
            </w:pPr>
          </w:p>
        </w:tc>
      </w:tr>
      <w:tr w:rsidR="000A50DD" w14:paraId="29A41E56" w14:textId="77777777" w:rsidTr="000A50DD">
        <w:trPr>
          <w:trHeight w:val="261"/>
        </w:trPr>
        <w:tc>
          <w:tcPr>
            <w:tcW w:w="6120" w:type="dxa"/>
            <w:tcBorders>
              <w:top w:val="nil"/>
              <w:left w:val="nil"/>
              <w:bottom w:val="nil"/>
              <w:right w:val="nil"/>
            </w:tcBorders>
            <w:shd w:val="clear" w:color="auto" w:fill="auto"/>
            <w:noWrap/>
            <w:hideMark/>
          </w:tcPr>
          <w:p w14:paraId="1E569FE2"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Altered T Cell and B Cell Signaling in Rheumatoid Arthritis (RA)</w:t>
            </w:r>
          </w:p>
        </w:tc>
        <w:tc>
          <w:tcPr>
            <w:tcW w:w="1320" w:type="dxa"/>
            <w:tcBorders>
              <w:top w:val="nil"/>
              <w:left w:val="nil"/>
              <w:bottom w:val="nil"/>
              <w:right w:val="nil"/>
            </w:tcBorders>
            <w:shd w:val="clear" w:color="auto" w:fill="auto"/>
            <w:noWrap/>
            <w:hideMark/>
          </w:tcPr>
          <w:p w14:paraId="7C40659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9.77E-04</w:t>
            </w:r>
          </w:p>
        </w:tc>
        <w:tc>
          <w:tcPr>
            <w:tcW w:w="7080" w:type="dxa"/>
            <w:gridSpan w:val="2"/>
            <w:tcBorders>
              <w:top w:val="nil"/>
              <w:left w:val="nil"/>
              <w:bottom w:val="nil"/>
              <w:right w:val="nil"/>
            </w:tcBorders>
            <w:shd w:val="clear" w:color="auto" w:fill="auto"/>
            <w:noWrap/>
            <w:hideMark/>
          </w:tcPr>
          <w:p w14:paraId="4D86061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40,HLA</w:t>
            </w:r>
            <w:proofErr w:type="gramEnd"/>
            <w:r>
              <w:rPr>
                <w:rFonts w:ascii="Arial" w:eastAsia="Times New Roman" w:hAnsi="Arial" w:cs="Arial"/>
                <w:color w:val="000000"/>
                <w:sz w:val="18"/>
                <w:szCs w:val="18"/>
              </w:rPr>
              <w:t>-DRA,FCER1G,HLA-DQA1,TLR7</w:t>
            </w:r>
          </w:p>
        </w:tc>
      </w:tr>
      <w:tr w:rsidR="000A50DD" w14:paraId="1DBEC548" w14:textId="77777777" w:rsidTr="000A50DD">
        <w:trPr>
          <w:trHeight w:val="261"/>
        </w:trPr>
        <w:tc>
          <w:tcPr>
            <w:tcW w:w="6120" w:type="dxa"/>
            <w:tcBorders>
              <w:top w:val="nil"/>
              <w:left w:val="nil"/>
              <w:bottom w:val="nil"/>
              <w:right w:val="nil"/>
            </w:tcBorders>
            <w:shd w:val="clear" w:color="auto" w:fill="auto"/>
            <w:noWrap/>
            <w:hideMark/>
          </w:tcPr>
          <w:p w14:paraId="182C806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Role of Osteoblasts, Osteoclasts and Chondrocytes in RA</w:t>
            </w:r>
          </w:p>
        </w:tc>
        <w:tc>
          <w:tcPr>
            <w:tcW w:w="1320" w:type="dxa"/>
            <w:tcBorders>
              <w:top w:val="nil"/>
              <w:left w:val="nil"/>
              <w:bottom w:val="nil"/>
              <w:right w:val="nil"/>
            </w:tcBorders>
            <w:shd w:val="clear" w:color="auto" w:fill="auto"/>
            <w:noWrap/>
            <w:hideMark/>
          </w:tcPr>
          <w:p w14:paraId="7E464A2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1.20E-03</w:t>
            </w:r>
          </w:p>
        </w:tc>
        <w:tc>
          <w:tcPr>
            <w:tcW w:w="7080" w:type="dxa"/>
            <w:gridSpan w:val="2"/>
            <w:tcBorders>
              <w:top w:val="nil"/>
              <w:left w:val="nil"/>
              <w:bottom w:val="nil"/>
              <w:right w:val="nil"/>
            </w:tcBorders>
            <w:shd w:val="clear" w:color="auto" w:fill="auto"/>
            <w:noWrap/>
            <w:hideMark/>
          </w:tcPr>
          <w:p w14:paraId="699895FC"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COL1A</w:t>
            </w:r>
            <w:proofErr w:type="gramStart"/>
            <w:r>
              <w:rPr>
                <w:rFonts w:ascii="Arial" w:eastAsia="Times New Roman" w:hAnsi="Arial" w:cs="Arial"/>
                <w:color w:val="000000"/>
                <w:sz w:val="18"/>
                <w:szCs w:val="18"/>
              </w:rPr>
              <w:t>1,BGLAP</w:t>
            </w:r>
            <w:proofErr w:type="gramEnd"/>
            <w:r>
              <w:rPr>
                <w:rFonts w:ascii="Arial" w:eastAsia="Times New Roman" w:hAnsi="Arial" w:cs="Arial"/>
                <w:color w:val="000000"/>
                <w:sz w:val="18"/>
                <w:szCs w:val="18"/>
              </w:rPr>
              <w:t>,SFRP2,MMP14,SMO,CSF1R,TCF7L2,BMP1</w:t>
            </w:r>
          </w:p>
        </w:tc>
      </w:tr>
      <w:tr w:rsidR="000A50DD" w14:paraId="09CCF60E" w14:textId="77777777" w:rsidTr="000A50DD">
        <w:trPr>
          <w:trHeight w:val="261"/>
        </w:trPr>
        <w:tc>
          <w:tcPr>
            <w:tcW w:w="6120" w:type="dxa"/>
            <w:tcBorders>
              <w:top w:val="nil"/>
              <w:left w:val="nil"/>
              <w:bottom w:val="nil"/>
              <w:right w:val="nil"/>
            </w:tcBorders>
            <w:shd w:val="clear" w:color="auto" w:fill="auto"/>
            <w:noWrap/>
            <w:hideMark/>
          </w:tcPr>
          <w:p w14:paraId="3AA321B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Crosstalk between Dendritic Cells and Natural Killer Cells</w:t>
            </w:r>
          </w:p>
        </w:tc>
        <w:tc>
          <w:tcPr>
            <w:tcW w:w="1320" w:type="dxa"/>
            <w:tcBorders>
              <w:top w:val="nil"/>
              <w:left w:val="nil"/>
              <w:bottom w:val="nil"/>
              <w:right w:val="nil"/>
            </w:tcBorders>
            <w:shd w:val="clear" w:color="auto" w:fill="auto"/>
            <w:noWrap/>
            <w:hideMark/>
          </w:tcPr>
          <w:p w14:paraId="1F522D8C"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1.35E-03</w:t>
            </w:r>
          </w:p>
        </w:tc>
        <w:tc>
          <w:tcPr>
            <w:tcW w:w="3540" w:type="dxa"/>
            <w:tcBorders>
              <w:top w:val="nil"/>
              <w:left w:val="nil"/>
              <w:bottom w:val="nil"/>
              <w:right w:val="nil"/>
            </w:tcBorders>
            <w:shd w:val="clear" w:color="auto" w:fill="auto"/>
            <w:noWrap/>
            <w:hideMark/>
          </w:tcPr>
          <w:p w14:paraId="2EAA1E3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40,ACTA</w:t>
            </w:r>
            <w:proofErr w:type="gramEnd"/>
            <w:r>
              <w:rPr>
                <w:rFonts w:ascii="Arial" w:eastAsia="Times New Roman" w:hAnsi="Arial" w:cs="Arial"/>
                <w:color w:val="000000"/>
                <w:sz w:val="18"/>
                <w:szCs w:val="18"/>
              </w:rPr>
              <w:t>2,HLA-DRA,TLR7,ACTG2</w:t>
            </w:r>
          </w:p>
        </w:tc>
        <w:tc>
          <w:tcPr>
            <w:tcW w:w="3540" w:type="dxa"/>
            <w:tcBorders>
              <w:top w:val="nil"/>
              <w:left w:val="nil"/>
              <w:bottom w:val="nil"/>
              <w:right w:val="nil"/>
            </w:tcBorders>
            <w:shd w:val="clear" w:color="auto" w:fill="auto"/>
            <w:noWrap/>
            <w:hideMark/>
          </w:tcPr>
          <w:p w14:paraId="4F54F878" w14:textId="77777777" w:rsidR="000A50DD" w:rsidRDefault="000A50DD" w:rsidP="000A50DD">
            <w:pPr>
              <w:rPr>
                <w:rFonts w:ascii="Arial" w:eastAsia="Times New Roman" w:hAnsi="Arial" w:cs="Arial"/>
                <w:color w:val="000000"/>
                <w:sz w:val="18"/>
                <w:szCs w:val="18"/>
              </w:rPr>
            </w:pPr>
          </w:p>
        </w:tc>
      </w:tr>
      <w:tr w:rsidR="000A50DD" w14:paraId="5BCA8EC1" w14:textId="77777777" w:rsidTr="000A50DD">
        <w:trPr>
          <w:trHeight w:val="261"/>
        </w:trPr>
        <w:tc>
          <w:tcPr>
            <w:tcW w:w="6120" w:type="dxa"/>
            <w:tcBorders>
              <w:top w:val="nil"/>
              <w:left w:val="nil"/>
              <w:bottom w:val="nil"/>
              <w:right w:val="nil"/>
            </w:tcBorders>
            <w:shd w:val="clear" w:color="auto" w:fill="auto"/>
            <w:noWrap/>
            <w:hideMark/>
          </w:tcPr>
          <w:p w14:paraId="17081E2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Nur77 Signaling in T Lymphocytes</w:t>
            </w:r>
          </w:p>
        </w:tc>
        <w:tc>
          <w:tcPr>
            <w:tcW w:w="1320" w:type="dxa"/>
            <w:tcBorders>
              <w:top w:val="nil"/>
              <w:left w:val="nil"/>
              <w:bottom w:val="nil"/>
              <w:right w:val="nil"/>
            </w:tcBorders>
            <w:shd w:val="clear" w:color="auto" w:fill="auto"/>
            <w:noWrap/>
            <w:hideMark/>
          </w:tcPr>
          <w:p w14:paraId="2D787D7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1.38E-03</w:t>
            </w:r>
          </w:p>
        </w:tc>
        <w:tc>
          <w:tcPr>
            <w:tcW w:w="7080" w:type="dxa"/>
            <w:gridSpan w:val="2"/>
            <w:tcBorders>
              <w:top w:val="nil"/>
              <w:left w:val="nil"/>
              <w:bottom w:val="nil"/>
              <w:right w:val="nil"/>
            </w:tcBorders>
            <w:shd w:val="clear" w:color="auto" w:fill="auto"/>
            <w:noWrap/>
            <w:hideMark/>
          </w:tcPr>
          <w:p w14:paraId="02719E1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HLA-</w:t>
            </w:r>
            <w:proofErr w:type="gramStart"/>
            <w:r>
              <w:rPr>
                <w:rFonts w:ascii="Arial" w:eastAsia="Times New Roman" w:hAnsi="Arial" w:cs="Arial"/>
                <w:color w:val="000000"/>
                <w:sz w:val="18"/>
                <w:szCs w:val="18"/>
              </w:rPr>
              <w:t>DRA,FCER</w:t>
            </w:r>
            <w:proofErr w:type="gramEnd"/>
            <w:r>
              <w:rPr>
                <w:rFonts w:ascii="Arial" w:eastAsia="Times New Roman" w:hAnsi="Arial" w:cs="Arial"/>
                <w:color w:val="000000"/>
                <w:sz w:val="18"/>
                <w:szCs w:val="18"/>
              </w:rPr>
              <w:t>1G,NR4A1,HLA-DQA1</w:t>
            </w:r>
          </w:p>
        </w:tc>
      </w:tr>
      <w:tr w:rsidR="000A50DD" w14:paraId="2D04F66B" w14:textId="77777777" w:rsidTr="000A50DD">
        <w:trPr>
          <w:trHeight w:val="261"/>
        </w:trPr>
        <w:tc>
          <w:tcPr>
            <w:tcW w:w="6120" w:type="dxa"/>
            <w:tcBorders>
              <w:top w:val="nil"/>
              <w:left w:val="nil"/>
              <w:bottom w:val="nil"/>
              <w:right w:val="nil"/>
            </w:tcBorders>
            <w:shd w:val="clear" w:color="auto" w:fill="auto"/>
            <w:noWrap/>
            <w:hideMark/>
          </w:tcPr>
          <w:p w14:paraId="04D35703"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Dendritic Cell Maturation</w:t>
            </w:r>
          </w:p>
        </w:tc>
        <w:tc>
          <w:tcPr>
            <w:tcW w:w="1320" w:type="dxa"/>
            <w:tcBorders>
              <w:top w:val="nil"/>
              <w:left w:val="nil"/>
              <w:bottom w:val="nil"/>
              <w:right w:val="nil"/>
            </w:tcBorders>
            <w:shd w:val="clear" w:color="auto" w:fill="auto"/>
            <w:noWrap/>
            <w:hideMark/>
          </w:tcPr>
          <w:p w14:paraId="3ABDD0DA"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1.55E-03</w:t>
            </w:r>
          </w:p>
        </w:tc>
        <w:tc>
          <w:tcPr>
            <w:tcW w:w="7080" w:type="dxa"/>
            <w:gridSpan w:val="2"/>
            <w:tcBorders>
              <w:top w:val="nil"/>
              <w:left w:val="nil"/>
              <w:bottom w:val="nil"/>
              <w:right w:val="nil"/>
            </w:tcBorders>
            <w:shd w:val="clear" w:color="auto" w:fill="auto"/>
            <w:noWrap/>
            <w:hideMark/>
          </w:tcPr>
          <w:p w14:paraId="1F020EF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COL1A</w:t>
            </w:r>
            <w:proofErr w:type="gramStart"/>
            <w:r>
              <w:rPr>
                <w:rFonts w:ascii="Arial" w:eastAsia="Times New Roman" w:hAnsi="Arial" w:cs="Arial"/>
                <w:color w:val="000000"/>
                <w:sz w:val="18"/>
                <w:szCs w:val="18"/>
              </w:rPr>
              <w:t>2,COL</w:t>
            </w:r>
            <w:proofErr w:type="gramEnd"/>
            <w:r>
              <w:rPr>
                <w:rFonts w:ascii="Arial" w:eastAsia="Times New Roman" w:hAnsi="Arial" w:cs="Arial"/>
                <w:color w:val="000000"/>
                <w:sz w:val="18"/>
                <w:szCs w:val="18"/>
              </w:rPr>
              <w:t>1A1,CD40,DDR2,HLA-DRA,FCER1G,HLA-DQA1</w:t>
            </w:r>
          </w:p>
        </w:tc>
      </w:tr>
      <w:tr w:rsidR="000A50DD" w14:paraId="0C3A999E" w14:textId="77777777" w:rsidTr="000A50DD">
        <w:trPr>
          <w:trHeight w:val="261"/>
        </w:trPr>
        <w:tc>
          <w:tcPr>
            <w:tcW w:w="6120" w:type="dxa"/>
            <w:tcBorders>
              <w:top w:val="nil"/>
              <w:left w:val="nil"/>
              <w:bottom w:val="nil"/>
              <w:right w:val="nil"/>
            </w:tcBorders>
            <w:shd w:val="clear" w:color="auto" w:fill="auto"/>
            <w:noWrap/>
            <w:hideMark/>
          </w:tcPr>
          <w:p w14:paraId="326E34CC"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 xml:space="preserve">Tryptophan Degradation to 2-amino-3-carboxymuconate </w:t>
            </w:r>
            <w:proofErr w:type="spellStart"/>
            <w:r>
              <w:rPr>
                <w:rFonts w:ascii="Arial" w:eastAsia="Times New Roman" w:hAnsi="Arial" w:cs="Arial"/>
                <w:color w:val="000000"/>
                <w:sz w:val="18"/>
                <w:szCs w:val="18"/>
              </w:rPr>
              <w:t>semialdehyde</w:t>
            </w:r>
            <w:proofErr w:type="spellEnd"/>
          </w:p>
        </w:tc>
        <w:tc>
          <w:tcPr>
            <w:tcW w:w="1320" w:type="dxa"/>
            <w:tcBorders>
              <w:top w:val="nil"/>
              <w:left w:val="nil"/>
              <w:bottom w:val="nil"/>
              <w:right w:val="nil"/>
            </w:tcBorders>
            <w:shd w:val="clear" w:color="auto" w:fill="auto"/>
            <w:noWrap/>
            <w:hideMark/>
          </w:tcPr>
          <w:p w14:paraId="48EC4C5A"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1.70E-03</w:t>
            </w:r>
          </w:p>
        </w:tc>
        <w:tc>
          <w:tcPr>
            <w:tcW w:w="3540" w:type="dxa"/>
            <w:tcBorders>
              <w:top w:val="nil"/>
              <w:left w:val="nil"/>
              <w:bottom w:val="nil"/>
              <w:right w:val="nil"/>
            </w:tcBorders>
            <w:shd w:val="clear" w:color="auto" w:fill="auto"/>
            <w:noWrap/>
            <w:hideMark/>
          </w:tcPr>
          <w:p w14:paraId="2C39F529" w14:textId="77777777" w:rsidR="000A50DD" w:rsidRDefault="000A50DD" w:rsidP="000A50DD">
            <w:pPr>
              <w:rPr>
                <w:rFonts w:ascii="Arial" w:eastAsia="Times New Roman" w:hAnsi="Arial" w:cs="Arial"/>
                <w:color w:val="000000"/>
                <w:sz w:val="18"/>
                <w:szCs w:val="18"/>
              </w:rPr>
            </w:pPr>
            <w:proofErr w:type="gramStart"/>
            <w:r>
              <w:rPr>
                <w:rFonts w:ascii="Arial" w:eastAsia="Times New Roman" w:hAnsi="Arial" w:cs="Arial"/>
                <w:color w:val="000000"/>
                <w:sz w:val="18"/>
                <w:szCs w:val="18"/>
              </w:rPr>
              <w:t>KMO,KYNU</w:t>
            </w:r>
            <w:proofErr w:type="gramEnd"/>
          </w:p>
        </w:tc>
        <w:tc>
          <w:tcPr>
            <w:tcW w:w="3540" w:type="dxa"/>
            <w:tcBorders>
              <w:top w:val="nil"/>
              <w:left w:val="nil"/>
              <w:bottom w:val="nil"/>
              <w:right w:val="nil"/>
            </w:tcBorders>
            <w:shd w:val="clear" w:color="auto" w:fill="auto"/>
            <w:noWrap/>
            <w:hideMark/>
          </w:tcPr>
          <w:p w14:paraId="467EDEEA" w14:textId="77777777" w:rsidR="000A50DD" w:rsidRDefault="000A50DD" w:rsidP="000A50DD">
            <w:pPr>
              <w:rPr>
                <w:rFonts w:ascii="Arial" w:eastAsia="Times New Roman" w:hAnsi="Arial" w:cs="Arial"/>
                <w:color w:val="000000"/>
                <w:sz w:val="18"/>
                <w:szCs w:val="18"/>
              </w:rPr>
            </w:pPr>
          </w:p>
        </w:tc>
      </w:tr>
      <w:tr w:rsidR="000A50DD" w14:paraId="138E4D09" w14:textId="77777777" w:rsidTr="000A50DD">
        <w:trPr>
          <w:trHeight w:val="261"/>
        </w:trPr>
        <w:tc>
          <w:tcPr>
            <w:tcW w:w="6120" w:type="dxa"/>
            <w:tcBorders>
              <w:top w:val="nil"/>
              <w:left w:val="nil"/>
              <w:bottom w:val="nil"/>
              <w:right w:val="nil"/>
            </w:tcBorders>
            <w:shd w:val="clear" w:color="auto" w:fill="auto"/>
            <w:noWrap/>
            <w:hideMark/>
          </w:tcPr>
          <w:p w14:paraId="3F23F76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Calcium-induced T Lymphocyte Apoptosis</w:t>
            </w:r>
          </w:p>
        </w:tc>
        <w:tc>
          <w:tcPr>
            <w:tcW w:w="1320" w:type="dxa"/>
            <w:tcBorders>
              <w:top w:val="nil"/>
              <w:left w:val="nil"/>
              <w:bottom w:val="nil"/>
              <w:right w:val="nil"/>
            </w:tcBorders>
            <w:shd w:val="clear" w:color="auto" w:fill="auto"/>
            <w:noWrap/>
            <w:hideMark/>
          </w:tcPr>
          <w:p w14:paraId="61D5E17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2.19E-03</w:t>
            </w:r>
          </w:p>
        </w:tc>
        <w:tc>
          <w:tcPr>
            <w:tcW w:w="7080" w:type="dxa"/>
            <w:gridSpan w:val="2"/>
            <w:tcBorders>
              <w:top w:val="nil"/>
              <w:left w:val="nil"/>
              <w:bottom w:val="nil"/>
              <w:right w:val="nil"/>
            </w:tcBorders>
            <w:shd w:val="clear" w:color="auto" w:fill="auto"/>
            <w:noWrap/>
            <w:hideMark/>
          </w:tcPr>
          <w:p w14:paraId="65373F8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HLA-</w:t>
            </w:r>
            <w:proofErr w:type="gramStart"/>
            <w:r>
              <w:rPr>
                <w:rFonts w:ascii="Arial" w:eastAsia="Times New Roman" w:hAnsi="Arial" w:cs="Arial"/>
                <w:color w:val="000000"/>
                <w:sz w:val="18"/>
                <w:szCs w:val="18"/>
              </w:rPr>
              <w:t>DRA,FCER</w:t>
            </w:r>
            <w:proofErr w:type="gramEnd"/>
            <w:r>
              <w:rPr>
                <w:rFonts w:ascii="Arial" w:eastAsia="Times New Roman" w:hAnsi="Arial" w:cs="Arial"/>
                <w:color w:val="000000"/>
                <w:sz w:val="18"/>
                <w:szCs w:val="18"/>
              </w:rPr>
              <w:t>1G,NR4A1,HLA-DQA1</w:t>
            </w:r>
          </w:p>
        </w:tc>
      </w:tr>
      <w:tr w:rsidR="000A50DD" w14:paraId="7D3F5A41" w14:textId="77777777" w:rsidTr="000A50DD">
        <w:trPr>
          <w:trHeight w:val="261"/>
        </w:trPr>
        <w:tc>
          <w:tcPr>
            <w:tcW w:w="6120" w:type="dxa"/>
            <w:tcBorders>
              <w:top w:val="nil"/>
              <w:left w:val="nil"/>
              <w:bottom w:val="nil"/>
              <w:right w:val="nil"/>
            </w:tcBorders>
            <w:shd w:val="clear" w:color="auto" w:fill="auto"/>
            <w:noWrap/>
            <w:hideMark/>
          </w:tcPr>
          <w:p w14:paraId="552DFDF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B Cell Development</w:t>
            </w:r>
          </w:p>
        </w:tc>
        <w:tc>
          <w:tcPr>
            <w:tcW w:w="1320" w:type="dxa"/>
            <w:tcBorders>
              <w:top w:val="nil"/>
              <w:left w:val="nil"/>
              <w:bottom w:val="nil"/>
              <w:right w:val="nil"/>
            </w:tcBorders>
            <w:shd w:val="clear" w:color="auto" w:fill="auto"/>
            <w:noWrap/>
            <w:hideMark/>
          </w:tcPr>
          <w:p w14:paraId="60744F82"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2.29E-03</w:t>
            </w:r>
          </w:p>
        </w:tc>
        <w:tc>
          <w:tcPr>
            <w:tcW w:w="3540" w:type="dxa"/>
            <w:tcBorders>
              <w:top w:val="nil"/>
              <w:left w:val="nil"/>
              <w:bottom w:val="nil"/>
              <w:right w:val="nil"/>
            </w:tcBorders>
            <w:shd w:val="clear" w:color="auto" w:fill="auto"/>
            <w:noWrap/>
            <w:hideMark/>
          </w:tcPr>
          <w:p w14:paraId="691B0E3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40,HLA</w:t>
            </w:r>
            <w:proofErr w:type="gramEnd"/>
            <w:r>
              <w:rPr>
                <w:rFonts w:ascii="Arial" w:eastAsia="Times New Roman" w:hAnsi="Arial" w:cs="Arial"/>
                <w:color w:val="000000"/>
                <w:sz w:val="18"/>
                <w:szCs w:val="18"/>
              </w:rPr>
              <w:t>-DRA,HLA-DQA1</w:t>
            </w:r>
          </w:p>
        </w:tc>
        <w:tc>
          <w:tcPr>
            <w:tcW w:w="3540" w:type="dxa"/>
            <w:tcBorders>
              <w:top w:val="nil"/>
              <w:left w:val="nil"/>
              <w:bottom w:val="nil"/>
              <w:right w:val="nil"/>
            </w:tcBorders>
            <w:shd w:val="clear" w:color="auto" w:fill="auto"/>
            <w:noWrap/>
            <w:hideMark/>
          </w:tcPr>
          <w:p w14:paraId="4DFCFB3E" w14:textId="77777777" w:rsidR="000A50DD" w:rsidRDefault="000A50DD" w:rsidP="000A50DD">
            <w:pPr>
              <w:rPr>
                <w:rFonts w:ascii="Arial" w:eastAsia="Times New Roman" w:hAnsi="Arial" w:cs="Arial"/>
                <w:color w:val="000000"/>
                <w:sz w:val="18"/>
                <w:szCs w:val="18"/>
              </w:rPr>
            </w:pPr>
          </w:p>
        </w:tc>
      </w:tr>
      <w:tr w:rsidR="000A50DD" w14:paraId="6C0C195A" w14:textId="77777777" w:rsidTr="000A50DD">
        <w:trPr>
          <w:trHeight w:val="261"/>
        </w:trPr>
        <w:tc>
          <w:tcPr>
            <w:tcW w:w="6120" w:type="dxa"/>
            <w:tcBorders>
              <w:top w:val="nil"/>
              <w:left w:val="nil"/>
              <w:bottom w:val="nil"/>
              <w:right w:val="nil"/>
            </w:tcBorders>
            <w:shd w:val="clear" w:color="auto" w:fill="auto"/>
            <w:noWrap/>
            <w:hideMark/>
          </w:tcPr>
          <w:p w14:paraId="02765C9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Leukocyte Extravasation Signaling</w:t>
            </w:r>
          </w:p>
        </w:tc>
        <w:tc>
          <w:tcPr>
            <w:tcW w:w="1320" w:type="dxa"/>
            <w:tcBorders>
              <w:top w:val="nil"/>
              <w:left w:val="nil"/>
              <w:bottom w:val="nil"/>
              <w:right w:val="nil"/>
            </w:tcBorders>
            <w:shd w:val="clear" w:color="auto" w:fill="auto"/>
            <w:noWrap/>
            <w:hideMark/>
          </w:tcPr>
          <w:p w14:paraId="11C9B7F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2.88E-03</w:t>
            </w:r>
          </w:p>
        </w:tc>
        <w:tc>
          <w:tcPr>
            <w:tcW w:w="7080" w:type="dxa"/>
            <w:gridSpan w:val="2"/>
            <w:tcBorders>
              <w:top w:val="nil"/>
              <w:left w:val="nil"/>
              <w:bottom w:val="nil"/>
              <w:right w:val="nil"/>
            </w:tcBorders>
            <w:shd w:val="clear" w:color="auto" w:fill="auto"/>
            <w:noWrap/>
            <w:hideMark/>
          </w:tcPr>
          <w:p w14:paraId="02A416D2"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TIMP</w:t>
            </w:r>
            <w:proofErr w:type="gramStart"/>
            <w:r>
              <w:rPr>
                <w:rFonts w:ascii="Arial" w:eastAsia="Times New Roman" w:hAnsi="Arial" w:cs="Arial"/>
                <w:color w:val="000000"/>
                <w:sz w:val="18"/>
                <w:szCs w:val="18"/>
              </w:rPr>
              <w:t>3,ACTA</w:t>
            </w:r>
            <w:proofErr w:type="gramEnd"/>
            <w:r>
              <w:rPr>
                <w:rFonts w:ascii="Arial" w:eastAsia="Times New Roman" w:hAnsi="Arial" w:cs="Arial"/>
                <w:color w:val="000000"/>
                <w:sz w:val="18"/>
                <w:szCs w:val="18"/>
              </w:rPr>
              <w:t>2,MMP14,MMP2,ACTG2,CLDN9,ARHGAP8/PRR5-ARHGAP8</w:t>
            </w:r>
          </w:p>
        </w:tc>
      </w:tr>
      <w:tr w:rsidR="000A50DD" w14:paraId="7F8B8131" w14:textId="77777777" w:rsidTr="000A50DD">
        <w:trPr>
          <w:trHeight w:val="261"/>
        </w:trPr>
        <w:tc>
          <w:tcPr>
            <w:tcW w:w="6120" w:type="dxa"/>
            <w:tcBorders>
              <w:top w:val="nil"/>
              <w:left w:val="nil"/>
              <w:bottom w:val="nil"/>
              <w:right w:val="nil"/>
            </w:tcBorders>
            <w:shd w:val="clear" w:color="auto" w:fill="auto"/>
            <w:noWrap/>
            <w:hideMark/>
          </w:tcPr>
          <w:p w14:paraId="2735923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 xml:space="preserve">Remodeling of Epithelial </w:t>
            </w:r>
            <w:proofErr w:type="spellStart"/>
            <w:r>
              <w:rPr>
                <w:rFonts w:ascii="Arial" w:eastAsia="Times New Roman" w:hAnsi="Arial" w:cs="Arial"/>
                <w:color w:val="000000"/>
                <w:sz w:val="18"/>
                <w:szCs w:val="18"/>
              </w:rPr>
              <w:t>Adherens</w:t>
            </w:r>
            <w:proofErr w:type="spellEnd"/>
            <w:r>
              <w:rPr>
                <w:rFonts w:ascii="Arial" w:eastAsia="Times New Roman" w:hAnsi="Arial" w:cs="Arial"/>
                <w:color w:val="000000"/>
                <w:sz w:val="18"/>
                <w:szCs w:val="18"/>
              </w:rPr>
              <w:t xml:space="preserve"> Junctions</w:t>
            </w:r>
          </w:p>
        </w:tc>
        <w:tc>
          <w:tcPr>
            <w:tcW w:w="1320" w:type="dxa"/>
            <w:tcBorders>
              <w:top w:val="nil"/>
              <w:left w:val="nil"/>
              <w:bottom w:val="nil"/>
              <w:right w:val="nil"/>
            </w:tcBorders>
            <w:shd w:val="clear" w:color="auto" w:fill="auto"/>
            <w:noWrap/>
            <w:hideMark/>
          </w:tcPr>
          <w:p w14:paraId="4D368CB6"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3.09E-03</w:t>
            </w:r>
          </w:p>
        </w:tc>
        <w:tc>
          <w:tcPr>
            <w:tcW w:w="3540" w:type="dxa"/>
            <w:tcBorders>
              <w:top w:val="nil"/>
              <w:left w:val="nil"/>
              <w:bottom w:val="nil"/>
              <w:right w:val="nil"/>
            </w:tcBorders>
            <w:shd w:val="clear" w:color="auto" w:fill="auto"/>
            <w:noWrap/>
            <w:hideMark/>
          </w:tcPr>
          <w:p w14:paraId="40C10852"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DNM</w:t>
            </w:r>
            <w:proofErr w:type="gramStart"/>
            <w:r>
              <w:rPr>
                <w:rFonts w:ascii="Arial" w:eastAsia="Times New Roman" w:hAnsi="Arial" w:cs="Arial"/>
                <w:color w:val="000000"/>
                <w:sz w:val="18"/>
                <w:szCs w:val="18"/>
              </w:rPr>
              <w:t>1,TUBB</w:t>
            </w:r>
            <w:proofErr w:type="gramEnd"/>
            <w:r>
              <w:rPr>
                <w:rFonts w:ascii="Arial" w:eastAsia="Times New Roman" w:hAnsi="Arial" w:cs="Arial"/>
                <w:color w:val="000000"/>
                <w:sz w:val="18"/>
                <w:szCs w:val="18"/>
              </w:rPr>
              <w:t>3,ACTA2,ACTG2</w:t>
            </w:r>
          </w:p>
        </w:tc>
        <w:tc>
          <w:tcPr>
            <w:tcW w:w="3540" w:type="dxa"/>
            <w:tcBorders>
              <w:top w:val="nil"/>
              <w:left w:val="nil"/>
              <w:bottom w:val="nil"/>
              <w:right w:val="nil"/>
            </w:tcBorders>
            <w:shd w:val="clear" w:color="auto" w:fill="auto"/>
            <w:noWrap/>
            <w:hideMark/>
          </w:tcPr>
          <w:p w14:paraId="48690256" w14:textId="77777777" w:rsidR="000A50DD" w:rsidRDefault="000A50DD" w:rsidP="000A50DD">
            <w:pPr>
              <w:rPr>
                <w:rFonts w:ascii="Arial" w:eastAsia="Times New Roman" w:hAnsi="Arial" w:cs="Arial"/>
                <w:color w:val="000000"/>
                <w:sz w:val="18"/>
                <w:szCs w:val="18"/>
              </w:rPr>
            </w:pPr>
          </w:p>
        </w:tc>
      </w:tr>
      <w:tr w:rsidR="000A50DD" w14:paraId="536C3804" w14:textId="77777777" w:rsidTr="000A50DD">
        <w:trPr>
          <w:trHeight w:val="261"/>
        </w:trPr>
        <w:tc>
          <w:tcPr>
            <w:tcW w:w="6120" w:type="dxa"/>
            <w:tcBorders>
              <w:top w:val="nil"/>
              <w:left w:val="nil"/>
              <w:bottom w:val="nil"/>
              <w:right w:val="nil"/>
            </w:tcBorders>
            <w:shd w:val="clear" w:color="auto" w:fill="auto"/>
            <w:noWrap/>
            <w:hideMark/>
          </w:tcPr>
          <w:p w14:paraId="25E840D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 Helper Cell Differentiation</w:t>
            </w:r>
          </w:p>
        </w:tc>
        <w:tc>
          <w:tcPr>
            <w:tcW w:w="1320" w:type="dxa"/>
            <w:tcBorders>
              <w:top w:val="nil"/>
              <w:left w:val="nil"/>
              <w:bottom w:val="nil"/>
              <w:right w:val="nil"/>
            </w:tcBorders>
            <w:shd w:val="clear" w:color="auto" w:fill="auto"/>
            <w:noWrap/>
            <w:hideMark/>
          </w:tcPr>
          <w:p w14:paraId="5A0C64A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3.63E-03</w:t>
            </w:r>
          </w:p>
        </w:tc>
        <w:tc>
          <w:tcPr>
            <w:tcW w:w="3540" w:type="dxa"/>
            <w:tcBorders>
              <w:top w:val="nil"/>
              <w:left w:val="nil"/>
              <w:bottom w:val="nil"/>
              <w:right w:val="nil"/>
            </w:tcBorders>
            <w:shd w:val="clear" w:color="auto" w:fill="auto"/>
            <w:noWrap/>
            <w:hideMark/>
          </w:tcPr>
          <w:p w14:paraId="287F2242"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40,HLA</w:t>
            </w:r>
            <w:proofErr w:type="gramEnd"/>
            <w:r>
              <w:rPr>
                <w:rFonts w:ascii="Arial" w:eastAsia="Times New Roman" w:hAnsi="Arial" w:cs="Arial"/>
                <w:color w:val="000000"/>
                <w:sz w:val="18"/>
                <w:szCs w:val="18"/>
              </w:rPr>
              <w:t>-DRA,FCER1G,HLA-DQA1</w:t>
            </w:r>
          </w:p>
        </w:tc>
        <w:tc>
          <w:tcPr>
            <w:tcW w:w="3540" w:type="dxa"/>
            <w:tcBorders>
              <w:top w:val="nil"/>
              <w:left w:val="nil"/>
              <w:bottom w:val="nil"/>
              <w:right w:val="nil"/>
            </w:tcBorders>
            <w:shd w:val="clear" w:color="auto" w:fill="auto"/>
            <w:noWrap/>
            <w:hideMark/>
          </w:tcPr>
          <w:p w14:paraId="3051F68C" w14:textId="77777777" w:rsidR="000A50DD" w:rsidRDefault="000A50DD" w:rsidP="000A50DD">
            <w:pPr>
              <w:rPr>
                <w:rFonts w:ascii="Arial" w:eastAsia="Times New Roman" w:hAnsi="Arial" w:cs="Arial"/>
                <w:color w:val="000000"/>
                <w:sz w:val="18"/>
                <w:szCs w:val="18"/>
              </w:rPr>
            </w:pPr>
          </w:p>
        </w:tc>
      </w:tr>
      <w:tr w:rsidR="000A50DD" w14:paraId="0AC8E715" w14:textId="77777777" w:rsidTr="000A50DD">
        <w:trPr>
          <w:trHeight w:val="261"/>
        </w:trPr>
        <w:tc>
          <w:tcPr>
            <w:tcW w:w="6120" w:type="dxa"/>
            <w:tcBorders>
              <w:top w:val="nil"/>
              <w:left w:val="nil"/>
              <w:bottom w:val="nil"/>
              <w:right w:val="nil"/>
            </w:tcBorders>
            <w:shd w:val="clear" w:color="auto" w:fill="auto"/>
            <w:noWrap/>
            <w:hideMark/>
          </w:tcPr>
          <w:p w14:paraId="79ADE584" w14:textId="77777777" w:rsidR="000A50DD" w:rsidRDefault="000A50DD" w:rsidP="000A50DD">
            <w:pPr>
              <w:rPr>
                <w:rFonts w:ascii="Arial" w:eastAsia="Times New Roman" w:hAnsi="Arial" w:cs="Arial"/>
                <w:color w:val="000000"/>
                <w:sz w:val="18"/>
                <w:szCs w:val="18"/>
              </w:rPr>
            </w:pPr>
            <w:proofErr w:type="spellStart"/>
            <w:r>
              <w:rPr>
                <w:rFonts w:ascii="Arial" w:eastAsia="Times New Roman" w:hAnsi="Arial" w:cs="Arial"/>
                <w:color w:val="000000"/>
                <w:sz w:val="18"/>
                <w:szCs w:val="18"/>
              </w:rPr>
              <w:t>Caveolar</w:t>
            </w:r>
            <w:proofErr w:type="spellEnd"/>
            <w:r>
              <w:rPr>
                <w:rFonts w:ascii="Arial" w:eastAsia="Times New Roman" w:hAnsi="Arial" w:cs="Arial"/>
                <w:color w:val="000000"/>
                <w:sz w:val="18"/>
                <w:szCs w:val="18"/>
              </w:rPr>
              <w:t>-mediated Endocytosis Signaling</w:t>
            </w:r>
          </w:p>
        </w:tc>
        <w:tc>
          <w:tcPr>
            <w:tcW w:w="1320" w:type="dxa"/>
            <w:tcBorders>
              <w:top w:val="nil"/>
              <w:left w:val="nil"/>
              <w:bottom w:val="nil"/>
              <w:right w:val="nil"/>
            </w:tcBorders>
            <w:shd w:val="clear" w:color="auto" w:fill="auto"/>
            <w:noWrap/>
            <w:hideMark/>
          </w:tcPr>
          <w:p w14:paraId="1F4AE0A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4.07E-03</w:t>
            </w:r>
          </w:p>
        </w:tc>
        <w:tc>
          <w:tcPr>
            <w:tcW w:w="3540" w:type="dxa"/>
            <w:tcBorders>
              <w:top w:val="nil"/>
              <w:left w:val="nil"/>
              <w:bottom w:val="nil"/>
              <w:right w:val="nil"/>
            </w:tcBorders>
            <w:shd w:val="clear" w:color="auto" w:fill="auto"/>
            <w:noWrap/>
            <w:hideMark/>
          </w:tcPr>
          <w:p w14:paraId="16994F7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ACTA</w:t>
            </w:r>
            <w:proofErr w:type="gramStart"/>
            <w:r>
              <w:rPr>
                <w:rFonts w:ascii="Arial" w:eastAsia="Times New Roman" w:hAnsi="Arial" w:cs="Arial"/>
                <w:color w:val="000000"/>
                <w:sz w:val="18"/>
                <w:szCs w:val="18"/>
              </w:rPr>
              <w:t>2,CAV</w:t>
            </w:r>
            <w:proofErr w:type="gramEnd"/>
            <w:r>
              <w:rPr>
                <w:rFonts w:ascii="Arial" w:eastAsia="Times New Roman" w:hAnsi="Arial" w:cs="Arial"/>
                <w:color w:val="000000"/>
                <w:sz w:val="18"/>
                <w:szCs w:val="18"/>
              </w:rPr>
              <w:t>1,ACTG2,CAVIN1</w:t>
            </w:r>
          </w:p>
        </w:tc>
        <w:tc>
          <w:tcPr>
            <w:tcW w:w="3540" w:type="dxa"/>
            <w:tcBorders>
              <w:top w:val="nil"/>
              <w:left w:val="nil"/>
              <w:bottom w:val="nil"/>
              <w:right w:val="nil"/>
            </w:tcBorders>
            <w:shd w:val="clear" w:color="auto" w:fill="auto"/>
            <w:noWrap/>
            <w:hideMark/>
          </w:tcPr>
          <w:p w14:paraId="128B7309" w14:textId="77777777" w:rsidR="000A50DD" w:rsidRDefault="000A50DD" w:rsidP="000A50DD">
            <w:pPr>
              <w:rPr>
                <w:rFonts w:ascii="Arial" w:eastAsia="Times New Roman" w:hAnsi="Arial" w:cs="Arial"/>
                <w:color w:val="000000"/>
                <w:sz w:val="18"/>
                <w:szCs w:val="18"/>
              </w:rPr>
            </w:pPr>
          </w:p>
        </w:tc>
      </w:tr>
      <w:tr w:rsidR="000A50DD" w14:paraId="28F413FC" w14:textId="77777777" w:rsidTr="000A50DD">
        <w:trPr>
          <w:trHeight w:val="261"/>
        </w:trPr>
        <w:tc>
          <w:tcPr>
            <w:tcW w:w="6120" w:type="dxa"/>
            <w:tcBorders>
              <w:top w:val="nil"/>
              <w:left w:val="nil"/>
              <w:bottom w:val="nil"/>
              <w:right w:val="nil"/>
            </w:tcBorders>
            <w:shd w:val="clear" w:color="auto" w:fill="auto"/>
            <w:noWrap/>
            <w:hideMark/>
          </w:tcPr>
          <w:p w14:paraId="5855B6B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Calcium Signaling</w:t>
            </w:r>
          </w:p>
        </w:tc>
        <w:tc>
          <w:tcPr>
            <w:tcW w:w="1320" w:type="dxa"/>
            <w:tcBorders>
              <w:top w:val="nil"/>
              <w:left w:val="nil"/>
              <w:bottom w:val="nil"/>
              <w:right w:val="nil"/>
            </w:tcBorders>
            <w:shd w:val="clear" w:color="auto" w:fill="auto"/>
            <w:noWrap/>
            <w:hideMark/>
          </w:tcPr>
          <w:p w14:paraId="6B4E88A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4.90E-03</w:t>
            </w:r>
          </w:p>
        </w:tc>
        <w:tc>
          <w:tcPr>
            <w:tcW w:w="7080" w:type="dxa"/>
            <w:gridSpan w:val="2"/>
            <w:tcBorders>
              <w:top w:val="nil"/>
              <w:left w:val="nil"/>
              <w:bottom w:val="nil"/>
              <w:right w:val="nil"/>
            </w:tcBorders>
            <w:shd w:val="clear" w:color="auto" w:fill="auto"/>
            <w:noWrap/>
            <w:hideMark/>
          </w:tcPr>
          <w:p w14:paraId="3EDC6AA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MYH</w:t>
            </w:r>
            <w:proofErr w:type="gramStart"/>
            <w:r>
              <w:rPr>
                <w:rFonts w:ascii="Arial" w:eastAsia="Times New Roman" w:hAnsi="Arial" w:cs="Arial"/>
                <w:color w:val="000000"/>
                <w:sz w:val="18"/>
                <w:szCs w:val="18"/>
              </w:rPr>
              <w:t>10,ACTA</w:t>
            </w:r>
            <w:proofErr w:type="gramEnd"/>
            <w:r>
              <w:rPr>
                <w:rFonts w:ascii="Arial" w:eastAsia="Times New Roman" w:hAnsi="Arial" w:cs="Arial"/>
                <w:color w:val="000000"/>
                <w:sz w:val="18"/>
                <w:szCs w:val="18"/>
              </w:rPr>
              <w:t>2,TNNT3,TPM1,CHRNA10,SLC8A1</w:t>
            </w:r>
          </w:p>
        </w:tc>
      </w:tr>
      <w:tr w:rsidR="000A50DD" w14:paraId="02495E21" w14:textId="77777777" w:rsidTr="000A50DD">
        <w:trPr>
          <w:trHeight w:val="261"/>
        </w:trPr>
        <w:tc>
          <w:tcPr>
            <w:tcW w:w="6120" w:type="dxa"/>
            <w:tcBorders>
              <w:top w:val="nil"/>
              <w:left w:val="nil"/>
              <w:bottom w:val="nil"/>
              <w:right w:val="nil"/>
            </w:tcBorders>
            <w:shd w:val="clear" w:color="auto" w:fill="auto"/>
            <w:noWrap/>
            <w:hideMark/>
          </w:tcPr>
          <w:p w14:paraId="36AF6E6F" w14:textId="77777777" w:rsidR="000A50DD" w:rsidRDefault="000A50DD" w:rsidP="000A50DD">
            <w:pPr>
              <w:rPr>
                <w:rFonts w:ascii="Arial" w:eastAsia="Times New Roman" w:hAnsi="Arial" w:cs="Arial"/>
                <w:color w:val="000000"/>
                <w:sz w:val="18"/>
                <w:szCs w:val="18"/>
              </w:rPr>
            </w:pPr>
            <w:proofErr w:type="spellStart"/>
            <w:r>
              <w:rPr>
                <w:rFonts w:ascii="Arial" w:eastAsia="Times New Roman" w:hAnsi="Arial" w:cs="Arial"/>
                <w:color w:val="000000"/>
                <w:sz w:val="18"/>
                <w:szCs w:val="18"/>
              </w:rPr>
              <w:t>RhoA</w:t>
            </w:r>
            <w:proofErr w:type="spellEnd"/>
            <w:r>
              <w:rPr>
                <w:rFonts w:ascii="Arial" w:eastAsia="Times New Roman" w:hAnsi="Arial" w:cs="Arial"/>
                <w:color w:val="000000"/>
                <w:sz w:val="18"/>
                <w:szCs w:val="18"/>
              </w:rPr>
              <w:t xml:space="preserve"> Signaling</w:t>
            </w:r>
          </w:p>
        </w:tc>
        <w:tc>
          <w:tcPr>
            <w:tcW w:w="1320" w:type="dxa"/>
            <w:tcBorders>
              <w:top w:val="nil"/>
              <w:left w:val="nil"/>
              <w:bottom w:val="nil"/>
              <w:right w:val="nil"/>
            </w:tcBorders>
            <w:shd w:val="clear" w:color="auto" w:fill="auto"/>
            <w:noWrap/>
            <w:hideMark/>
          </w:tcPr>
          <w:p w14:paraId="032C618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5.25E-03</w:t>
            </w:r>
          </w:p>
        </w:tc>
        <w:tc>
          <w:tcPr>
            <w:tcW w:w="7080" w:type="dxa"/>
            <w:gridSpan w:val="2"/>
            <w:tcBorders>
              <w:top w:val="nil"/>
              <w:left w:val="nil"/>
              <w:bottom w:val="nil"/>
              <w:right w:val="nil"/>
            </w:tcBorders>
            <w:shd w:val="clear" w:color="auto" w:fill="auto"/>
            <w:noWrap/>
            <w:hideMark/>
          </w:tcPr>
          <w:p w14:paraId="58A663A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ACTA</w:t>
            </w:r>
            <w:proofErr w:type="gramStart"/>
            <w:r>
              <w:rPr>
                <w:rFonts w:ascii="Arial" w:eastAsia="Times New Roman" w:hAnsi="Arial" w:cs="Arial"/>
                <w:color w:val="000000"/>
                <w:sz w:val="18"/>
                <w:szCs w:val="18"/>
              </w:rPr>
              <w:t>2,NRP</w:t>
            </w:r>
            <w:proofErr w:type="gramEnd"/>
            <w:r>
              <w:rPr>
                <w:rFonts w:ascii="Arial" w:eastAsia="Times New Roman" w:hAnsi="Arial" w:cs="Arial"/>
                <w:color w:val="000000"/>
                <w:sz w:val="18"/>
                <w:szCs w:val="18"/>
              </w:rPr>
              <w:t>2,ACTG2,CDC42EP2,ARHGAP8/PRR5-ARHGAP8</w:t>
            </w:r>
          </w:p>
        </w:tc>
      </w:tr>
      <w:tr w:rsidR="000A50DD" w14:paraId="3C8BCEA3" w14:textId="77777777" w:rsidTr="000A50DD">
        <w:trPr>
          <w:trHeight w:val="261"/>
        </w:trPr>
        <w:tc>
          <w:tcPr>
            <w:tcW w:w="6120" w:type="dxa"/>
            <w:tcBorders>
              <w:top w:val="nil"/>
              <w:left w:val="nil"/>
              <w:bottom w:val="nil"/>
              <w:right w:val="nil"/>
            </w:tcBorders>
            <w:shd w:val="clear" w:color="auto" w:fill="auto"/>
            <w:noWrap/>
            <w:hideMark/>
          </w:tcPr>
          <w:p w14:paraId="53ACD06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NAD biosynthesis II (from tryptophan)</w:t>
            </w:r>
          </w:p>
        </w:tc>
        <w:tc>
          <w:tcPr>
            <w:tcW w:w="1320" w:type="dxa"/>
            <w:tcBorders>
              <w:top w:val="nil"/>
              <w:left w:val="nil"/>
              <w:bottom w:val="nil"/>
              <w:right w:val="nil"/>
            </w:tcBorders>
            <w:shd w:val="clear" w:color="auto" w:fill="auto"/>
            <w:noWrap/>
            <w:hideMark/>
          </w:tcPr>
          <w:p w14:paraId="27C41D5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6.03E-03</w:t>
            </w:r>
          </w:p>
        </w:tc>
        <w:tc>
          <w:tcPr>
            <w:tcW w:w="3540" w:type="dxa"/>
            <w:tcBorders>
              <w:top w:val="nil"/>
              <w:left w:val="nil"/>
              <w:bottom w:val="nil"/>
              <w:right w:val="nil"/>
            </w:tcBorders>
            <w:shd w:val="clear" w:color="auto" w:fill="auto"/>
            <w:noWrap/>
            <w:hideMark/>
          </w:tcPr>
          <w:p w14:paraId="29A78C19" w14:textId="77777777" w:rsidR="000A50DD" w:rsidRDefault="000A50DD" w:rsidP="000A50DD">
            <w:pPr>
              <w:rPr>
                <w:rFonts w:ascii="Arial" w:eastAsia="Times New Roman" w:hAnsi="Arial" w:cs="Arial"/>
                <w:color w:val="000000"/>
                <w:sz w:val="18"/>
                <w:szCs w:val="18"/>
              </w:rPr>
            </w:pPr>
            <w:proofErr w:type="gramStart"/>
            <w:r>
              <w:rPr>
                <w:rFonts w:ascii="Arial" w:eastAsia="Times New Roman" w:hAnsi="Arial" w:cs="Arial"/>
                <w:color w:val="000000"/>
                <w:sz w:val="18"/>
                <w:szCs w:val="18"/>
              </w:rPr>
              <w:t>KMO,KYNU</w:t>
            </w:r>
            <w:proofErr w:type="gramEnd"/>
          </w:p>
        </w:tc>
        <w:tc>
          <w:tcPr>
            <w:tcW w:w="3540" w:type="dxa"/>
            <w:tcBorders>
              <w:top w:val="nil"/>
              <w:left w:val="nil"/>
              <w:bottom w:val="nil"/>
              <w:right w:val="nil"/>
            </w:tcBorders>
            <w:shd w:val="clear" w:color="auto" w:fill="auto"/>
            <w:noWrap/>
            <w:hideMark/>
          </w:tcPr>
          <w:p w14:paraId="1BB6529B" w14:textId="77777777" w:rsidR="000A50DD" w:rsidRDefault="000A50DD" w:rsidP="000A50DD">
            <w:pPr>
              <w:rPr>
                <w:rFonts w:ascii="Arial" w:eastAsia="Times New Roman" w:hAnsi="Arial" w:cs="Arial"/>
                <w:color w:val="000000"/>
                <w:sz w:val="18"/>
                <w:szCs w:val="18"/>
              </w:rPr>
            </w:pPr>
          </w:p>
        </w:tc>
      </w:tr>
      <w:tr w:rsidR="000A50DD" w14:paraId="6097D06A" w14:textId="77777777" w:rsidTr="000A50DD">
        <w:trPr>
          <w:trHeight w:val="261"/>
        </w:trPr>
        <w:tc>
          <w:tcPr>
            <w:tcW w:w="6120" w:type="dxa"/>
            <w:tcBorders>
              <w:top w:val="nil"/>
              <w:left w:val="nil"/>
              <w:bottom w:val="nil"/>
              <w:right w:val="nil"/>
            </w:tcBorders>
            <w:shd w:val="clear" w:color="auto" w:fill="auto"/>
            <w:noWrap/>
            <w:hideMark/>
          </w:tcPr>
          <w:p w14:paraId="5A83243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Cdc42 Signaling</w:t>
            </w:r>
          </w:p>
        </w:tc>
        <w:tc>
          <w:tcPr>
            <w:tcW w:w="1320" w:type="dxa"/>
            <w:tcBorders>
              <w:top w:val="nil"/>
              <w:left w:val="nil"/>
              <w:bottom w:val="nil"/>
              <w:right w:val="nil"/>
            </w:tcBorders>
            <w:shd w:val="clear" w:color="auto" w:fill="auto"/>
            <w:noWrap/>
            <w:hideMark/>
          </w:tcPr>
          <w:p w14:paraId="7412675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6.61E-03</w:t>
            </w:r>
          </w:p>
        </w:tc>
        <w:tc>
          <w:tcPr>
            <w:tcW w:w="7080" w:type="dxa"/>
            <w:gridSpan w:val="2"/>
            <w:tcBorders>
              <w:top w:val="nil"/>
              <w:left w:val="nil"/>
              <w:bottom w:val="nil"/>
              <w:right w:val="nil"/>
            </w:tcBorders>
            <w:shd w:val="clear" w:color="auto" w:fill="auto"/>
            <w:noWrap/>
            <w:hideMark/>
          </w:tcPr>
          <w:p w14:paraId="0113686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CDC42</w:t>
            </w:r>
            <w:proofErr w:type="gramStart"/>
            <w:r>
              <w:rPr>
                <w:rFonts w:ascii="Arial" w:eastAsia="Times New Roman" w:hAnsi="Arial" w:cs="Arial"/>
                <w:color w:val="000000"/>
                <w:sz w:val="18"/>
                <w:szCs w:val="18"/>
              </w:rPr>
              <w:t>BPA,HLA</w:t>
            </w:r>
            <w:proofErr w:type="gramEnd"/>
            <w:r>
              <w:rPr>
                <w:rFonts w:ascii="Arial" w:eastAsia="Times New Roman" w:hAnsi="Arial" w:cs="Arial"/>
                <w:color w:val="000000"/>
                <w:sz w:val="18"/>
                <w:szCs w:val="18"/>
              </w:rPr>
              <w:t>-DRA,FCER1G,HLA-DQA1,CDC42EP2</w:t>
            </w:r>
          </w:p>
        </w:tc>
      </w:tr>
      <w:tr w:rsidR="000A50DD" w14:paraId="2ABA38E7" w14:textId="77777777" w:rsidTr="000A50DD">
        <w:trPr>
          <w:trHeight w:val="261"/>
        </w:trPr>
        <w:tc>
          <w:tcPr>
            <w:tcW w:w="6120" w:type="dxa"/>
            <w:tcBorders>
              <w:top w:val="nil"/>
              <w:left w:val="nil"/>
              <w:bottom w:val="nil"/>
              <w:right w:val="nil"/>
            </w:tcBorders>
            <w:shd w:val="clear" w:color="auto" w:fill="auto"/>
            <w:noWrap/>
            <w:hideMark/>
          </w:tcPr>
          <w:p w14:paraId="3B234C6C"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Graft-versus-Host Disease Signaling</w:t>
            </w:r>
          </w:p>
        </w:tc>
        <w:tc>
          <w:tcPr>
            <w:tcW w:w="1320" w:type="dxa"/>
            <w:tcBorders>
              <w:top w:val="nil"/>
              <w:left w:val="nil"/>
              <w:bottom w:val="nil"/>
              <w:right w:val="nil"/>
            </w:tcBorders>
            <w:shd w:val="clear" w:color="auto" w:fill="auto"/>
            <w:noWrap/>
            <w:hideMark/>
          </w:tcPr>
          <w:p w14:paraId="5437AF56"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7.59E-03</w:t>
            </w:r>
          </w:p>
        </w:tc>
        <w:tc>
          <w:tcPr>
            <w:tcW w:w="3540" w:type="dxa"/>
            <w:tcBorders>
              <w:top w:val="nil"/>
              <w:left w:val="nil"/>
              <w:bottom w:val="nil"/>
              <w:right w:val="nil"/>
            </w:tcBorders>
            <w:shd w:val="clear" w:color="auto" w:fill="auto"/>
            <w:noWrap/>
            <w:hideMark/>
          </w:tcPr>
          <w:p w14:paraId="774E69DA"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HLA-</w:t>
            </w:r>
            <w:proofErr w:type="gramStart"/>
            <w:r>
              <w:rPr>
                <w:rFonts w:ascii="Arial" w:eastAsia="Times New Roman" w:hAnsi="Arial" w:cs="Arial"/>
                <w:color w:val="000000"/>
                <w:sz w:val="18"/>
                <w:szCs w:val="18"/>
              </w:rPr>
              <w:t>DRA,FCER</w:t>
            </w:r>
            <w:proofErr w:type="gramEnd"/>
            <w:r>
              <w:rPr>
                <w:rFonts w:ascii="Arial" w:eastAsia="Times New Roman" w:hAnsi="Arial" w:cs="Arial"/>
                <w:color w:val="000000"/>
                <w:sz w:val="18"/>
                <w:szCs w:val="18"/>
              </w:rPr>
              <w:t>1G,HLA-DQA1</w:t>
            </w:r>
          </w:p>
        </w:tc>
        <w:tc>
          <w:tcPr>
            <w:tcW w:w="3540" w:type="dxa"/>
            <w:tcBorders>
              <w:top w:val="nil"/>
              <w:left w:val="nil"/>
              <w:bottom w:val="nil"/>
              <w:right w:val="nil"/>
            </w:tcBorders>
            <w:shd w:val="clear" w:color="auto" w:fill="auto"/>
            <w:noWrap/>
            <w:hideMark/>
          </w:tcPr>
          <w:p w14:paraId="163FDAD1" w14:textId="77777777" w:rsidR="000A50DD" w:rsidRDefault="000A50DD" w:rsidP="000A50DD">
            <w:pPr>
              <w:rPr>
                <w:rFonts w:ascii="Arial" w:eastAsia="Times New Roman" w:hAnsi="Arial" w:cs="Arial"/>
                <w:color w:val="000000"/>
                <w:sz w:val="18"/>
                <w:szCs w:val="18"/>
              </w:rPr>
            </w:pPr>
          </w:p>
        </w:tc>
      </w:tr>
      <w:tr w:rsidR="000A50DD" w14:paraId="23701D7E" w14:textId="77777777" w:rsidTr="000A50DD">
        <w:trPr>
          <w:trHeight w:val="261"/>
        </w:trPr>
        <w:tc>
          <w:tcPr>
            <w:tcW w:w="6120" w:type="dxa"/>
            <w:tcBorders>
              <w:top w:val="nil"/>
              <w:left w:val="nil"/>
              <w:bottom w:val="nil"/>
              <w:right w:val="nil"/>
            </w:tcBorders>
            <w:shd w:val="clear" w:color="auto" w:fill="auto"/>
            <w:noWrap/>
            <w:hideMark/>
          </w:tcPr>
          <w:p w14:paraId="4525B98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Communication between Innate and Adaptive Immune Cells</w:t>
            </w:r>
          </w:p>
        </w:tc>
        <w:tc>
          <w:tcPr>
            <w:tcW w:w="1320" w:type="dxa"/>
            <w:tcBorders>
              <w:top w:val="nil"/>
              <w:left w:val="nil"/>
              <w:bottom w:val="nil"/>
              <w:right w:val="nil"/>
            </w:tcBorders>
            <w:shd w:val="clear" w:color="auto" w:fill="auto"/>
            <w:noWrap/>
            <w:hideMark/>
          </w:tcPr>
          <w:p w14:paraId="534A5D8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8.32E-03</w:t>
            </w:r>
          </w:p>
        </w:tc>
        <w:tc>
          <w:tcPr>
            <w:tcW w:w="3540" w:type="dxa"/>
            <w:tcBorders>
              <w:top w:val="nil"/>
              <w:left w:val="nil"/>
              <w:bottom w:val="nil"/>
              <w:right w:val="nil"/>
            </w:tcBorders>
            <w:shd w:val="clear" w:color="auto" w:fill="auto"/>
            <w:noWrap/>
            <w:hideMark/>
          </w:tcPr>
          <w:p w14:paraId="66F40CAA"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40,HLA</w:t>
            </w:r>
            <w:proofErr w:type="gramEnd"/>
            <w:r>
              <w:rPr>
                <w:rFonts w:ascii="Arial" w:eastAsia="Times New Roman" w:hAnsi="Arial" w:cs="Arial"/>
                <w:color w:val="000000"/>
                <w:sz w:val="18"/>
                <w:szCs w:val="18"/>
              </w:rPr>
              <w:t>-DRA,FCER1G,TLR7</w:t>
            </w:r>
          </w:p>
        </w:tc>
        <w:tc>
          <w:tcPr>
            <w:tcW w:w="3540" w:type="dxa"/>
            <w:tcBorders>
              <w:top w:val="nil"/>
              <w:left w:val="nil"/>
              <w:bottom w:val="nil"/>
              <w:right w:val="nil"/>
            </w:tcBorders>
            <w:shd w:val="clear" w:color="auto" w:fill="auto"/>
            <w:noWrap/>
            <w:hideMark/>
          </w:tcPr>
          <w:p w14:paraId="3B96CE2B" w14:textId="77777777" w:rsidR="000A50DD" w:rsidRDefault="000A50DD" w:rsidP="000A50DD">
            <w:pPr>
              <w:rPr>
                <w:rFonts w:ascii="Arial" w:eastAsia="Times New Roman" w:hAnsi="Arial" w:cs="Arial"/>
                <w:color w:val="000000"/>
                <w:sz w:val="18"/>
                <w:szCs w:val="18"/>
              </w:rPr>
            </w:pPr>
          </w:p>
        </w:tc>
      </w:tr>
      <w:tr w:rsidR="000A50DD" w14:paraId="3BC5BD35" w14:textId="77777777" w:rsidTr="000A50DD">
        <w:trPr>
          <w:trHeight w:val="261"/>
        </w:trPr>
        <w:tc>
          <w:tcPr>
            <w:tcW w:w="6120" w:type="dxa"/>
            <w:tcBorders>
              <w:top w:val="nil"/>
              <w:left w:val="nil"/>
              <w:bottom w:val="nil"/>
              <w:right w:val="nil"/>
            </w:tcBorders>
            <w:shd w:val="clear" w:color="auto" w:fill="auto"/>
            <w:noWrap/>
            <w:hideMark/>
          </w:tcPr>
          <w:p w14:paraId="1F28246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 xml:space="preserve">Factors Promoting </w:t>
            </w:r>
            <w:proofErr w:type="spellStart"/>
            <w:r>
              <w:rPr>
                <w:rFonts w:ascii="Arial" w:eastAsia="Times New Roman" w:hAnsi="Arial" w:cs="Arial"/>
                <w:color w:val="000000"/>
                <w:sz w:val="18"/>
                <w:szCs w:val="18"/>
              </w:rPr>
              <w:t>Cardiogenesis</w:t>
            </w:r>
            <w:proofErr w:type="spellEnd"/>
            <w:r>
              <w:rPr>
                <w:rFonts w:ascii="Arial" w:eastAsia="Times New Roman" w:hAnsi="Arial" w:cs="Arial"/>
                <w:color w:val="000000"/>
                <w:sz w:val="18"/>
                <w:szCs w:val="18"/>
              </w:rPr>
              <w:t xml:space="preserve"> in Vertebrates</w:t>
            </w:r>
          </w:p>
        </w:tc>
        <w:tc>
          <w:tcPr>
            <w:tcW w:w="1320" w:type="dxa"/>
            <w:tcBorders>
              <w:top w:val="nil"/>
              <w:left w:val="nil"/>
              <w:bottom w:val="nil"/>
              <w:right w:val="nil"/>
            </w:tcBorders>
            <w:shd w:val="clear" w:color="auto" w:fill="auto"/>
            <w:noWrap/>
            <w:hideMark/>
          </w:tcPr>
          <w:p w14:paraId="6209045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8.91E-03</w:t>
            </w:r>
          </w:p>
        </w:tc>
        <w:tc>
          <w:tcPr>
            <w:tcW w:w="3540" w:type="dxa"/>
            <w:tcBorders>
              <w:top w:val="nil"/>
              <w:left w:val="nil"/>
              <w:bottom w:val="nil"/>
              <w:right w:val="nil"/>
            </w:tcBorders>
            <w:shd w:val="clear" w:color="auto" w:fill="auto"/>
            <w:noWrap/>
            <w:hideMark/>
          </w:tcPr>
          <w:p w14:paraId="0EF77829" w14:textId="77777777" w:rsidR="000A50DD" w:rsidRDefault="000A50DD" w:rsidP="000A50DD">
            <w:pPr>
              <w:rPr>
                <w:rFonts w:ascii="Arial" w:eastAsia="Times New Roman" w:hAnsi="Arial" w:cs="Arial"/>
                <w:color w:val="000000"/>
                <w:sz w:val="18"/>
                <w:szCs w:val="18"/>
              </w:rPr>
            </w:pPr>
            <w:proofErr w:type="gramStart"/>
            <w:r>
              <w:rPr>
                <w:rFonts w:ascii="Arial" w:eastAsia="Times New Roman" w:hAnsi="Arial" w:cs="Arial"/>
                <w:color w:val="000000"/>
                <w:sz w:val="18"/>
                <w:szCs w:val="18"/>
              </w:rPr>
              <w:t>SMO,TGFB</w:t>
            </w:r>
            <w:proofErr w:type="gramEnd"/>
            <w:r>
              <w:rPr>
                <w:rFonts w:ascii="Arial" w:eastAsia="Times New Roman" w:hAnsi="Arial" w:cs="Arial"/>
                <w:color w:val="000000"/>
                <w:sz w:val="18"/>
                <w:szCs w:val="18"/>
              </w:rPr>
              <w:t>3,TCF7L2,BMP1</w:t>
            </w:r>
          </w:p>
        </w:tc>
        <w:tc>
          <w:tcPr>
            <w:tcW w:w="3540" w:type="dxa"/>
            <w:tcBorders>
              <w:top w:val="nil"/>
              <w:left w:val="nil"/>
              <w:bottom w:val="nil"/>
              <w:right w:val="nil"/>
            </w:tcBorders>
            <w:shd w:val="clear" w:color="auto" w:fill="auto"/>
            <w:noWrap/>
            <w:hideMark/>
          </w:tcPr>
          <w:p w14:paraId="46C9837A" w14:textId="77777777" w:rsidR="000A50DD" w:rsidRDefault="000A50DD" w:rsidP="000A50DD">
            <w:pPr>
              <w:rPr>
                <w:rFonts w:ascii="Arial" w:eastAsia="Times New Roman" w:hAnsi="Arial" w:cs="Arial"/>
                <w:color w:val="000000"/>
                <w:sz w:val="18"/>
                <w:szCs w:val="18"/>
              </w:rPr>
            </w:pPr>
          </w:p>
        </w:tc>
      </w:tr>
      <w:tr w:rsidR="000A50DD" w14:paraId="6FD858A6" w14:textId="77777777" w:rsidTr="000A50DD">
        <w:trPr>
          <w:trHeight w:val="261"/>
        </w:trPr>
        <w:tc>
          <w:tcPr>
            <w:tcW w:w="6120" w:type="dxa"/>
            <w:tcBorders>
              <w:top w:val="nil"/>
              <w:left w:val="nil"/>
              <w:bottom w:val="nil"/>
              <w:right w:val="nil"/>
            </w:tcBorders>
            <w:shd w:val="clear" w:color="auto" w:fill="auto"/>
            <w:noWrap/>
            <w:hideMark/>
          </w:tcPr>
          <w:p w14:paraId="2BF86496"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Histamine Biosynthesis</w:t>
            </w:r>
          </w:p>
        </w:tc>
        <w:tc>
          <w:tcPr>
            <w:tcW w:w="1320" w:type="dxa"/>
            <w:tcBorders>
              <w:top w:val="nil"/>
              <w:left w:val="nil"/>
              <w:bottom w:val="nil"/>
              <w:right w:val="nil"/>
            </w:tcBorders>
            <w:shd w:val="clear" w:color="auto" w:fill="auto"/>
            <w:noWrap/>
            <w:hideMark/>
          </w:tcPr>
          <w:p w14:paraId="7337892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9.12E-03</w:t>
            </w:r>
          </w:p>
        </w:tc>
        <w:tc>
          <w:tcPr>
            <w:tcW w:w="3540" w:type="dxa"/>
            <w:tcBorders>
              <w:top w:val="nil"/>
              <w:left w:val="nil"/>
              <w:bottom w:val="nil"/>
              <w:right w:val="nil"/>
            </w:tcBorders>
            <w:shd w:val="clear" w:color="auto" w:fill="auto"/>
            <w:noWrap/>
            <w:hideMark/>
          </w:tcPr>
          <w:p w14:paraId="3495CC5A"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HDC</w:t>
            </w:r>
          </w:p>
        </w:tc>
        <w:tc>
          <w:tcPr>
            <w:tcW w:w="3540" w:type="dxa"/>
            <w:tcBorders>
              <w:top w:val="nil"/>
              <w:left w:val="nil"/>
              <w:bottom w:val="nil"/>
              <w:right w:val="nil"/>
            </w:tcBorders>
            <w:shd w:val="clear" w:color="auto" w:fill="auto"/>
            <w:noWrap/>
            <w:hideMark/>
          </w:tcPr>
          <w:p w14:paraId="71CD663E" w14:textId="77777777" w:rsidR="000A50DD" w:rsidRDefault="000A50DD" w:rsidP="000A50DD">
            <w:pPr>
              <w:rPr>
                <w:rFonts w:ascii="Arial" w:eastAsia="Times New Roman" w:hAnsi="Arial" w:cs="Arial"/>
                <w:color w:val="000000"/>
                <w:sz w:val="18"/>
                <w:szCs w:val="18"/>
              </w:rPr>
            </w:pPr>
          </w:p>
        </w:tc>
      </w:tr>
      <w:tr w:rsidR="000A50DD" w14:paraId="1A626D3D" w14:textId="77777777" w:rsidTr="000A50DD">
        <w:trPr>
          <w:trHeight w:val="261"/>
        </w:trPr>
        <w:tc>
          <w:tcPr>
            <w:tcW w:w="6120" w:type="dxa"/>
            <w:tcBorders>
              <w:top w:val="nil"/>
              <w:left w:val="nil"/>
              <w:bottom w:val="nil"/>
              <w:right w:val="nil"/>
            </w:tcBorders>
            <w:shd w:val="clear" w:color="auto" w:fill="auto"/>
            <w:noWrap/>
            <w:hideMark/>
          </w:tcPr>
          <w:p w14:paraId="59CDC98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Human Embryonic Stem Cell Pluripotency</w:t>
            </w:r>
          </w:p>
        </w:tc>
        <w:tc>
          <w:tcPr>
            <w:tcW w:w="1320" w:type="dxa"/>
            <w:tcBorders>
              <w:top w:val="nil"/>
              <w:left w:val="nil"/>
              <w:bottom w:val="nil"/>
              <w:right w:val="nil"/>
            </w:tcBorders>
            <w:shd w:val="clear" w:color="auto" w:fill="auto"/>
            <w:noWrap/>
            <w:hideMark/>
          </w:tcPr>
          <w:p w14:paraId="46B8DED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9.33E-03</w:t>
            </w:r>
          </w:p>
        </w:tc>
        <w:tc>
          <w:tcPr>
            <w:tcW w:w="3540" w:type="dxa"/>
            <w:tcBorders>
              <w:top w:val="nil"/>
              <w:left w:val="nil"/>
              <w:bottom w:val="nil"/>
              <w:right w:val="nil"/>
            </w:tcBorders>
            <w:shd w:val="clear" w:color="auto" w:fill="auto"/>
            <w:noWrap/>
            <w:hideMark/>
          </w:tcPr>
          <w:p w14:paraId="3D49AAAF" w14:textId="77777777" w:rsidR="000A50DD" w:rsidRDefault="000A50DD" w:rsidP="000A50DD">
            <w:pPr>
              <w:rPr>
                <w:rFonts w:ascii="Arial" w:eastAsia="Times New Roman" w:hAnsi="Arial" w:cs="Arial"/>
                <w:color w:val="000000"/>
                <w:sz w:val="18"/>
                <w:szCs w:val="18"/>
              </w:rPr>
            </w:pPr>
            <w:proofErr w:type="gramStart"/>
            <w:r>
              <w:rPr>
                <w:rFonts w:ascii="Arial" w:eastAsia="Times New Roman" w:hAnsi="Arial" w:cs="Arial"/>
                <w:color w:val="000000"/>
                <w:sz w:val="18"/>
                <w:szCs w:val="18"/>
              </w:rPr>
              <w:t>SMO,TGFB</w:t>
            </w:r>
            <w:proofErr w:type="gramEnd"/>
            <w:r>
              <w:rPr>
                <w:rFonts w:ascii="Arial" w:eastAsia="Times New Roman" w:hAnsi="Arial" w:cs="Arial"/>
                <w:color w:val="000000"/>
                <w:sz w:val="18"/>
                <w:szCs w:val="18"/>
              </w:rPr>
              <w:t>3,TCF7L2,INHBA,BMP1</w:t>
            </w:r>
          </w:p>
        </w:tc>
        <w:tc>
          <w:tcPr>
            <w:tcW w:w="3540" w:type="dxa"/>
            <w:tcBorders>
              <w:top w:val="nil"/>
              <w:left w:val="nil"/>
              <w:bottom w:val="nil"/>
              <w:right w:val="nil"/>
            </w:tcBorders>
            <w:shd w:val="clear" w:color="auto" w:fill="auto"/>
            <w:noWrap/>
            <w:hideMark/>
          </w:tcPr>
          <w:p w14:paraId="4E25C77A" w14:textId="77777777" w:rsidR="000A50DD" w:rsidRDefault="000A50DD" w:rsidP="000A50DD">
            <w:pPr>
              <w:rPr>
                <w:rFonts w:ascii="Arial" w:eastAsia="Times New Roman" w:hAnsi="Arial" w:cs="Arial"/>
                <w:color w:val="000000"/>
                <w:sz w:val="18"/>
                <w:szCs w:val="18"/>
              </w:rPr>
            </w:pPr>
          </w:p>
        </w:tc>
      </w:tr>
      <w:tr w:rsidR="000A50DD" w14:paraId="5CDBC38A" w14:textId="77777777" w:rsidTr="000A50DD">
        <w:trPr>
          <w:trHeight w:val="261"/>
        </w:trPr>
        <w:tc>
          <w:tcPr>
            <w:tcW w:w="6120" w:type="dxa"/>
            <w:tcBorders>
              <w:top w:val="nil"/>
              <w:left w:val="nil"/>
              <w:bottom w:val="nil"/>
              <w:right w:val="nil"/>
            </w:tcBorders>
            <w:shd w:val="clear" w:color="auto" w:fill="auto"/>
            <w:noWrap/>
            <w:hideMark/>
          </w:tcPr>
          <w:p w14:paraId="4D056F7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 xml:space="preserve">Epithelial </w:t>
            </w:r>
            <w:proofErr w:type="spellStart"/>
            <w:r>
              <w:rPr>
                <w:rFonts w:ascii="Arial" w:eastAsia="Times New Roman" w:hAnsi="Arial" w:cs="Arial"/>
                <w:color w:val="000000"/>
                <w:sz w:val="18"/>
                <w:szCs w:val="18"/>
              </w:rPr>
              <w:t>Adherens</w:t>
            </w:r>
            <w:proofErr w:type="spellEnd"/>
            <w:r>
              <w:rPr>
                <w:rFonts w:ascii="Arial" w:eastAsia="Times New Roman" w:hAnsi="Arial" w:cs="Arial"/>
                <w:color w:val="000000"/>
                <w:sz w:val="18"/>
                <w:szCs w:val="18"/>
              </w:rPr>
              <w:t xml:space="preserve"> Junction Signaling</w:t>
            </w:r>
          </w:p>
        </w:tc>
        <w:tc>
          <w:tcPr>
            <w:tcW w:w="1320" w:type="dxa"/>
            <w:tcBorders>
              <w:top w:val="nil"/>
              <w:left w:val="nil"/>
              <w:bottom w:val="nil"/>
              <w:right w:val="nil"/>
            </w:tcBorders>
            <w:shd w:val="clear" w:color="auto" w:fill="auto"/>
            <w:noWrap/>
            <w:hideMark/>
          </w:tcPr>
          <w:p w14:paraId="6490F0F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1.02E-02</w:t>
            </w:r>
          </w:p>
        </w:tc>
        <w:tc>
          <w:tcPr>
            <w:tcW w:w="7080" w:type="dxa"/>
            <w:gridSpan w:val="2"/>
            <w:tcBorders>
              <w:top w:val="nil"/>
              <w:left w:val="nil"/>
              <w:bottom w:val="nil"/>
              <w:right w:val="nil"/>
            </w:tcBorders>
            <w:shd w:val="clear" w:color="auto" w:fill="auto"/>
            <w:noWrap/>
            <w:hideMark/>
          </w:tcPr>
          <w:p w14:paraId="2778B59B"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MYH</w:t>
            </w:r>
            <w:proofErr w:type="gramStart"/>
            <w:r>
              <w:rPr>
                <w:rFonts w:ascii="Arial" w:eastAsia="Times New Roman" w:hAnsi="Arial" w:cs="Arial"/>
                <w:color w:val="000000"/>
                <w:sz w:val="18"/>
                <w:szCs w:val="18"/>
              </w:rPr>
              <w:t>10,TUBB</w:t>
            </w:r>
            <w:proofErr w:type="gramEnd"/>
            <w:r>
              <w:rPr>
                <w:rFonts w:ascii="Arial" w:eastAsia="Times New Roman" w:hAnsi="Arial" w:cs="Arial"/>
                <w:color w:val="000000"/>
                <w:sz w:val="18"/>
                <w:szCs w:val="18"/>
              </w:rPr>
              <w:t>3,ACTA2,ACTG2,TCF7L2</w:t>
            </w:r>
          </w:p>
        </w:tc>
      </w:tr>
      <w:tr w:rsidR="000A50DD" w14:paraId="31E999F4" w14:textId="77777777" w:rsidTr="000A50DD">
        <w:trPr>
          <w:trHeight w:val="261"/>
        </w:trPr>
        <w:tc>
          <w:tcPr>
            <w:tcW w:w="6120" w:type="dxa"/>
            <w:tcBorders>
              <w:top w:val="nil"/>
              <w:left w:val="nil"/>
              <w:bottom w:val="nil"/>
              <w:right w:val="nil"/>
            </w:tcBorders>
            <w:shd w:val="clear" w:color="auto" w:fill="auto"/>
            <w:noWrap/>
            <w:hideMark/>
          </w:tcPr>
          <w:p w14:paraId="75E962D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Virus Entry via Endocytic Pathways</w:t>
            </w:r>
          </w:p>
        </w:tc>
        <w:tc>
          <w:tcPr>
            <w:tcW w:w="1320" w:type="dxa"/>
            <w:tcBorders>
              <w:top w:val="nil"/>
              <w:left w:val="nil"/>
              <w:bottom w:val="nil"/>
              <w:right w:val="nil"/>
            </w:tcBorders>
            <w:shd w:val="clear" w:color="auto" w:fill="auto"/>
            <w:noWrap/>
            <w:hideMark/>
          </w:tcPr>
          <w:p w14:paraId="1582C16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1.45E-02</w:t>
            </w:r>
          </w:p>
        </w:tc>
        <w:tc>
          <w:tcPr>
            <w:tcW w:w="3540" w:type="dxa"/>
            <w:tcBorders>
              <w:top w:val="nil"/>
              <w:left w:val="nil"/>
              <w:bottom w:val="nil"/>
              <w:right w:val="nil"/>
            </w:tcBorders>
            <w:shd w:val="clear" w:color="auto" w:fill="auto"/>
            <w:noWrap/>
            <w:hideMark/>
          </w:tcPr>
          <w:p w14:paraId="544275D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DNM</w:t>
            </w:r>
            <w:proofErr w:type="gramStart"/>
            <w:r>
              <w:rPr>
                <w:rFonts w:ascii="Arial" w:eastAsia="Times New Roman" w:hAnsi="Arial" w:cs="Arial"/>
                <w:color w:val="000000"/>
                <w:sz w:val="18"/>
                <w:szCs w:val="18"/>
              </w:rPr>
              <w:t>1,ACTA</w:t>
            </w:r>
            <w:proofErr w:type="gramEnd"/>
            <w:r>
              <w:rPr>
                <w:rFonts w:ascii="Arial" w:eastAsia="Times New Roman" w:hAnsi="Arial" w:cs="Arial"/>
                <w:color w:val="000000"/>
                <w:sz w:val="18"/>
                <w:szCs w:val="18"/>
              </w:rPr>
              <w:t>2,CAV1,ACTG2</w:t>
            </w:r>
          </w:p>
        </w:tc>
        <w:tc>
          <w:tcPr>
            <w:tcW w:w="3540" w:type="dxa"/>
            <w:tcBorders>
              <w:top w:val="nil"/>
              <w:left w:val="nil"/>
              <w:bottom w:val="nil"/>
              <w:right w:val="nil"/>
            </w:tcBorders>
            <w:shd w:val="clear" w:color="auto" w:fill="auto"/>
            <w:noWrap/>
            <w:hideMark/>
          </w:tcPr>
          <w:p w14:paraId="14AFA8C0" w14:textId="77777777" w:rsidR="000A50DD" w:rsidRDefault="000A50DD" w:rsidP="000A50DD">
            <w:pPr>
              <w:rPr>
                <w:rFonts w:ascii="Arial" w:eastAsia="Times New Roman" w:hAnsi="Arial" w:cs="Arial"/>
                <w:color w:val="000000"/>
                <w:sz w:val="18"/>
                <w:szCs w:val="18"/>
              </w:rPr>
            </w:pPr>
          </w:p>
        </w:tc>
      </w:tr>
      <w:tr w:rsidR="000A50DD" w14:paraId="70AD6ED3" w14:textId="77777777" w:rsidTr="000A50DD">
        <w:trPr>
          <w:trHeight w:val="261"/>
        </w:trPr>
        <w:tc>
          <w:tcPr>
            <w:tcW w:w="6120" w:type="dxa"/>
            <w:tcBorders>
              <w:top w:val="nil"/>
              <w:left w:val="nil"/>
              <w:bottom w:val="nil"/>
              <w:right w:val="nil"/>
            </w:tcBorders>
            <w:shd w:val="clear" w:color="auto" w:fill="auto"/>
            <w:noWrap/>
            <w:hideMark/>
          </w:tcPr>
          <w:p w14:paraId="69C3F51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lastRenderedPageBreak/>
              <w:t>OX40 Signaling Pathway</w:t>
            </w:r>
          </w:p>
        </w:tc>
        <w:tc>
          <w:tcPr>
            <w:tcW w:w="1320" w:type="dxa"/>
            <w:tcBorders>
              <w:top w:val="nil"/>
              <w:left w:val="nil"/>
              <w:bottom w:val="nil"/>
              <w:right w:val="nil"/>
            </w:tcBorders>
            <w:shd w:val="clear" w:color="auto" w:fill="auto"/>
            <w:noWrap/>
            <w:hideMark/>
          </w:tcPr>
          <w:p w14:paraId="1D9D5556"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1.45E-02</w:t>
            </w:r>
          </w:p>
        </w:tc>
        <w:tc>
          <w:tcPr>
            <w:tcW w:w="3540" w:type="dxa"/>
            <w:tcBorders>
              <w:top w:val="nil"/>
              <w:left w:val="nil"/>
              <w:bottom w:val="nil"/>
              <w:right w:val="nil"/>
            </w:tcBorders>
            <w:shd w:val="clear" w:color="auto" w:fill="auto"/>
            <w:noWrap/>
            <w:hideMark/>
          </w:tcPr>
          <w:p w14:paraId="37DF74A6"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HLA-</w:t>
            </w:r>
            <w:proofErr w:type="gramStart"/>
            <w:r>
              <w:rPr>
                <w:rFonts w:ascii="Arial" w:eastAsia="Times New Roman" w:hAnsi="Arial" w:cs="Arial"/>
                <w:color w:val="000000"/>
                <w:sz w:val="18"/>
                <w:szCs w:val="18"/>
              </w:rPr>
              <w:t>DRA,FCER</w:t>
            </w:r>
            <w:proofErr w:type="gramEnd"/>
            <w:r>
              <w:rPr>
                <w:rFonts w:ascii="Arial" w:eastAsia="Times New Roman" w:hAnsi="Arial" w:cs="Arial"/>
                <w:color w:val="000000"/>
                <w:sz w:val="18"/>
                <w:szCs w:val="18"/>
              </w:rPr>
              <w:t>1G,HLA-DQA1</w:t>
            </w:r>
          </w:p>
        </w:tc>
        <w:tc>
          <w:tcPr>
            <w:tcW w:w="3540" w:type="dxa"/>
            <w:tcBorders>
              <w:top w:val="nil"/>
              <w:left w:val="nil"/>
              <w:bottom w:val="nil"/>
              <w:right w:val="nil"/>
            </w:tcBorders>
            <w:shd w:val="clear" w:color="auto" w:fill="auto"/>
            <w:noWrap/>
            <w:hideMark/>
          </w:tcPr>
          <w:p w14:paraId="128AC4D2" w14:textId="77777777" w:rsidR="000A50DD" w:rsidRDefault="000A50DD" w:rsidP="000A50DD">
            <w:pPr>
              <w:rPr>
                <w:rFonts w:ascii="Arial" w:eastAsia="Times New Roman" w:hAnsi="Arial" w:cs="Arial"/>
                <w:color w:val="000000"/>
                <w:sz w:val="18"/>
                <w:szCs w:val="18"/>
              </w:rPr>
            </w:pPr>
          </w:p>
        </w:tc>
      </w:tr>
      <w:tr w:rsidR="000A50DD" w14:paraId="370065DB" w14:textId="77777777" w:rsidTr="000A50DD">
        <w:trPr>
          <w:trHeight w:val="261"/>
        </w:trPr>
        <w:tc>
          <w:tcPr>
            <w:tcW w:w="6120" w:type="dxa"/>
            <w:tcBorders>
              <w:top w:val="nil"/>
              <w:left w:val="nil"/>
              <w:bottom w:val="nil"/>
              <w:right w:val="nil"/>
            </w:tcBorders>
            <w:shd w:val="clear" w:color="auto" w:fill="auto"/>
            <w:noWrap/>
            <w:hideMark/>
          </w:tcPr>
          <w:p w14:paraId="488179E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Oxidative Phosphorylation</w:t>
            </w:r>
          </w:p>
        </w:tc>
        <w:tc>
          <w:tcPr>
            <w:tcW w:w="1320" w:type="dxa"/>
            <w:tcBorders>
              <w:top w:val="nil"/>
              <w:left w:val="nil"/>
              <w:bottom w:val="nil"/>
              <w:right w:val="nil"/>
            </w:tcBorders>
            <w:shd w:val="clear" w:color="auto" w:fill="auto"/>
            <w:noWrap/>
            <w:hideMark/>
          </w:tcPr>
          <w:p w14:paraId="2A2D95D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1.51E-02</w:t>
            </w:r>
          </w:p>
        </w:tc>
        <w:tc>
          <w:tcPr>
            <w:tcW w:w="3540" w:type="dxa"/>
            <w:tcBorders>
              <w:top w:val="nil"/>
              <w:left w:val="nil"/>
              <w:bottom w:val="nil"/>
              <w:right w:val="nil"/>
            </w:tcBorders>
            <w:shd w:val="clear" w:color="auto" w:fill="auto"/>
            <w:noWrap/>
            <w:hideMark/>
          </w:tcPr>
          <w:p w14:paraId="31DB130E"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NDUFS</w:t>
            </w:r>
            <w:proofErr w:type="gramStart"/>
            <w:r>
              <w:rPr>
                <w:rFonts w:ascii="Arial" w:eastAsia="Times New Roman" w:hAnsi="Arial" w:cs="Arial"/>
                <w:color w:val="000000"/>
                <w:sz w:val="18"/>
                <w:szCs w:val="18"/>
              </w:rPr>
              <w:t>5,ATP</w:t>
            </w:r>
            <w:proofErr w:type="gramEnd"/>
            <w:r>
              <w:rPr>
                <w:rFonts w:ascii="Arial" w:eastAsia="Times New Roman" w:hAnsi="Arial" w:cs="Arial"/>
                <w:color w:val="000000"/>
                <w:sz w:val="18"/>
                <w:szCs w:val="18"/>
              </w:rPr>
              <w:t>5O,ATP5I,NDUFA1</w:t>
            </w:r>
          </w:p>
        </w:tc>
        <w:tc>
          <w:tcPr>
            <w:tcW w:w="3540" w:type="dxa"/>
            <w:tcBorders>
              <w:top w:val="nil"/>
              <w:left w:val="nil"/>
              <w:bottom w:val="nil"/>
              <w:right w:val="nil"/>
            </w:tcBorders>
            <w:shd w:val="clear" w:color="auto" w:fill="auto"/>
            <w:noWrap/>
            <w:hideMark/>
          </w:tcPr>
          <w:p w14:paraId="3C76DCC6" w14:textId="77777777" w:rsidR="000A50DD" w:rsidRDefault="000A50DD" w:rsidP="000A50DD">
            <w:pPr>
              <w:rPr>
                <w:rFonts w:ascii="Arial" w:eastAsia="Times New Roman" w:hAnsi="Arial" w:cs="Arial"/>
                <w:color w:val="000000"/>
                <w:sz w:val="18"/>
                <w:szCs w:val="18"/>
              </w:rPr>
            </w:pPr>
          </w:p>
        </w:tc>
      </w:tr>
      <w:tr w:rsidR="000A50DD" w14:paraId="7DB46642" w14:textId="77777777" w:rsidTr="000A50DD">
        <w:trPr>
          <w:trHeight w:val="261"/>
        </w:trPr>
        <w:tc>
          <w:tcPr>
            <w:tcW w:w="6120" w:type="dxa"/>
            <w:tcBorders>
              <w:top w:val="nil"/>
              <w:left w:val="nil"/>
              <w:bottom w:val="nil"/>
              <w:right w:val="nil"/>
            </w:tcBorders>
            <w:shd w:val="clear" w:color="auto" w:fill="auto"/>
            <w:noWrap/>
            <w:hideMark/>
          </w:tcPr>
          <w:p w14:paraId="255058CE"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Glycine Degradation (</w:t>
            </w:r>
            <w:proofErr w:type="spellStart"/>
            <w:r>
              <w:rPr>
                <w:rFonts w:ascii="Arial" w:eastAsia="Times New Roman" w:hAnsi="Arial" w:cs="Arial"/>
                <w:color w:val="000000"/>
                <w:sz w:val="18"/>
                <w:szCs w:val="18"/>
              </w:rPr>
              <w:t>Creatine</w:t>
            </w:r>
            <w:proofErr w:type="spellEnd"/>
            <w:r>
              <w:rPr>
                <w:rFonts w:ascii="Arial" w:eastAsia="Times New Roman" w:hAnsi="Arial" w:cs="Arial"/>
                <w:color w:val="000000"/>
                <w:sz w:val="18"/>
                <w:szCs w:val="18"/>
              </w:rPr>
              <w:t xml:space="preserve"> Biosynthesis)</w:t>
            </w:r>
          </w:p>
        </w:tc>
        <w:tc>
          <w:tcPr>
            <w:tcW w:w="1320" w:type="dxa"/>
            <w:tcBorders>
              <w:top w:val="nil"/>
              <w:left w:val="nil"/>
              <w:bottom w:val="nil"/>
              <w:right w:val="nil"/>
            </w:tcBorders>
            <w:shd w:val="clear" w:color="auto" w:fill="auto"/>
            <w:noWrap/>
            <w:hideMark/>
          </w:tcPr>
          <w:p w14:paraId="166B8CF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1.82E-02</w:t>
            </w:r>
          </w:p>
        </w:tc>
        <w:tc>
          <w:tcPr>
            <w:tcW w:w="3540" w:type="dxa"/>
            <w:tcBorders>
              <w:top w:val="nil"/>
              <w:left w:val="nil"/>
              <w:bottom w:val="nil"/>
              <w:right w:val="nil"/>
            </w:tcBorders>
            <w:shd w:val="clear" w:color="auto" w:fill="auto"/>
            <w:noWrap/>
            <w:hideMark/>
          </w:tcPr>
          <w:p w14:paraId="370A8C3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GATM</w:t>
            </w:r>
          </w:p>
        </w:tc>
        <w:tc>
          <w:tcPr>
            <w:tcW w:w="3540" w:type="dxa"/>
            <w:tcBorders>
              <w:top w:val="nil"/>
              <w:left w:val="nil"/>
              <w:bottom w:val="nil"/>
              <w:right w:val="nil"/>
            </w:tcBorders>
            <w:shd w:val="clear" w:color="auto" w:fill="auto"/>
            <w:noWrap/>
            <w:hideMark/>
          </w:tcPr>
          <w:p w14:paraId="2AB1AFDC" w14:textId="77777777" w:rsidR="000A50DD" w:rsidRDefault="000A50DD" w:rsidP="000A50DD">
            <w:pPr>
              <w:rPr>
                <w:rFonts w:ascii="Arial" w:eastAsia="Times New Roman" w:hAnsi="Arial" w:cs="Arial"/>
                <w:color w:val="000000"/>
                <w:sz w:val="18"/>
                <w:szCs w:val="18"/>
              </w:rPr>
            </w:pPr>
          </w:p>
        </w:tc>
      </w:tr>
      <w:tr w:rsidR="000A50DD" w14:paraId="7822AE0E" w14:textId="77777777" w:rsidTr="000A50DD">
        <w:trPr>
          <w:trHeight w:val="261"/>
        </w:trPr>
        <w:tc>
          <w:tcPr>
            <w:tcW w:w="6120" w:type="dxa"/>
            <w:tcBorders>
              <w:top w:val="nil"/>
              <w:left w:val="nil"/>
              <w:bottom w:val="nil"/>
              <w:right w:val="nil"/>
            </w:tcBorders>
            <w:shd w:val="clear" w:color="auto" w:fill="auto"/>
            <w:noWrap/>
            <w:hideMark/>
          </w:tcPr>
          <w:p w14:paraId="0CC3DBEE"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Tight Junction Signaling</w:t>
            </w:r>
          </w:p>
        </w:tc>
        <w:tc>
          <w:tcPr>
            <w:tcW w:w="1320" w:type="dxa"/>
            <w:tcBorders>
              <w:top w:val="nil"/>
              <w:left w:val="nil"/>
              <w:bottom w:val="nil"/>
              <w:right w:val="nil"/>
            </w:tcBorders>
            <w:shd w:val="clear" w:color="auto" w:fill="auto"/>
            <w:noWrap/>
            <w:hideMark/>
          </w:tcPr>
          <w:p w14:paraId="50D8E6F1"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1.82E-02</w:t>
            </w:r>
          </w:p>
        </w:tc>
        <w:tc>
          <w:tcPr>
            <w:tcW w:w="7080" w:type="dxa"/>
            <w:gridSpan w:val="2"/>
            <w:tcBorders>
              <w:top w:val="nil"/>
              <w:left w:val="nil"/>
              <w:bottom w:val="nil"/>
              <w:right w:val="nil"/>
            </w:tcBorders>
            <w:shd w:val="clear" w:color="auto" w:fill="auto"/>
            <w:noWrap/>
            <w:hideMark/>
          </w:tcPr>
          <w:p w14:paraId="2C208F3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MYH</w:t>
            </w:r>
            <w:proofErr w:type="gramStart"/>
            <w:r>
              <w:rPr>
                <w:rFonts w:ascii="Arial" w:eastAsia="Times New Roman" w:hAnsi="Arial" w:cs="Arial"/>
                <w:color w:val="000000"/>
                <w:sz w:val="18"/>
                <w:szCs w:val="18"/>
              </w:rPr>
              <w:t>10,ACTA</w:t>
            </w:r>
            <w:proofErr w:type="gramEnd"/>
            <w:r>
              <w:rPr>
                <w:rFonts w:ascii="Arial" w:eastAsia="Times New Roman" w:hAnsi="Arial" w:cs="Arial"/>
                <w:color w:val="000000"/>
                <w:sz w:val="18"/>
                <w:szCs w:val="18"/>
              </w:rPr>
              <w:t>2,TGFB3,ACTG2,CLDN9</w:t>
            </w:r>
          </w:p>
        </w:tc>
      </w:tr>
      <w:tr w:rsidR="000A50DD" w14:paraId="5FF962FC" w14:textId="77777777" w:rsidTr="000A50DD">
        <w:trPr>
          <w:trHeight w:val="261"/>
        </w:trPr>
        <w:tc>
          <w:tcPr>
            <w:tcW w:w="6120" w:type="dxa"/>
            <w:tcBorders>
              <w:top w:val="nil"/>
              <w:left w:val="nil"/>
              <w:bottom w:val="nil"/>
              <w:right w:val="nil"/>
            </w:tcBorders>
            <w:shd w:val="clear" w:color="auto" w:fill="auto"/>
            <w:noWrap/>
            <w:hideMark/>
          </w:tcPr>
          <w:p w14:paraId="657C4C1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Tryptophan Degradation III (Eukaryotic)</w:t>
            </w:r>
          </w:p>
        </w:tc>
        <w:tc>
          <w:tcPr>
            <w:tcW w:w="1320" w:type="dxa"/>
            <w:tcBorders>
              <w:top w:val="nil"/>
              <w:left w:val="nil"/>
              <w:bottom w:val="nil"/>
              <w:right w:val="nil"/>
            </w:tcBorders>
            <w:shd w:val="clear" w:color="auto" w:fill="auto"/>
            <w:noWrap/>
            <w:hideMark/>
          </w:tcPr>
          <w:p w14:paraId="6C7F011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1.86E-02</w:t>
            </w:r>
          </w:p>
        </w:tc>
        <w:tc>
          <w:tcPr>
            <w:tcW w:w="3540" w:type="dxa"/>
            <w:tcBorders>
              <w:top w:val="nil"/>
              <w:left w:val="nil"/>
              <w:bottom w:val="nil"/>
              <w:right w:val="nil"/>
            </w:tcBorders>
            <w:shd w:val="clear" w:color="auto" w:fill="auto"/>
            <w:noWrap/>
            <w:hideMark/>
          </w:tcPr>
          <w:p w14:paraId="5F5AA6AD" w14:textId="77777777" w:rsidR="000A50DD" w:rsidRDefault="000A50DD" w:rsidP="000A50DD">
            <w:pPr>
              <w:rPr>
                <w:rFonts w:ascii="Arial" w:eastAsia="Times New Roman" w:hAnsi="Arial" w:cs="Arial"/>
                <w:color w:val="000000"/>
                <w:sz w:val="18"/>
                <w:szCs w:val="18"/>
              </w:rPr>
            </w:pPr>
            <w:proofErr w:type="gramStart"/>
            <w:r>
              <w:rPr>
                <w:rFonts w:ascii="Arial" w:eastAsia="Times New Roman" w:hAnsi="Arial" w:cs="Arial"/>
                <w:color w:val="000000"/>
                <w:sz w:val="18"/>
                <w:szCs w:val="18"/>
              </w:rPr>
              <w:t>KMO,KYNU</w:t>
            </w:r>
            <w:proofErr w:type="gramEnd"/>
          </w:p>
        </w:tc>
        <w:tc>
          <w:tcPr>
            <w:tcW w:w="3540" w:type="dxa"/>
            <w:tcBorders>
              <w:top w:val="nil"/>
              <w:left w:val="nil"/>
              <w:bottom w:val="nil"/>
              <w:right w:val="nil"/>
            </w:tcBorders>
            <w:shd w:val="clear" w:color="auto" w:fill="auto"/>
            <w:noWrap/>
            <w:hideMark/>
          </w:tcPr>
          <w:p w14:paraId="33B91F7A" w14:textId="77777777" w:rsidR="000A50DD" w:rsidRDefault="000A50DD" w:rsidP="000A50DD">
            <w:pPr>
              <w:rPr>
                <w:rFonts w:ascii="Arial" w:eastAsia="Times New Roman" w:hAnsi="Arial" w:cs="Arial"/>
                <w:color w:val="000000"/>
                <w:sz w:val="18"/>
                <w:szCs w:val="18"/>
              </w:rPr>
            </w:pPr>
          </w:p>
        </w:tc>
      </w:tr>
      <w:tr w:rsidR="000A50DD" w14:paraId="54D123D3" w14:textId="77777777" w:rsidTr="000A50DD">
        <w:trPr>
          <w:trHeight w:val="261"/>
        </w:trPr>
        <w:tc>
          <w:tcPr>
            <w:tcW w:w="6120" w:type="dxa"/>
            <w:tcBorders>
              <w:top w:val="nil"/>
              <w:left w:val="nil"/>
              <w:bottom w:val="nil"/>
              <w:right w:val="nil"/>
            </w:tcBorders>
            <w:shd w:val="clear" w:color="auto" w:fill="auto"/>
            <w:noWrap/>
            <w:hideMark/>
          </w:tcPr>
          <w:p w14:paraId="7D574B5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Gap Junction Signaling</w:t>
            </w:r>
          </w:p>
        </w:tc>
        <w:tc>
          <w:tcPr>
            <w:tcW w:w="1320" w:type="dxa"/>
            <w:tcBorders>
              <w:top w:val="nil"/>
              <w:left w:val="nil"/>
              <w:bottom w:val="nil"/>
              <w:right w:val="nil"/>
            </w:tcBorders>
            <w:shd w:val="clear" w:color="auto" w:fill="auto"/>
            <w:noWrap/>
            <w:hideMark/>
          </w:tcPr>
          <w:p w14:paraId="18F1403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1.86E-02</w:t>
            </w:r>
          </w:p>
        </w:tc>
        <w:tc>
          <w:tcPr>
            <w:tcW w:w="3540" w:type="dxa"/>
            <w:tcBorders>
              <w:top w:val="nil"/>
              <w:left w:val="nil"/>
              <w:bottom w:val="nil"/>
              <w:right w:val="nil"/>
            </w:tcBorders>
            <w:shd w:val="clear" w:color="auto" w:fill="auto"/>
            <w:noWrap/>
            <w:hideMark/>
          </w:tcPr>
          <w:p w14:paraId="7A3A278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TUBB</w:t>
            </w:r>
            <w:proofErr w:type="gramStart"/>
            <w:r>
              <w:rPr>
                <w:rFonts w:ascii="Arial" w:eastAsia="Times New Roman" w:hAnsi="Arial" w:cs="Arial"/>
                <w:color w:val="000000"/>
                <w:sz w:val="18"/>
                <w:szCs w:val="18"/>
              </w:rPr>
              <w:t>3,BGLAP</w:t>
            </w:r>
            <w:proofErr w:type="gramEnd"/>
            <w:r>
              <w:rPr>
                <w:rFonts w:ascii="Arial" w:eastAsia="Times New Roman" w:hAnsi="Arial" w:cs="Arial"/>
                <w:color w:val="000000"/>
                <w:sz w:val="18"/>
                <w:szCs w:val="18"/>
              </w:rPr>
              <w:t>,ACTA2,CAV1,ACTG2</w:t>
            </w:r>
          </w:p>
        </w:tc>
        <w:tc>
          <w:tcPr>
            <w:tcW w:w="3540" w:type="dxa"/>
            <w:tcBorders>
              <w:top w:val="nil"/>
              <w:left w:val="nil"/>
              <w:bottom w:val="nil"/>
              <w:right w:val="nil"/>
            </w:tcBorders>
            <w:shd w:val="clear" w:color="auto" w:fill="auto"/>
            <w:noWrap/>
            <w:hideMark/>
          </w:tcPr>
          <w:p w14:paraId="240AFE79" w14:textId="77777777" w:rsidR="000A50DD" w:rsidRDefault="000A50DD" w:rsidP="000A50DD">
            <w:pPr>
              <w:rPr>
                <w:rFonts w:ascii="Arial" w:eastAsia="Times New Roman" w:hAnsi="Arial" w:cs="Arial"/>
                <w:color w:val="000000"/>
                <w:sz w:val="18"/>
                <w:szCs w:val="18"/>
              </w:rPr>
            </w:pPr>
          </w:p>
        </w:tc>
      </w:tr>
      <w:tr w:rsidR="000A50DD" w14:paraId="74D67684" w14:textId="77777777" w:rsidTr="000A50DD">
        <w:trPr>
          <w:trHeight w:val="288"/>
        </w:trPr>
        <w:tc>
          <w:tcPr>
            <w:tcW w:w="6120" w:type="dxa"/>
            <w:tcBorders>
              <w:top w:val="nil"/>
              <w:left w:val="nil"/>
              <w:bottom w:val="nil"/>
              <w:right w:val="nil"/>
            </w:tcBorders>
            <w:shd w:val="clear" w:color="auto" w:fill="auto"/>
            <w:noWrap/>
            <w:hideMark/>
          </w:tcPr>
          <w:p w14:paraId="76583482"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Tec Kinase Signaling</w:t>
            </w:r>
          </w:p>
        </w:tc>
        <w:tc>
          <w:tcPr>
            <w:tcW w:w="1320" w:type="dxa"/>
            <w:tcBorders>
              <w:top w:val="nil"/>
              <w:left w:val="nil"/>
              <w:bottom w:val="nil"/>
              <w:right w:val="nil"/>
            </w:tcBorders>
            <w:shd w:val="clear" w:color="auto" w:fill="auto"/>
            <w:noWrap/>
            <w:hideMark/>
          </w:tcPr>
          <w:p w14:paraId="30E35DC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1.91E-02</w:t>
            </w:r>
          </w:p>
        </w:tc>
        <w:tc>
          <w:tcPr>
            <w:tcW w:w="7080" w:type="dxa"/>
            <w:gridSpan w:val="2"/>
            <w:tcBorders>
              <w:top w:val="nil"/>
              <w:left w:val="nil"/>
              <w:bottom w:val="nil"/>
              <w:right w:val="nil"/>
            </w:tcBorders>
            <w:shd w:val="clear" w:color="auto" w:fill="auto"/>
            <w:noWrap/>
            <w:hideMark/>
          </w:tcPr>
          <w:p w14:paraId="1D91938E"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ACTA</w:t>
            </w:r>
            <w:proofErr w:type="gramStart"/>
            <w:r>
              <w:rPr>
                <w:rFonts w:ascii="Arial" w:eastAsia="Times New Roman" w:hAnsi="Arial" w:cs="Arial"/>
                <w:color w:val="000000"/>
                <w:sz w:val="18"/>
                <w:szCs w:val="18"/>
              </w:rPr>
              <w:t>2,GNAO</w:t>
            </w:r>
            <w:proofErr w:type="gramEnd"/>
            <w:r>
              <w:rPr>
                <w:rFonts w:ascii="Arial" w:eastAsia="Times New Roman" w:hAnsi="Arial" w:cs="Arial"/>
                <w:color w:val="000000"/>
                <w:sz w:val="18"/>
                <w:szCs w:val="18"/>
              </w:rPr>
              <w:t>1,FCER1A,FCER1G,ACTG2</w:t>
            </w:r>
          </w:p>
        </w:tc>
      </w:tr>
      <w:tr w:rsidR="000A50DD" w14:paraId="6717E738" w14:textId="77777777" w:rsidTr="000A50DD">
        <w:trPr>
          <w:trHeight w:val="261"/>
        </w:trPr>
        <w:tc>
          <w:tcPr>
            <w:tcW w:w="6120" w:type="dxa"/>
            <w:tcBorders>
              <w:top w:val="nil"/>
              <w:left w:val="nil"/>
              <w:bottom w:val="nil"/>
              <w:right w:val="nil"/>
            </w:tcBorders>
            <w:shd w:val="clear" w:color="auto" w:fill="auto"/>
            <w:noWrap/>
            <w:hideMark/>
          </w:tcPr>
          <w:p w14:paraId="628D8E2D" w14:textId="77777777" w:rsidR="000A50DD" w:rsidRDefault="000A50DD" w:rsidP="000A50DD">
            <w:pPr>
              <w:rPr>
                <w:rFonts w:ascii="Arial" w:eastAsia="Times New Roman" w:hAnsi="Arial" w:cs="Arial"/>
                <w:color w:val="000000"/>
                <w:sz w:val="18"/>
                <w:szCs w:val="18"/>
              </w:rPr>
            </w:pPr>
            <w:proofErr w:type="spellStart"/>
            <w:r>
              <w:rPr>
                <w:rFonts w:ascii="Arial" w:eastAsia="Times New Roman" w:hAnsi="Arial" w:cs="Arial"/>
                <w:color w:val="000000"/>
                <w:sz w:val="18"/>
                <w:szCs w:val="18"/>
              </w:rPr>
              <w:t>Wnt</w:t>
            </w:r>
            <w:proofErr w:type="spellEnd"/>
            <w:r>
              <w:rPr>
                <w:rFonts w:ascii="Arial" w:eastAsia="Times New Roman" w:hAnsi="Arial" w:cs="Arial"/>
                <w:color w:val="000000"/>
                <w:sz w:val="18"/>
                <w:szCs w:val="18"/>
              </w:rPr>
              <w:t>/β-catenin Signaling</w:t>
            </w:r>
          </w:p>
        </w:tc>
        <w:tc>
          <w:tcPr>
            <w:tcW w:w="1320" w:type="dxa"/>
            <w:tcBorders>
              <w:top w:val="nil"/>
              <w:left w:val="nil"/>
              <w:bottom w:val="nil"/>
              <w:right w:val="nil"/>
            </w:tcBorders>
            <w:shd w:val="clear" w:color="auto" w:fill="auto"/>
            <w:noWrap/>
            <w:hideMark/>
          </w:tcPr>
          <w:p w14:paraId="6B9447A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1.95E-02</w:t>
            </w:r>
          </w:p>
        </w:tc>
        <w:tc>
          <w:tcPr>
            <w:tcW w:w="3540" w:type="dxa"/>
            <w:tcBorders>
              <w:top w:val="nil"/>
              <w:left w:val="nil"/>
              <w:bottom w:val="nil"/>
              <w:right w:val="nil"/>
            </w:tcBorders>
            <w:shd w:val="clear" w:color="auto" w:fill="auto"/>
            <w:noWrap/>
            <w:hideMark/>
          </w:tcPr>
          <w:p w14:paraId="328E0D2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SFRP</w:t>
            </w:r>
            <w:proofErr w:type="gramStart"/>
            <w:r>
              <w:rPr>
                <w:rFonts w:ascii="Arial" w:eastAsia="Times New Roman" w:hAnsi="Arial" w:cs="Arial"/>
                <w:color w:val="000000"/>
                <w:sz w:val="18"/>
                <w:szCs w:val="18"/>
              </w:rPr>
              <w:t>2,GNAO</w:t>
            </w:r>
            <w:proofErr w:type="gramEnd"/>
            <w:r>
              <w:rPr>
                <w:rFonts w:ascii="Arial" w:eastAsia="Times New Roman" w:hAnsi="Arial" w:cs="Arial"/>
                <w:color w:val="000000"/>
                <w:sz w:val="18"/>
                <w:szCs w:val="18"/>
              </w:rPr>
              <w:t>1,SMO,TGFB3,TCF7L2</w:t>
            </w:r>
          </w:p>
        </w:tc>
        <w:tc>
          <w:tcPr>
            <w:tcW w:w="3540" w:type="dxa"/>
            <w:tcBorders>
              <w:top w:val="nil"/>
              <w:left w:val="nil"/>
              <w:bottom w:val="nil"/>
              <w:right w:val="nil"/>
            </w:tcBorders>
            <w:shd w:val="clear" w:color="auto" w:fill="auto"/>
            <w:noWrap/>
            <w:hideMark/>
          </w:tcPr>
          <w:p w14:paraId="0E9AE38A" w14:textId="77777777" w:rsidR="000A50DD" w:rsidRDefault="000A50DD" w:rsidP="000A50DD">
            <w:pPr>
              <w:rPr>
                <w:rFonts w:ascii="Arial" w:eastAsia="Times New Roman" w:hAnsi="Arial" w:cs="Arial"/>
                <w:color w:val="000000"/>
                <w:sz w:val="18"/>
                <w:szCs w:val="18"/>
              </w:rPr>
            </w:pPr>
          </w:p>
        </w:tc>
      </w:tr>
      <w:tr w:rsidR="000A50DD" w14:paraId="70F6F702" w14:textId="77777777" w:rsidTr="000A50DD">
        <w:trPr>
          <w:trHeight w:val="261"/>
        </w:trPr>
        <w:tc>
          <w:tcPr>
            <w:tcW w:w="6120" w:type="dxa"/>
            <w:tcBorders>
              <w:top w:val="nil"/>
              <w:left w:val="nil"/>
              <w:bottom w:val="nil"/>
              <w:right w:val="nil"/>
            </w:tcBorders>
            <w:shd w:val="clear" w:color="auto" w:fill="auto"/>
            <w:noWrap/>
            <w:hideMark/>
          </w:tcPr>
          <w:p w14:paraId="1B0E3121" w14:textId="77777777" w:rsidR="000A50DD" w:rsidRDefault="000A50DD" w:rsidP="000A50DD">
            <w:pPr>
              <w:rPr>
                <w:rFonts w:ascii="Arial" w:eastAsia="Times New Roman" w:hAnsi="Arial" w:cs="Arial"/>
                <w:color w:val="000000"/>
                <w:sz w:val="18"/>
                <w:szCs w:val="18"/>
              </w:rPr>
            </w:pPr>
            <w:proofErr w:type="spellStart"/>
            <w:r>
              <w:rPr>
                <w:rFonts w:ascii="Arial" w:eastAsia="Times New Roman" w:hAnsi="Arial" w:cs="Arial"/>
                <w:color w:val="000000"/>
                <w:sz w:val="18"/>
                <w:szCs w:val="18"/>
              </w:rPr>
              <w:t>Sertoli</w:t>
            </w:r>
            <w:proofErr w:type="spellEnd"/>
            <w:r>
              <w:rPr>
                <w:rFonts w:ascii="Arial" w:eastAsia="Times New Roman" w:hAnsi="Arial" w:cs="Arial"/>
                <w:color w:val="000000"/>
                <w:sz w:val="18"/>
                <w:szCs w:val="18"/>
              </w:rPr>
              <w:t xml:space="preserve"> Cell-</w:t>
            </w:r>
            <w:proofErr w:type="spellStart"/>
            <w:r>
              <w:rPr>
                <w:rFonts w:ascii="Arial" w:eastAsia="Times New Roman" w:hAnsi="Arial" w:cs="Arial"/>
                <w:color w:val="000000"/>
                <w:sz w:val="18"/>
                <w:szCs w:val="18"/>
              </w:rPr>
              <w:t>Sertoli</w:t>
            </w:r>
            <w:proofErr w:type="spellEnd"/>
            <w:r>
              <w:rPr>
                <w:rFonts w:ascii="Arial" w:eastAsia="Times New Roman" w:hAnsi="Arial" w:cs="Arial"/>
                <w:color w:val="000000"/>
                <w:sz w:val="18"/>
                <w:szCs w:val="18"/>
              </w:rPr>
              <w:t xml:space="preserve"> Cell Junction Signaling</w:t>
            </w:r>
          </w:p>
        </w:tc>
        <w:tc>
          <w:tcPr>
            <w:tcW w:w="1320" w:type="dxa"/>
            <w:tcBorders>
              <w:top w:val="nil"/>
              <w:left w:val="nil"/>
              <w:bottom w:val="nil"/>
              <w:right w:val="nil"/>
            </w:tcBorders>
            <w:shd w:val="clear" w:color="auto" w:fill="auto"/>
            <w:noWrap/>
            <w:hideMark/>
          </w:tcPr>
          <w:p w14:paraId="0A7F740B"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2.14E-02</w:t>
            </w:r>
          </w:p>
        </w:tc>
        <w:tc>
          <w:tcPr>
            <w:tcW w:w="7080" w:type="dxa"/>
            <w:gridSpan w:val="2"/>
            <w:tcBorders>
              <w:top w:val="nil"/>
              <w:left w:val="nil"/>
              <w:bottom w:val="nil"/>
              <w:right w:val="nil"/>
            </w:tcBorders>
            <w:shd w:val="clear" w:color="auto" w:fill="auto"/>
            <w:noWrap/>
            <w:hideMark/>
          </w:tcPr>
          <w:p w14:paraId="56936E2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TUBB</w:t>
            </w:r>
            <w:proofErr w:type="gramStart"/>
            <w:r>
              <w:rPr>
                <w:rFonts w:ascii="Arial" w:eastAsia="Times New Roman" w:hAnsi="Arial" w:cs="Arial"/>
                <w:color w:val="000000"/>
                <w:sz w:val="18"/>
                <w:szCs w:val="18"/>
              </w:rPr>
              <w:t>3,ACTA</w:t>
            </w:r>
            <w:proofErr w:type="gramEnd"/>
            <w:r>
              <w:rPr>
                <w:rFonts w:ascii="Arial" w:eastAsia="Times New Roman" w:hAnsi="Arial" w:cs="Arial"/>
                <w:color w:val="000000"/>
                <w:sz w:val="18"/>
                <w:szCs w:val="18"/>
              </w:rPr>
              <w:t>2,TGFB3,ACTG2,CLDN9</w:t>
            </w:r>
          </w:p>
        </w:tc>
      </w:tr>
      <w:tr w:rsidR="000A50DD" w14:paraId="00CCC9C2" w14:textId="77777777" w:rsidTr="000A50DD">
        <w:trPr>
          <w:trHeight w:val="261"/>
        </w:trPr>
        <w:tc>
          <w:tcPr>
            <w:tcW w:w="6120" w:type="dxa"/>
            <w:tcBorders>
              <w:top w:val="nil"/>
              <w:left w:val="nil"/>
              <w:bottom w:val="nil"/>
              <w:right w:val="nil"/>
            </w:tcBorders>
            <w:shd w:val="clear" w:color="auto" w:fill="auto"/>
            <w:noWrap/>
            <w:hideMark/>
          </w:tcPr>
          <w:p w14:paraId="4D6F042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Phagosome Formation</w:t>
            </w:r>
          </w:p>
        </w:tc>
        <w:tc>
          <w:tcPr>
            <w:tcW w:w="1320" w:type="dxa"/>
            <w:tcBorders>
              <w:top w:val="nil"/>
              <w:left w:val="nil"/>
              <w:bottom w:val="nil"/>
              <w:right w:val="nil"/>
            </w:tcBorders>
            <w:shd w:val="clear" w:color="auto" w:fill="auto"/>
            <w:noWrap/>
            <w:hideMark/>
          </w:tcPr>
          <w:p w14:paraId="37004DA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2.19E-02</w:t>
            </w:r>
          </w:p>
        </w:tc>
        <w:tc>
          <w:tcPr>
            <w:tcW w:w="3540" w:type="dxa"/>
            <w:tcBorders>
              <w:top w:val="nil"/>
              <w:left w:val="nil"/>
              <w:bottom w:val="nil"/>
              <w:right w:val="nil"/>
            </w:tcBorders>
            <w:shd w:val="clear" w:color="auto" w:fill="auto"/>
            <w:noWrap/>
            <w:hideMark/>
          </w:tcPr>
          <w:p w14:paraId="21B0AE1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FN</w:t>
            </w:r>
            <w:proofErr w:type="gramStart"/>
            <w:r>
              <w:rPr>
                <w:rFonts w:ascii="Arial" w:eastAsia="Times New Roman" w:hAnsi="Arial" w:cs="Arial"/>
                <w:color w:val="000000"/>
                <w:sz w:val="18"/>
                <w:szCs w:val="18"/>
              </w:rPr>
              <w:t>1,FCER</w:t>
            </w:r>
            <w:proofErr w:type="gramEnd"/>
            <w:r>
              <w:rPr>
                <w:rFonts w:ascii="Arial" w:eastAsia="Times New Roman" w:hAnsi="Arial" w:cs="Arial"/>
                <w:color w:val="000000"/>
                <w:sz w:val="18"/>
                <w:szCs w:val="18"/>
              </w:rPr>
              <w:t>1A,FCER1G,TLR7</w:t>
            </w:r>
          </w:p>
        </w:tc>
        <w:tc>
          <w:tcPr>
            <w:tcW w:w="3540" w:type="dxa"/>
            <w:tcBorders>
              <w:top w:val="nil"/>
              <w:left w:val="nil"/>
              <w:bottom w:val="nil"/>
              <w:right w:val="nil"/>
            </w:tcBorders>
            <w:shd w:val="clear" w:color="auto" w:fill="auto"/>
            <w:noWrap/>
            <w:hideMark/>
          </w:tcPr>
          <w:p w14:paraId="12131301" w14:textId="77777777" w:rsidR="000A50DD" w:rsidRDefault="000A50DD" w:rsidP="000A50DD">
            <w:pPr>
              <w:rPr>
                <w:rFonts w:ascii="Arial" w:eastAsia="Times New Roman" w:hAnsi="Arial" w:cs="Arial"/>
                <w:color w:val="000000"/>
                <w:sz w:val="18"/>
                <w:szCs w:val="18"/>
              </w:rPr>
            </w:pPr>
          </w:p>
        </w:tc>
      </w:tr>
      <w:tr w:rsidR="000A50DD" w14:paraId="3148C330" w14:textId="77777777" w:rsidTr="000A50DD">
        <w:trPr>
          <w:trHeight w:val="261"/>
        </w:trPr>
        <w:tc>
          <w:tcPr>
            <w:tcW w:w="6120" w:type="dxa"/>
            <w:tcBorders>
              <w:top w:val="nil"/>
              <w:left w:val="nil"/>
              <w:bottom w:val="nil"/>
              <w:right w:val="nil"/>
            </w:tcBorders>
            <w:shd w:val="clear" w:color="auto" w:fill="auto"/>
            <w:noWrap/>
            <w:hideMark/>
          </w:tcPr>
          <w:p w14:paraId="4B64DA63" w14:textId="77777777" w:rsidR="000A50DD" w:rsidRDefault="000A50DD" w:rsidP="000A50DD">
            <w:pPr>
              <w:rPr>
                <w:rFonts w:ascii="Arial" w:eastAsia="Times New Roman" w:hAnsi="Arial" w:cs="Arial"/>
                <w:color w:val="000000"/>
                <w:sz w:val="18"/>
                <w:szCs w:val="18"/>
              </w:rPr>
            </w:pPr>
            <w:proofErr w:type="spellStart"/>
            <w:r>
              <w:rPr>
                <w:rFonts w:ascii="Arial" w:eastAsia="Times New Roman" w:hAnsi="Arial" w:cs="Arial"/>
                <w:color w:val="000000"/>
                <w:sz w:val="18"/>
                <w:szCs w:val="18"/>
              </w:rPr>
              <w:t>iCOS-iCOSL</w:t>
            </w:r>
            <w:proofErr w:type="spellEnd"/>
            <w:r>
              <w:rPr>
                <w:rFonts w:ascii="Arial" w:eastAsia="Times New Roman" w:hAnsi="Arial" w:cs="Arial"/>
                <w:color w:val="000000"/>
                <w:sz w:val="18"/>
                <w:szCs w:val="18"/>
              </w:rPr>
              <w:t xml:space="preserve"> Signaling in T Helper Cells</w:t>
            </w:r>
          </w:p>
        </w:tc>
        <w:tc>
          <w:tcPr>
            <w:tcW w:w="1320" w:type="dxa"/>
            <w:tcBorders>
              <w:top w:val="nil"/>
              <w:left w:val="nil"/>
              <w:bottom w:val="nil"/>
              <w:right w:val="nil"/>
            </w:tcBorders>
            <w:shd w:val="clear" w:color="auto" w:fill="auto"/>
            <w:noWrap/>
            <w:hideMark/>
          </w:tcPr>
          <w:p w14:paraId="771AE9AB"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2.29E-02</w:t>
            </w:r>
          </w:p>
        </w:tc>
        <w:tc>
          <w:tcPr>
            <w:tcW w:w="3540" w:type="dxa"/>
            <w:tcBorders>
              <w:top w:val="nil"/>
              <w:left w:val="nil"/>
              <w:bottom w:val="nil"/>
              <w:right w:val="nil"/>
            </w:tcBorders>
            <w:shd w:val="clear" w:color="auto" w:fill="auto"/>
            <w:noWrap/>
            <w:hideMark/>
          </w:tcPr>
          <w:p w14:paraId="5E834B64"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40,HLA</w:t>
            </w:r>
            <w:proofErr w:type="gramEnd"/>
            <w:r>
              <w:rPr>
                <w:rFonts w:ascii="Arial" w:eastAsia="Times New Roman" w:hAnsi="Arial" w:cs="Arial"/>
                <w:color w:val="000000"/>
                <w:sz w:val="18"/>
                <w:szCs w:val="18"/>
              </w:rPr>
              <w:t>-DRA,FCER1G,HLA-DQA1</w:t>
            </w:r>
          </w:p>
        </w:tc>
        <w:tc>
          <w:tcPr>
            <w:tcW w:w="3540" w:type="dxa"/>
            <w:tcBorders>
              <w:top w:val="nil"/>
              <w:left w:val="nil"/>
              <w:bottom w:val="nil"/>
              <w:right w:val="nil"/>
            </w:tcBorders>
            <w:shd w:val="clear" w:color="auto" w:fill="auto"/>
            <w:noWrap/>
            <w:hideMark/>
          </w:tcPr>
          <w:p w14:paraId="6DF02859" w14:textId="77777777" w:rsidR="000A50DD" w:rsidRDefault="000A50DD" w:rsidP="000A50DD">
            <w:pPr>
              <w:rPr>
                <w:rFonts w:ascii="Arial" w:eastAsia="Times New Roman" w:hAnsi="Arial" w:cs="Arial"/>
                <w:color w:val="000000"/>
                <w:sz w:val="18"/>
                <w:szCs w:val="18"/>
              </w:rPr>
            </w:pPr>
          </w:p>
        </w:tc>
      </w:tr>
      <w:tr w:rsidR="000A50DD" w14:paraId="2F40AA45" w14:textId="77777777" w:rsidTr="000A50DD">
        <w:trPr>
          <w:trHeight w:val="261"/>
        </w:trPr>
        <w:tc>
          <w:tcPr>
            <w:tcW w:w="6120" w:type="dxa"/>
            <w:tcBorders>
              <w:top w:val="nil"/>
              <w:left w:val="nil"/>
              <w:bottom w:val="nil"/>
              <w:right w:val="nil"/>
            </w:tcBorders>
            <w:shd w:val="clear" w:color="auto" w:fill="auto"/>
            <w:noWrap/>
            <w:hideMark/>
          </w:tcPr>
          <w:p w14:paraId="4F74CECB"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Colorectal Cancer Metastasis Signaling</w:t>
            </w:r>
          </w:p>
        </w:tc>
        <w:tc>
          <w:tcPr>
            <w:tcW w:w="1320" w:type="dxa"/>
            <w:tcBorders>
              <w:top w:val="nil"/>
              <w:left w:val="nil"/>
              <w:bottom w:val="nil"/>
              <w:right w:val="nil"/>
            </w:tcBorders>
            <w:shd w:val="clear" w:color="auto" w:fill="auto"/>
            <w:noWrap/>
            <w:hideMark/>
          </w:tcPr>
          <w:p w14:paraId="4F2E311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2.45E-02</w:t>
            </w:r>
          </w:p>
        </w:tc>
        <w:tc>
          <w:tcPr>
            <w:tcW w:w="7080" w:type="dxa"/>
            <w:gridSpan w:val="2"/>
            <w:tcBorders>
              <w:top w:val="nil"/>
              <w:left w:val="nil"/>
              <w:bottom w:val="nil"/>
              <w:right w:val="nil"/>
            </w:tcBorders>
            <w:shd w:val="clear" w:color="auto" w:fill="auto"/>
            <w:noWrap/>
            <w:hideMark/>
          </w:tcPr>
          <w:p w14:paraId="3A1E160C"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MMP</w:t>
            </w:r>
            <w:proofErr w:type="gramStart"/>
            <w:r>
              <w:rPr>
                <w:rFonts w:ascii="Arial" w:eastAsia="Times New Roman" w:hAnsi="Arial" w:cs="Arial"/>
                <w:color w:val="000000"/>
                <w:sz w:val="18"/>
                <w:szCs w:val="18"/>
              </w:rPr>
              <w:t>14,SMO</w:t>
            </w:r>
            <w:proofErr w:type="gramEnd"/>
            <w:r>
              <w:rPr>
                <w:rFonts w:ascii="Arial" w:eastAsia="Times New Roman" w:hAnsi="Arial" w:cs="Arial"/>
                <w:color w:val="000000"/>
                <w:sz w:val="18"/>
                <w:szCs w:val="18"/>
              </w:rPr>
              <w:t>,TLR7,TGFB3,MMP2,TCF7L2</w:t>
            </w:r>
          </w:p>
        </w:tc>
      </w:tr>
      <w:tr w:rsidR="000A50DD" w14:paraId="0ACE97A5" w14:textId="77777777" w:rsidTr="000A50DD">
        <w:trPr>
          <w:trHeight w:val="261"/>
        </w:trPr>
        <w:tc>
          <w:tcPr>
            <w:tcW w:w="6120" w:type="dxa"/>
            <w:tcBorders>
              <w:top w:val="nil"/>
              <w:left w:val="nil"/>
              <w:bottom w:val="nil"/>
              <w:right w:val="nil"/>
            </w:tcBorders>
            <w:shd w:val="clear" w:color="auto" w:fill="auto"/>
            <w:noWrap/>
            <w:hideMark/>
          </w:tcPr>
          <w:p w14:paraId="5ED0DFB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Basal Cell Carcinoma Signaling</w:t>
            </w:r>
          </w:p>
        </w:tc>
        <w:tc>
          <w:tcPr>
            <w:tcW w:w="1320" w:type="dxa"/>
            <w:tcBorders>
              <w:top w:val="nil"/>
              <w:left w:val="nil"/>
              <w:bottom w:val="nil"/>
              <w:right w:val="nil"/>
            </w:tcBorders>
            <w:shd w:val="clear" w:color="auto" w:fill="auto"/>
            <w:noWrap/>
            <w:hideMark/>
          </w:tcPr>
          <w:p w14:paraId="0E23A11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2.51E-02</w:t>
            </w:r>
          </w:p>
        </w:tc>
        <w:tc>
          <w:tcPr>
            <w:tcW w:w="3540" w:type="dxa"/>
            <w:tcBorders>
              <w:top w:val="nil"/>
              <w:left w:val="nil"/>
              <w:bottom w:val="nil"/>
              <w:right w:val="nil"/>
            </w:tcBorders>
            <w:shd w:val="clear" w:color="auto" w:fill="auto"/>
            <w:noWrap/>
            <w:hideMark/>
          </w:tcPr>
          <w:p w14:paraId="07E6A906" w14:textId="77777777" w:rsidR="000A50DD" w:rsidRDefault="000A50DD" w:rsidP="000A50DD">
            <w:pPr>
              <w:rPr>
                <w:rFonts w:ascii="Arial" w:eastAsia="Times New Roman" w:hAnsi="Arial" w:cs="Arial"/>
                <w:color w:val="000000"/>
                <w:sz w:val="18"/>
                <w:szCs w:val="18"/>
              </w:rPr>
            </w:pPr>
            <w:proofErr w:type="gramStart"/>
            <w:r>
              <w:rPr>
                <w:rFonts w:ascii="Arial" w:eastAsia="Times New Roman" w:hAnsi="Arial" w:cs="Arial"/>
                <w:color w:val="000000"/>
                <w:sz w:val="18"/>
                <w:szCs w:val="18"/>
              </w:rPr>
              <w:t>SMO,TCF</w:t>
            </w:r>
            <w:proofErr w:type="gramEnd"/>
            <w:r>
              <w:rPr>
                <w:rFonts w:ascii="Arial" w:eastAsia="Times New Roman" w:hAnsi="Arial" w:cs="Arial"/>
                <w:color w:val="000000"/>
                <w:sz w:val="18"/>
                <w:szCs w:val="18"/>
              </w:rPr>
              <w:t>7L2,BMP1</w:t>
            </w:r>
          </w:p>
        </w:tc>
        <w:tc>
          <w:tcPr>
            <w:tcW w:w="3540" w:type="dxa"/>
            <w:tcBorders>
              <w:top w:val="nil"/>
              <w:left w:val="nil"/>
              <w:bottom w:val="nil"/>
              <w:right w:val="nil"/>
            </w:tcBorders>
            <w:shd w:val="clear" w:color="auto" w:fill="auto"/>
            <w:noWrap/>
            <w:hideMark/>
          </w:tcPr>
          <w:p w14:paraId="36EF0639" w14:textId="77777777" w:rsidR="000A50DD" w:rsidRDefault="000A50DD" w:rsidP="000A50DD">
            <w:pPr>
              <w:rPr>
                <w:rFonts w:ascii="Arial" w:eastAsia="Times New Roman" w:hAnsi="Arial" w:cs="Arial"/>
                <w:color w:val="000000"/>
                <w:sz w:val="18"/>
                <w:szCs w:val="18"/>
              </w:rPr>
            </w:pPr>
          </w:p>
        </w:tc>
      </w:tr>
      <w:tr w:rsidR="000A50DD" w14:paraId="0A297C17" w14:textId="77777777" w:rsidTr="000A50DD">
        <w:trPr>
          <w:trHeight w:val="261"/>
        </w:trPr>
        <w:tc>
          <w:tcPr>
            <w:tcW w:w="6120" w:type="dxa"/>
            <w:tcBorders>
              <w:top w:val="nil"/>
              <w:left w:val="nil"/>
              <w:bottom w:val="nil"/>
              <w:right w:val="nil"/>
            </w:tcBorders>
            <w:shd w:val="clear" w:color="auto" w:fill="auto"/>
            <w:noWrap/>
            <w:hideMark/>
          </w:tcPr>
          <w:p w14:paraId="329C4DB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Role of NFAT in Regulation of the Immune Response</w:t>
            </w:r>
          </w:p>
        </w:tc>
        <w:tc>
          <w:tcPr>
            <w:tcW w:w="1320" w:type="dxa"/>
            <w:tcBorders>
              <w:top w:val="nil"/>
              <w:left w:val="nil"/>
              <w:bottom w:val="nil"/>
              <w:right w:val="nil"/>
            </w:tcBorders>
            <w:shd w:val="clear" w:color="auto" w:fill="auto"/>
            <w:noWrap/>
            <w:hideMark/>
          </w:tcPr>
          <w:p w14:paraId="315F195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2.57E-02</w:t>
            </w:r>
          </w:p>
        </w:tc>
        <w:tc>
          <w:tcPr>
            <w:tcW w:w="7080" w:type="dxa"/>
            <w:gridSpan w:val="2"/>
            <w:tcBorders>
              <w:top w:val="nil"/>
              <w:left w:val="nil"/>
              <w:bottom w:val="nil"/>
              <w:right w:val="nil"/>
            </w:tcBorders>
            <w:shd w:val="clear" w:color="auto" w:fill="auto"/>
            <w:noWrap/>
            <w:hideMark/>
          </w:tcPr>
          <w:p w14:paraId="285CC62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HLA-</w:t>
            </w:r>
            <w:proofErr w:type="gramStart"/>
            <w:r>
              <w:rPr>
                <w:rFonts w:ascii="Arial" w:eastAsia="Times New Roman" w:hAnsi="Arial" w:cs="Arial"/>
                <w:color w:val="000000"/>
                <w:sz w:val="18"/>
                <w:szCs w:val="18"/>
              </w:rPr>
              <w:t>DRA,GNAO</w:t>
            </w:r>
            <w:proofErr w:type="gramEnd"/>
            <w:r>
              <w:rPr>
                <w:rFonts w:ascii="Arial" w:eastAsia="Times New Roman" w:hAnsi="Arial" w:cs="Arial"/>
                <w:color w:val="000000"/>
                <w:sz w:val="18"/>
                <w:szCs w:val="18"/>
              </w:rPr>
              <w:t>1,FCER1A,FCER1G,HLA-DQA1</w:t>
            </w:r>
          </w:p>
        </w:tc>
      </w:tr>
      <w:tr w:rsidR="000A50DD" w14:paraId="71AE9D1F" w14:textId="77777777" w:rsidTr="000A50DD">
        <w:trPr>
          <w:trHeight w:val="261"/>
        </w:trPr>
        <w:tc>
          <w:tcPr>
            <w:tcW w:w="6120" w:type="dxa"/>
            <w:tcBorders>
              <w:top w:val="nil"/>
              <w:left w:val="nil"/>
              <w:bottom w:val="nil"/>
              <w:right w:val="nil"/>
            </w:tcBorders>
            <w:shd w:val="clear" w:color="auto" w:fill="auto"/>
            <w:noWrap/>
            <w:hideMark/>
          </w:tcPr>
          <w:p w14:paraId="748A364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TREM1 Signaling</w:t>
            </w:r>
          </w:p>
        </w:tc>
        <w:tc>
          <w:tcPr>
            <w:tcW w:w="1320" w:type="dxa"/>
            <w:tcBorders>
              <w:top w:val="nil"/>
              <w:left w:val="nil"/>
              <w:bottom w:val="nil"/>
              <w:right w:val="nil"/>
            </w:tcBorders>
            <w:shd w:val="clear" w:color="auto" w:fill="auto"/>
            <w:noWrap/>
            <w:hideMark/>
          </w:tcPr>
          <w:p w14:paraId="7550226B"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2.63E-02</w:t>
            </w:r>
          </w:p>
        </w:tc>
        <w:tc>
          <w:tcPr>
            <w:tcW w:w="3540" w:type="dxa"/>
            <w:tcBorders>
              <w:top w:val="nil"/>
              <w:left w:val="nil"/>
              <w:bottom w:val="nil"/>
              <w:right w:val="nil"/>
            </w:tcBorders>
            <w:shd w:val="clear" w:color="auto" w:fill="auto"/>
            <w:noWrap/>
            <w:hideMark/>
          </w:tcPr>
          <w:p w14:paraId="1E4555B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CD</w:t>
            </w:r>
            <w:proofErr w:type="gramStart"/>
            <w:r>
              <w:rPr>
                <w:rFonts w:ascii="Arial" w:eastAsia="Times New Roman" w:hAnsi="Arial" w:cs="Arial"/>
                <w:color w:val="000000"/>
                <w:sz w:val="18"/>
                <w:szCs w:val="18"/>
              </w:rPr>
              <w:t>40,TLR</w:t>
            </w:r>
            <w:proofErr w:type="gramEnd"/>
            <w:r>
              <w:rPr>
                <w:rFonts w:ascii="Arial" w:eastAsia="Times New Roman" w:hAnsi="Arial" w:cs="Arial"/>
                <w:color w:val="000000"/>
                <w:sz w:val="18"/>
                <w:szCs w:val="18"/>
              </w:rPr>
              <w:t>7,CASP5</w:t>
            </w:r>
          </w:p>
        </w:tc>
        <w:tc>
          <w:tcPr>
            <w:tcW w:w="3540" w:type="dxa"/>
            <w:tcBorders>
              <w:top w:val="nil"/>
              <w:left w:val="nil"/>
              <w:bottom w:val="nil"/>
              <w:right w:val="nil"/>
            </w:tcBorders>
            <w:shd w:val="clear" w:color="auto" w:fill="auto"/>
            <w:noWrap/>
            <w:hideMark/>
          </w:tcPr>
          <w:p w14:paraId="64F6F8AB" w14:textId="77777777" w:rsidR="000A50DD" w:rsidRDefault="000A50DD" w:rsidP="000A50DD">
            <w:pPr>
              <w:rPr>
                <w:rFonts w:ascii="Arial" w:eastAsia="Times New Roman" w:hAnsi="Arial" w:cs="Arial"/>
                <w:color w:val="000000"/>
                <w:sz w:val="18"/>
                <w:szCs w:val="18"/>
              </w:rPr>
            </w:pPr>
          </w:p>
        </w:tc>
      </w:tr>
      <w:tr w:rsidR="000A50DD" w14:paraId="212EFF03" w14:textId="77777777" w:rsidTr="000A50DD">
        <w:trPr>
          <w:trHeight w:val="261"/>
        </w:trPr>
        <w:tc>
          <w:tcPr>
            <w:tcW w:w="6120" w:type="dxa"/>
            <w:tcBorders>
              <w:top w:val="nil"/>
              <w:left w:val="nil"/>
              <w:bottom w:val="nil"/>
              <w:right w:val="nil"/>
            </w:tcBorders>
            <w:shd w:val="clear" w:color="auto" w:fill="auto"/>
            <w:noWrap/>
            <w:hideMark/>
          </w:tcPr>
          <w:p w14:paraId="52CEA8C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L-serine Degradation</w:t>
            </w:r>
          </w:p>
        </w:tc>
        <w:tc>
          <w:tcPr>
            <w:tcW w:w="1320" w:type="dxa"/>
            <w:tcBorders>
              <w:top w:val="nil"/>
              <w:left w:val="nil"/>
              <w:bottom w:val="nil"/>
              <w:right w:val="nil"/>
            </w:tcBorders>
            <w:shd w:val="clear" w:color="auto" w:fill="auto"/>
            <w:noWrap/>
            <w:hideMark/>
          </w:tcPr>
          <w:p w14:paraId="5D2D66CE"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2.69E-02</w:t>
            </w:r>
          </w:p>
        </w:tc>
        <w:tc>
          <w:tcPr>
            <w:tcW w:w="3540" w:type="dxa"/>
            <w:tcBorders>
              <w:top w:val="nil"/>
              <w:left w:val="nil"/>
              <w:bottom w:val="nil"/>
              <w:right w:val="nil"/>
            </w:tcBorders>
            <w:shd w:val="clear" w:color="auto" w:fill="auto"/>
            <w:noWrap/>
            <w:hideMark/>
          </w:tcPr>
          <w:p w14:paraId="31CDD37D"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SDSL</w:t>
            </w:r>
          </w:p>
        </w:tc>
        <w:tc>
          <w:tcPr>
            <w:tcW w:w="3540" w:type="dxa"/>
            <w:tcBorders>
              <w:top w:val="nil"/>
              <w:left w:val="nil"/>
              <w:bottom w:val="nil"/>
              <w:right w:val="nil"/>
            </w:tcBorders>
            <w:shd w:val="clear" w:color="auto" w:fill="auto"/>
            <w:noWrap/>
            <w:hideMark/>
          </w:tcPr>
          <w:p w14:paraId="40373668" w14:textId="77777777" w:rsidR="000A50DD" w:rsidRDefault="000A50DD" w:rsidP="000A50DD">
            <w:pPr>
              <w:rPr>
                <w:rFonts w:ascii="Arial" w:eastAsia="Times New Roman" w:hAnsi="Arial" w:cs="Arial"/>
                <w:color w:val="000000"/>
                <w:sz w:val="18"/>
                <w:szCs w:val="18"/>
              </w:rPr>
            </w:pPr>
          </w:p>
        </w:tc>
      </w:tr>
      <w:tr w:rsidR="000A50DD" w14:paraId="1F195E73" w14:textId="77777777" w:rsidTr="000A50DD">
        <w:trPr>
          <w:trHeight w:val="261"/>
        </w:trPr>
        <w:tc>
          <w:tcPr>
            <w:tcW w:w="6120" w:type="dxa"/>
            <w:tcBorders>
              <w:top w:val="nil"/>
              <w:left w:val="nil"/>
              <w:bottom w:val="nil"/>
              <w:right w:val="nil"/>
            </w:tcBorders>
            <w:shd w:val="clear" w:color="auto" w:fill="auto"/>
            <w:noWrap/>
            <w:hideMark/>
          </w:tcPr>
          <w:p w14:paraId="22F9D7A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ILK Signaling</w:t>
            </w:r>
          </w:p>
        </w:tc>
        <w:tc>
          <w:tcPr>
            <w:tcW w:w="1320" w:type="dxa"/>
            <w:tcBorders>
              <w:top w:val="nil"/>
              <w:left w:val="nil"/>
              <w:bottom w:val="nil"/>
              <w:right w:val="nil"/>
            </w:tcBorders>
            <w:shd w:val="clear" w:color="auto" w:fill="auto"/>
            <w:noWrap/>
            <w:hideMark/>
          </w:tcPr>
          <w:p w14:paraId="65D2F90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3.16E-02</w:t>
            </w:r>
          </w:p>
        </w:tc>
        <w:tc>
          <w:tcPr>
            <w:tcW w:w="3540" w:type="dxa"/>
            <w:tcBorders>
              <w:top w:val="nil"/>
              <w:left w:val="nil"/>
              <w:bottom w:val="nil"/>
              <w:right w:val="nil"/>
            </w:tcBorders>
            <w:shd w:val="clear" w:color="auto" w:fill="auto"/>
            <w:noWrap/>
            <w:hideMark/>
          </w:tcPr>
          <w:p w14:paraId="69A8A02A"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MYH</w:t>
            </w:r>
            <w:proofErr w:type="gramStart"/>
            <w:r>
              <w:rPr>
                <w:rFonts w:ascii="Arial" w:eastAsia="Times New Roman" w:hAnsi="Arial" w:cs="Arial"/>
                <w:color w:val="000000"/>
                <w:sz w:val="18"/>
                <w:szCs w:val="18"/>
              </w:rPr>
              <w:t>10,FN</w:t>
            </w:r>
            <w:proofErr w:type="gramEnd"/>
            <w:r>
              <w:rPr>
                <w:rFonts w:ascii="Arial" w:eastAsia="Times New Roman" w:hAnsi="Arial" w:cs="Arial"/>
                <w:color w:val="000000"/>
                <w:sz w:val="18"/>
                <w:szCs w:val="18"/>
              </w:rPr>
              <w:t>1,ACTA2,FERMT2,ACTG2</w:t>
            </w:r>
          </w:p>
        </w:tc>
        <w:tc>
          <w:tcPr>
            <w:tcW w:w="3540" w:type="dxa"/>
            <w:tcBorders>
              <w:top w:val="nil"/>
              <w:left w:val="nil"/>
              <w:bottom w:val="nil"/>
              <w:right w:val="nil"/>
            </w:tcBorders>
            <w:shd w:val="clear" w:color="auto" w:fill="auto"/>
            <w:noWrap/>
            <w:hideMark/>
          </w:tcPr>
          <w:p w14:paraId="0515598E" w14:textId="77777777" w:rsidR="000A50DD" w:rsidRDefault="000A50DD" w:rsidP="000A50DD">
            <w:pPr>
              <w:rPr>
                <w:rFonts w:ascii="Arial" w:eastAsia="Times New Roman" w:hAnsi="Arial" w:cs="Arial"/>
                <w:color w:val="000000"/>
                <w:sz w:val="18"/>
                <w:szCs w:val="18"/>
              </w:rPr>
            </w:pPr>
          </w:p>
        </w:tc>
      </w:tr>
      <w:tr w:rsidR="000A50DD" w14:paraId="062901EF" w14:textId="77777777" w:rsidTr="000A50DD">
        <w:trPr>
          <w:trHeight w:val="261"/>
        </w:trPr>
        <w:tc>
          <w:tcPr>
            <w:tcW w:w="6120" w:type="dxa"/>
            <w:tcBorders>
              <w:top w:val="nil"/>
              <w:left w:val="nil"/>
              <w:bottom w:val="nil"/>
              <w:right w:val="nil"/>
            </w:tcBorders>
            <w:shd w:val="clear" w:color="auto" w:fill="auto"/>
            <w:noWrap/>
            <w:hideMark/>
          </w:tcPr>
          <w:p w14:paraId="2B492EA8" w14:textId="77777777" w:rsidR="000A50DD" w:rsidRDefault="000A50DD" w:rsidP="000A50DD">
            <w:pPr>
              <w:rPr>
                <w:rFonts w:ascii="Arial" w:eastAsia="Times New Roman" w:hAnsi="Arial" w:cs="Arial"/>
                <w:color w:val="000000"/>
                <w:sz w:val="18"/>
                <w:szCs w:val="18"/>
              </w:rPr>
            </w:pPr>
            <w:proofErr w:type="spellStart"/>
            <w:r>
              <w:rPr>
                <w:rFonts w:ascii="Arial" w:eastAsia="Times New Roman" w:hAnsi="Arial" w:cs="Arial"/>
                <w:color w:val="000000"/>
                <w:sz w:val="18"/>
                <w:szCs w:val="18"/>
              </w:rPr>
              <w:t>Heme</w:t>
            </w:r>
            <w:proofErr w:type="spellEnd"/>
            <w:r>
              <w:rPr>
                <w:rFonts w:ascii="Arial" w:eastAsia="Times New Roman" w:hAnsi="Arial" w:cs="Arial"/>
                <w:color w:val="000000"/>
                <w:sz w:val="18"/>
                <w:szCs w:val="18"/>
              </w:rPr>
              <w:t xml:space="preserve"> Degradation</w:t>
            </w:r>
          </w:p>
        </w:tc>
        <w:tc>
          <w:tcPr>
            <w:tcW w:w="1320" w:type="dxa"/>
            <w:tcBorders>
              <w:top w:val="nil"/>
              <w:left w:val="nil"/>
              <w:bottom w:val="nil"/>
              <w:right w:val="nil"/>
            </w:tcBorders>
            <w:shd w:val="clear" w:color="auto" w:fill="auto"/>
            <w:noWrap/>
            <w:hideMark/>
          </w:tcPr>
          <w:p w14:paraId="318FA472"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3.63E-02</w:t>
            </w:r>
          </w:p>
        </w:tc>
        <w:tc>
          <w:tcPr>
            <w:tcW w:w="3540" w:type="dxa"/>
            <w:tcBorders>
              <w:top w:val="nil"/>
              <w:left w:val="nil"/>
              <w:bottom w:val="nil"/>
              <w:right w:val="nil"/>
            </w:tcBorders>
            <w:shd w:val="clear" w:color="auto" w:fill="auto"/>
            <w:noWrap/>
            <w:hideMark/>
          </w:tcPr>
          <w:p w14:paraId="6EA472D7"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HMOX1</w:t>
            </w:r>
          </w:p>
        </w:tc>
        <w:tc>
          <w:tcPr>
            <w:tcW w:w="3540" w:type="dxa"/>
            <w:tcBorders>
              <w:top w:val="nil"/>
              <w:left w:val="nil"/>
              <w:bottom w:val="nil"/>
              <w:right w:val="nil"/>
            </w:tcBorders>
            <w:shd w:val="clear" w:color="auto" w:fill="auto"/>
            <w:noWrap/>
            <w:hideMark/>
          </w:tcPr>
          <w:p w14:paraId="35D6A29C" w14:textId="77777777" w:rsidR="000A50DD" w:rsidRDefault="000A50DD" w:rsidP="000A50DD">
            <w:pPr>
              <w:rPr>
                <w:rFonts w:ascii="Arial" w:eastAsia="Times New Roman" w:hAnsi="Arial" w:cs="Arial"/>
                <w:color w:val="000000"/>
                <w:sz w:val="18"/>
                <w:szCs w:val="18"/>
              </w:rPr>
            </w:pPr>
          </w:p>
        </w:tc>
      </w:tr>
      <w:tr w:rsidR="000A50DD" w14:paraId="3BB3BF60" w14:textId="77777777" w:rsidTr="000A50DD">
        <w:trPr>
          <w:trHeight w:val="261"/>
        </w:trPr>
        <w:tc>
          <w:tcPr>
            <w:tcW w:w="6120" w:type="dxa"/>
            <w:tcBorders>
              <w:top w:val="nil"/>
              <w:left w:val="nil"/>
              <w:bottom w:val="nil"/>
              <w:right w:val="nil"/>
            </w:tcBorders>
            <w:shd w:val="clear" w:color="auto" w:fill="auto"/>
            <w:noWrap/>
            <w:hideMark/>
          </w:tcPr>
          <w:p w14:paraId="6E3BD755"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Catecholamine Biosynthesis</w:t>
            </w:r>
          </w:p>
        </w:tc>
        <w:tc>
          <w:tcPr>
            <w:tcW w:w="1320" w:type="dxa"/>
            <w:tcBorders>
              <w:top w:val="nil"/>
              <w:left w:val="nil"/>
              <w:bottom w:val="nil"/>
              <w:right w:val="nil"/>
            </w:tcBorders>
            <w:shd w:val="clear" w:color="auto" w:fill="auto"/>
            <w:noWrap/>
            <w:hideMark/>
          </w:tcPr>
          <w:p w14:paraId="08C0C9D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3.63E-02</w:t>
            </w:r>
          </w:p>
        </w:tc>
        <w:tc>
          <w:tcPr>
            <w:tcW w:w="3540" w:type="dxa"/>
            <w:tcBorders>
              <w:top w:val="nil"/>
              <w:left w:val="nil"/>
              <w:bottom w:val="nil"/>
              <w:right w:val="nil"/>
            </w:tcBorders>
            <w:shd w:val="clear" w:color="auto" w:fill="auto"/>
            <w:noWrap/>
            <w:hideMark/>
          </w:tcPr>
          <w:p w14:paraId="670C47F2"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DBH</w:t>
            </w:r>
          </w:p>
        </w:tc>
        <w:tc>
          <w:tcPr>
            <w:tcW w:w="3540" w:type="dxa"/>
            <w:tcBorders>
              <w:top w:val="nil"/>
              <w:left w:val="nil"/>
              <w:bottom w:val="nil"/>
              <w:right w:val="nil"/>
            </w:tcBorders>
            <w:shd w:val="clear" w:color="auto" w:fill="auto"/>
            <w:noWrap/>
            <w:hideMark/>
          </w:tcPr>
          <w:p w14:paraId="5D30FF01" w14:textId="77777777" w:rsidR="000A50DD" w:rsidRDefault="000A50DD" w:rsidP="000A50DD">
            <w:pPr>
              <w:rPr>
                <w:rFonts w:ascii="Arial" w:eastAsia="Times New Roman" w:hAnsi="Arial" w:cs="Arial"/>
                <w:color w:val="000000"/>
                <w:sz w:val="18"/>
                <w:szCs w:val="18"/>
              </w:rPr>
            </w:pPr>
          </w:p>
        </w:tc>
      </w:tr>
      <w:tr w:rsidR="000A50DD" w14:paraId="7454EADB" w14:textId="77777777" w:rsidTr="000A50DD">
        <w:trPr>
          <w:trHeight w:val="261"/>
        </w:trPr>
        <w:tc>
          <w:tcPr>
            <w:tcW w:w="6120" w:type="dxa"/>
            <w:tcBorders>
              <w:top w:val="nil"/>
              <w:left w:val="nil"/>
              <w:bottom w:val="nil"/>
              <w:right w:val="nil"/>
            </w:tcBorders>
            <w:shd w:val="clear" w:color="auto" w:fill="auto"/>
            <w:noWrap/>
            <w:hideMark/>
          </w:tcPr>
          <w:p w14:paraId="79C1A2EF" w14:textId="77777777" w:rsidR="000A50DD" w:rsidRDefault="000A50DD" w:rsidP="000A50DD">
            <w:pPr>
              <w:rPr>
                <w:rFonts w:ascii="Arial" w:eastAsia="Times New Roman" w:hAnsi="Arial" w:cs="Arial"/>
                <w:color w:val="000000"/>
                <w:sz w:val="18"/>
                <w:szCs w:val="18"/>
              </w:rPr>
            </w:pPr>
            <w:proofErr w:type="spellStart"/>
            <w:r>
              <w:rPr>
                <w:rFonts w:ascii="Arial" w:eastAsia="Times New Roman" w:hAnsi="Arial" w:cs="Arial"/>
                <w:color w:val="000000"/>
                <w:sz w:val="18"/>
                <w:szCs w:val="18"/>
              </w:rPr>
              <w:t>Citrulline</w:t>
            </w:r>
            <w:proofErr w:type="spellEnd"/>
            <w:r>
              <w:rPr>
                <w:rFonts w:ascii="Arial" w:eastAsia="Times New Roman" w:hAnsi="Arial" w:cs="Arial"/>
                <w:color w:val="000000"/>
                <w:sz w:val="18"/>
                <w:szCs w:val="18"/>
              </w:rPr>
              <w:t>-Nitric Oxide Cycle</w:t>
            </w:r>
          </w:p>
        </w:tc>
        <w:tc>
          <w:tcPr>
            <w:tcW w:w="1320" w:type="dxa"/>
            <w:tcBorders>
              <w:top w:val="nil"/>
              <w:left w:val="nil"/>
              <w:bottom w:val="nil"/>
              <w:right w:val="nil"/>
            </w:tcBorders>
            <w:shd w:val="clear" w:color="auto" w:fill="auto"/>
            <w:noWrap/>
            <w:hideMark/>
          </w:tcPr>
          <w:p w14:paraId="14949B9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4.47E-02</w:t>
            </w:r>
          </w:p>
        </w:tc>
        <w:tc>
          <w:tcPr>
            <w:tcW w:w="3540" w:type="dxa"/>
            <w:tcBorders>
              <w:top w:val="nil"/>
              <w:left w:val="nil"/>
              <w:bottom w:val="nil"/>
              <w:right w:val="nil"/>
            </w:tcBorders>
            <w:shd w:val="clear" w:color="auto" w:fill="auto"/>
            <w:noWrap/>
            <w:hideMark/>
          </w:tcPr>
          <w:p w14:paraId="2421D7E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ASS1</w:t>
            </w:r>
          </w:p>
        </w:tc>
        <w:tc>
          <w:tcPr>
            <w:tcW w:w="3540" w:type="dxa"/>
            <w:tcBorders>
              <w:top w:val="nil"/>
              <w:left w:val="nil"/>
              <w:bottom w:val="nil"/>
              <w:right w:val="nil"/>
            </w:tcBorders>
            <w:shd w:val="clear" w:color="auto" w:fill="auto"/>
            <w:noWrap/>
            <w:hideMark/>
          </w:tcPr>
          <w:p w14:paraId="4165AAC4" w14:textId="77777777" w:rsidR="000A50DD" w:rsidRDefault="000A50DD" w:rsidP="000A50DD">
            <w:pPr>
              <w:rPr>
                <w:rFonts w:ascii="Arial" w:eastAsia="Times New Roman" w:hAnsi="Arial" w:cs="Arial"/>
                <w:color w:val="000000"/>
                <w:sz w:val="18"/>
                <w:szCs w:val="18"/>
              </w:rPr>
            </w:pPr>
          </w:p>
        </w:tc>
      </w:tr>
      <w:tr w:rsidR="000A50DD" w14:paraId="437508B1" w14:textId="77777777" w:rsidTr="000A50DD">
        <w:trPr>
          <w:trHeight w:val="261"/>
        </w:trPr>
        <w:tc>
          <w:tcPr>
            <w:tcW w:w="6120" w:type="dxa"/>
            <w:tcBorders>
              <w:top w:val="nil"/>
              <w:left w:val="nil"/>
              <w:right w:val="nil"/>
            </w:tcBorders>
            <w:shd w:val="clear" w:color="auto" w:fill="auto"/>
            <w:noWrap/>
            <w:hideMark/>
          </w:tcPr>
          <w:p w14:paraId="78C2C29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Bladder Cancer Signaling</w:t>
            </w:r>
          </w:p>
        </w:tc>
        <w:tc>
          <w:tcPr>
            <w:tcW w:w="1320" w:type="dxa"/>
            <w:tcBorders>
              <w:top w:val="nil"/>
              <w:left w:val="nil"/>
              <w:right w:val="nil"/>
            </w:tcBorders>
            <w:shd w:val="clear" w:color="auto" w:fill="auto"/>
            <w:noWrap/>
            <w:hideMark/>
          </w:tcPr>
          <w:p w14:paraId="62B06F46"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4.57E-02</w:t>
            </w:r>
          </w:p>
        </w:tc>
        <w:tc>
          <w:tcPr>
            <w:tcW w:w="3540" w:type="dxa"/>
            <w:tcBorders>
              <w:top w:val="nil"/>
              <w:left w:val="nil"/>
              <w:right w:val="nil"/>
            </w:tcBorders>
            <w:shd w:val="clear" w:color="auto" w:fill="auto"/>
            <w:noWrap/>
            <w:hideMark/>
          </w:tcPr>
          <w:p w14:paraId="25A9CED6"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THBS</w:t>
            </w:r>
            <w:proofErr w:type="gramStart"/>
            <w:r>
              <w:rPr>
                <w:rFonts w:ascii="Arial" w:eastAsia="Times New Roman" w:hAnsi="Arial" w:cs="Arial"/>
                <w:color w:val="000000"/>
                <w:sz w:val="18"/>
                <w:szCs w:val="18"/>
              </w:rPr>
              <w:t>1,MMP</w:t>
            </w:r>
            <w:proofErr w:type="gramEnd"/>
            <w:r>
              <w:rPr>
                <w:rFonts w:ascii="Arial" w:eastAsia="Times New Roman" w:hAnsi="Arial" w:cs="Arial"/>
                <w:color w:val="000000"/>
                <w:sz w:val="18"/>
                <w:szCs w:val="18"/>
              </w:rPr>
              <w:t>14,MMP2</w:t>
            </w:r>
          </w:p>
        </w:tc>
        <w:tc>
          <w:tcPr>
            <w:tcW w:w="3540" w:type="dxa"/>
            <w:tcBorders>
              <w:top w:val="nil"/>
              <w:left w:val="nil"/>
              <w:right w:val="nil"/>
            </w:tcBorders>
            <w:shd w:val="clear" w:color="auto" w:fill="auto"/>
            <w:noWrap/>
            <w:hideMark/>
          </w:tcPr>
          <w:p w14:paraId="7E70ABA0" w14:textId="77777777" w:rsidR="000A50DD" w:rsidRDefault="000A50DD" w:rsidP="000A50DD">
            <w:pPr>
              <w:rPr>
                <w:rFonts w:ascii="Arial" w:eastAsia="Times New Roman" w:hAnsi="Arial" w:cs="Arial"/>
                <w:color w:val="000000"/>
                <w:sz w:val="18"/>
                <w:szCs w:val="18"/>
              </w:rPr>
            </w:pPr>
          </w:p>
        </w:tc>
      </w:tr>
      <w:tr w:rsidR="000A50DD" w14:paraId="1868E9EA" w14:textId="77777777" w:rsidTr="000A50DD">
        <w:trPr>
          <w:trHeight w:val="261"/>
        </w:trPr>
        <w:tc>
          <w:tcPr>
            <w:tcW w:w="6120" w:type="dxa"/>
            <w:tcBorders>
              <w:top w:val="nil"/>
              <w:left w:val="nil"/>
              <w:bottom w:val="single" w:sz="18" w:space="0" w:color="auto"/>
              <w:right w:val="nil"/>
            </w:tcBorders>
            <w:shd w:val="clear" w:color="auto" w:fill="auto"/>
            <w:noWrap/>
            <w:hideMark/>
          </w:tcPr>
          <w:p w14:paraId="7BDB59F8"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Antigen Presentation Pathway</w:t>
            </w:r>
          </w:p>
        </w:tc>
        <w:tc>
          <w:tcPr>
            <w:tcW w:w="1320" w:type="dxa"/>
            <w:tcBorders>
              <w:top w:val="nil"/>
              <w:left w:val="nil"/>
              <w:bottom w:val="single" w:sz="18" w:space="0" w:color="auto"/>
              <w:right w:val="nil"/>
            </w:tcBorders>
            <w:shd w:val="clear" w:color="auto" w:fill="auto"/>
            <w:noWrap/>
            <w:hideMark/>
          </w:tcPr>
          <w:p w14:paraId="29177FF9"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4.68E-02</w:t>
            </w:r>
          </w:p>
        </w:tc>
        <w:tc>
          <w:tcPr>
            <w:tcW w:w="3540" w:type="dxa"/>
            <w:tcBorders>
              <w:top w:val="nil"/>
              <w:left w:val="nil"/>
              <w:bottom w:val="single" w:sz="18" w:space="0" w:color="auto"/>
              <w:right w:val="nil"/>
            </w:tcBorders>
            <w:shd w:val="clear" w:color="auto" w:fill="auto"/>
            <w:noWrap/>
            <w:hideMark/>
          </w:tcPr>
          <w:p w14:paraId="0595371F"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HLA-</w:t>
            </w:r>
            <w:proofErr w:type="gramStart"/>
            <w:r>
              <w:rPr>
                <w:rFonts w:ascii="Arial" w:eastAsia="Times New Roman" w:hAnsi="Arial" w:cs="Arial"/>
                <w:color w:val="000000"/>
                <w:sz w:val="18"/>
                <w:szCs w:val="18"/>
              </w:rPr>
              <w:t>DRA,HLA</w:t>
            </w:r>
            <w:proofErr w:type="gramEnd"/>
            <w:r>
              <w:rPr>
                <w:rFonts w:ascii="Arial" w:eastAsia="Times New Roman" w:hAnsi="Arial" w:cs="Arial"/>
                <w:color w:val="000000"/>
                <w:sz w:val="18"/>
                <w:szCs w:val="18"/>
              </w:rPr>
              <w:t>-DQA1</w:t>
            </w:r>
          </w:p>
        </w:tc>
        <w:tc>
          <w:tcPr>
            <w:tcW w:w="3540" w:type="dxa"/>
            <w:tcBorders>
              <w:top w:val="nil"/>
              <w:left w:val="nil"/>
              <w:bottom w:val="single" w:sz="18" w:space="0" w:color="auto"/>
              <w:right w:val="nil"/>
            </w:tcBorders>
            <w:shd w:val="clear" w:color="auto" w:fill="auto"/>
            <w:noWrap/>
            <w:hideMark/>
          </w:tcPr>
          <w:p w14:paraId="48705490" w14:textId="77777777" w:rsidR="000A50DD" w:rsidRDefault="000A50DD" w:rsidP="000A50DD">
            <w:pPr>
              <w:rPr>
                <w:rFonts w:ascii="Arial" w:eastAsia="Times New Roman" w:hAnsi="Arial" w:cs="Arial"/>
                <w:color w:val="000000"/>
                <w:sz w:val="18"/>
                <w:szCs w:val="18"/>
              </w:rPr>
            </w:pPr>
            <w:r>
              <w:rPr>
                <w:rFonts w:ascii="Arial" w:eastAsia="Times New Roman" w:hAnsi="Arial" w:cs="Arial"/>
                <w:color w:val="000000"/>
                <w:sz w:val="18"/>
                <w:szCs w:val="18"/>
              </w:rPr>
              <w:t> </w:t>
            </w:r>
          </w:p>
        </w:tc>
      </w:tr>
    </w:tbl>
    <w:p w14:paraId="0A5F777C" w14:textId="748D7403" w:rsidR="006124AD" w:rsidRDefault="006124AD" w:rsidP="00F62D32">
      <w:pPr>
        <w:pStyle w:val="EndNoteBibliography"/>
      </w:pPr>
    </w:p>
    <w:p w14:paraId="0B777A9C" w14:textId="0BE26212" w:rsidR="006124AD" w:rsidRDefault="006124AD" w:rsidP="00F62D32">
      <w:pPr>
        <w:pStyle w:val="EndNoteBibliography"/>
      </w:pPr>
    </w:p>
    <w:p w14:paraId="01A76CBF" w14:textId="77777777" w:rsidR="006124AD" w:rsidRDefault="006124AD" w:rsidP="00F62D32">
      <w:pPr>
        <w:pStyle w:val="EndNoteBibliography"/>
      </w:pPr>
    </w:p>
    <w:p w14:paraId="0F038619" w14:textId="77777777" w:rsidR="006124AD" w:rsidRDefault="006124AD" w:rsidP="00F62D32">
      <w:pPr>
        <w:pStyle w:val="EndNoteBibliography"/>
      </w:pPr>
    </w:p>
    <w:p w14:paraId="153C3518" w14:textId="77777777" w:rsidR="006124AD" w:rsidRDefault="006124AD" w:rsidP="00F62D32">
      <w:pPr>
        <w:pStyle w:val="EndNoteBibliography"/>
      </w:pPr>
    </w:p>
    <w:p w14:paraId="41CD87B0" w14:textId="77777777" w:rsidR="006124AD" w:rsidRDefault="006124AD" w:rsidP="00F62D32">
      <w:pPr>
        <w:pStyle w:val="EndNoteBibliography"/>
      </w:pPr>
    </w:p>
    <w:p w14:paraId="04DB4258" w14:textId="77777777" w:rsidR="006124AD" w:rsidRDefault="006124AD" w:rsidP="00F62D32">
      <w:pPr>
        <w:pStyle w:val="EndNoteBibliography"/>
      </w:pPr>
    </w:p>
    <w:p w14:paraId="6A8CEC34" w14:textId="77777777" w:rsidR="006124AD" w:rsidRDefault="006124AD" w:rsidP="00F62D32">
      <w:pPr>
        <w:pStyle w:val="EndNoteBibliography"/>
      </w:pPr>
    </w:p>
    <w:p w14:paraId="3B4E769C" w14:textId="77777777" w:rsidR="006124AD" w:rsidRDefault="006124AD" w:rsidP="00F62D32">
      <w:pPr>
        <w:pStyle w:val="EndNoteBibliography"/>
      </w:pPr>
    </w:p>
    <w:p w14:paraId="1899E690" w14:textId="77777777" w:rsidR="006124AD" w:rsidRDefault="006124AD" w:rsidP="00F62D32">
      <w:pPr>
        <w:pStyle w:val="EndNoteBibliography"/>
      </w:pPr>
    </w:p>
    <w:p w14:paraId="3EA6C06A" w14:textId="77777777" w:rsidR="001678DC" w:rsidRDefault="001678DC" w:rsidP="00F62D32">
      <w:pPr>
        <w:pStyle w:val="EndNoteBibliography"/>
      </w:pPr>
    </w:p>
    <w:p w14:paraId="1E308018" w14:textId="77777777" w:rsidR="001678DC" w:rsidRDefault="001678DC" w:rsidP="00F62D32">
      <w:pPr>
        <w:pStyle w:val="EndNoteBibliography"/>
      </w:pPr>
    </w:p>
    <w:p w14:paraId="795236F5" w14:textId="5433EB2F" w:rsidR="006124AD" w:rsidRPr="00C0178E" w:rsidRDefault="00704DCB" w:rsidP="00C0178E">
      <w:pPr>
        <w:pStyle w:val="EndNoteBibliography"/>
        <w:adjustRightInd w:val="0"/>
        <w:ind w:right="-576"/>
        <w:contextualSpacing/>
        <w:jc w:val="both"/>
        <w:rPr>
          <w:b/>
        </w:rPr>
      </w:pPr>
      <w:r>
        <w:rPr>
          <w:b/>
        </w:rPr>
        <w:lastRenderedPageBreak/>
        <w:t xml:space="preserve">Supplementary </w:t>
      </w:r>
      <w:r w:rsidR="006124AD" w:rsidRPr="00C0178E">
        <w:rPr>
          <w:b/>
        </w:rPr>
        <w:t>References</w:t>
      </w:r>
    </w:p>
    <w:p w14:paraId="2C8687F4" w14:textId="77777777" w:rsidR="00161DDE" w:rsidRPr="00161DDE" w:rsidRDefault="00F62D32" w:rsidP="00161DDE">
      <w:pPr>
        <w:pStyle w:val="EndNoteBibliography"/>
        <w:rPr>
          <w:noProof/>
        </w:rPr>
      </w:pPr>
      <w:r>
        <w:fldChar w:fldCharType="begin"/>
      </w:r>
      <w:r>
        <w:instrText xml:space="preserve"> ADDIN EN.REFLIST </w:instrText>
      </w:r>
      <w:r>
        <w:fldChar w:fldCharType="separate"/>
      </w:r>
      <w:r w:rsidR="00161DDE" w:rsidRPr="00161DDE">
        <w:rPr>
          <w:noProof/>
        </w:rPr>
        <w:t>1.</w:t>
      </w:r>
      <w:r w:rsidR="00161DDE" w:rsidRPr="00161DDE">
        <w:rPr>
          <w:noProof/>
        </w:rPr>
        <w:tab/>
        <w:t>Zhou Q, Yang D, Ombrello AK, Zavialov AV, Toro C, Zavialov AV, et al. Early-onset stroke and vasculopathy associated with mutations in ADA2. N Engl J Med. 2014 Mar 06; 370(10):911-920.</w:t>
      </w:r>
    </w:p>
    <w:p w14:paraId="1E05C48D" w14:textId="77777777" w:rsidR="00161DDE" w:rsidRPr="00161DDE" w:rsidRDefault="00161DDE" w:rsidP="00161DDE">
      <w:pPr>
        <w:pStyle w:val="EndNoteBibliography"/>
        <w:rPr>
          <w:noProof/>
        </w:rPr>
      </w:pPr>
      <w:r w:rsidRPr="00161DDE">
        <w:rPr>
          <w:noProof/>
        </w:rPr>
        <w:t>2.</w:t>
      </w:r>
      <w:r w:rsidRPr="00161DDE">
        <w:rPr>
          <w:noProof/>
        </w:rPr>
        <w:tab/>
        <w:t>Hafner M, Renwick N, Brown M, Mihailovic A, Holoch D, Lin C, et al. RNA-ligase-dependent biases in miRNA representation in deep-sequenced small RNA cDNA libraries. RNA. 2011 Sep; 17(9):1697-1712.</w:t>
      </w:r>
    </w:p>
    <w:p w14:paraId="23A29AEF" w14:textId="77777777" w:rsidR="00161DDE" w:rsidRPr="00161DDE" w:rsidRDefault="00161DDE" w:rsidP="00161DDE">
      <w:pPr>
        <w:pStyle w:val="EndNoteBibliography"/>
        <w:rPr>
          <w:noProof/>
        </w:rPr>
      </w:pPr>
      <w:r w:rsidRPr="00161DDE">
        <w:rPr>
          <w:noProof/>
        </w:rPr>
        <w:t>3.</w:t>
      </w:r>
      <w:r w:rsidRPr="00161DDE">
        <w:rPr>
          <w:noProof/>
        </w:rPr>
        <w:tab/>
        <w:t>Hafner M, Renwick N, Farazi TA, Mihailovic A, Pena JT, Tuschl T. Barcoded cDNA library preparation for small RNA profiling by next-generation sequencing. Methods. 2012 Oct; 58(2):164-170.</w:t>
      </w:r>
    </w:p>
    <w:p w14:paraId="70882FCC" w14:textId="77777777" w:rsidR="00161DDE" w:rsidRPr="00161DDE" w:rsidRDefault="00161DDE" w:rsidP="00161DDE">
      <w:pPr>
        <w:pStyle w:val="EndNoteBibliography"/>
        <w:rPr>
          <w:noProof/>
        </w:rPr>
      </w:pPr>
      <w:r w:rsidRPr="00161DDE">
        <w:rPr>
          <w:noProof/>
        </w:rPr>
        <w:t>4.</w:t>
      </w:r>
      <w:r w:rsidRPr="00161DDE">
        <w:rPr>
          <w:noProof/>
        </w:rPr>
        <w:tab/>
        <w:t>Karaca E, Weitzer S, Pehlivan D, Shiraishi H, Gogakos T, Hanada T, et al. Human CLP1 mutations alter tRNA biogenesis, affecting both peripheral and central nervous system function. Cell. 2014 Apr 24; 157(3):636-650.</w:t>
      </w:r>
    </w:p>
    <w:p w14:paraId="6553212C" w14:textId="77777777" w:rsidR="00161DDE" w:rsidRPr="00161DDE" w:rsidRDefault="00161DDE" w:rsidP="00161DDE">
      <w:pPr>
        <w:pStyle w:val="EndNoteBibliography"/>
        <w:rPr>
          <w:noProof/>
        </w:rPr>
      </w:pPr>
      <w:r w:rsidRPr="00161DDE">
        <w:rPr>
          <w:noProof/>
        </w:rPr>
        <w:t>5.</w:t>
      </w:r>
      <w:r w:rsidRPr="00161DDE">
        <w:rPr>
          <w:noProof/>
        </w:rPr>
        <w:tab/>
        <w:t>Langmead B, Trapnell C, Pop M, Salzberg SL. Ultrafast and memory-efficient alignment of short DNA sequences to the human genome. Genome Biol. 2009; 10(3):R25.</w:t>
      </w:r>
    </w:p>
    <w:p w14:paraId="408FB803" w14:textId="77777777" w:rsidR="00161DDE" w:rsidRPr="00161DDE" w:rsidRDefault="00161DDE" w:rsidP="00161DDE">
      <w:pPr>
        <w:pStyle w:val="EndNoteBibliography"/>
        <w:rPr>
          <w:noProof/>
        </w:rPr>
      </w:pPr>
      <w:r w:rsidRPr="00161DDE">
        <w:rPr>
          <w:noProof/>
        </w:rPr>
        <w:t>6.</w:t>
      </w:r>
      <w:r w:rsidRPr="00161DDE">
        <w:rPr>
          <w:noProof/>
        </w:rPr>
        <w:tab/>
        <w:t>Quinlan AR, Hall IM. BEDTools: a flexible suite of utilities for comparing genomic features. Bioinformatics. 2010 Mar 15; 26(6):841-842.</w:t>
      </w:r>
    </w:p>
    <w:p w14:paraId="583FE6F6" w14:textId="77777777" w:rsidR="00161DDE" w:rsidRPr="00161DDE" w:rsidRDefault="00161DDE" w:rsidP="00161DDE">
      <w:pPr>
        <w:pStyle w:val="EndNoteBibliography"/>
        <w:rPr>
          <w:noProof/>
        </w:rPr>
      </w:pPr>
      <w:r w:rsidRPr="00161DDE">
        <w:rPr>
          <w:noProof/>
        </w:rPr>
        <w:t>7.</w:t>
      </w:r>
      <w:r w:rsidRPr="00161DDE">
        <w:rPr>
          <w:noProof/>
        </w:rPr>
        <w:tab/>
        <w:t>Shen L, Shao N, Liu X, Nestler E. ngs.plot: Quick mining and visualization of next-generation sequencing data by integrating genomic databases. BMC Genomics. 2014 Apr 15; 15:284.</w:t>
      </w:r>
    </w:p>
    <w:p w14:paraId="70083FC0" w14:textId="77777777" w:rsidR="00161DDE" w:rsidRPr="00161DDE" w:rsidRDefault="00161DDE" w:rsidP="00161DDE">
      <w:pPr>
        <w:pStyle w:val="EndNoteBibliography"/>
        <w:rPr>
          <w:noProof/>
        </w:rPr>
      </w:pPr>
      <w:r w:rsidRPr="00161DDE">
        <w:rPr>
          <w:noProof/>
        </w:rPr>
        <w:t>8.</w:t>
      </w:r>
      <w:r w:rsidRPr="00161DDE">
        <w:rPr>
          <w:noProof/>
        </w:rPr>
        <w:tab/>
        <w:t>Trapnell C, Pachter L, Salzberg SL. TopHat: discovering splice junctions with RNA-Seq. Bioinformatics. 2009 May 01; 25(9):1105-1111.</w:t>
      </w:r>
    </w:p>
    <w:p w14:paraId="4BD73F67" w14:textId="77777777" w:rsidR="00161DDE" w:rsidRPr="00161DDE" w:rsidRDefault="00161DDE" w:rsidP="00161DDE">
      <w:pPr>
        <w:pStyle w:val="EndNoteBibliography"/>
        <w:rPr>
          <w:noProof/>
        </w:rPr>
      </w:pPr>
      <w:r w:rsidRPr="00161DDE">
        <w:rPr>
          <w:noProof/>
        </w:rPr>
        <w:t>9.</w:t>
      </w:r>
      <w:r w:rsidRPr="00161DDE">
        <w:rPr>
          <w:noProof/>
        </w:rPr>
        <w:tab/>
        <w:t>Ogilvy AJ, Shen D, Wang Y, Chan CC, Abu-Asab MS. Implications of DNA leakage in eyes of mutant mice. Ultrastruct Pathol. 2014 Oct; 38(5):335-343.</w:t>
      </w:r>
    </w:p>
    <w:p w14:paraId="287B6D21" w14:textId="77777777" w:rsidR="00161DDE" w:rsidRPr="00161DDE" w:rsidRDefault="00161DDE" w:rsidP="00161DDE">
      <w:pPr>
        <w:pStyle w:val="EndNoteBibliography"/>
        <w:rPr>
          <w:noProof/>
        </w:rPr>
      </w:pPr>
      <w:r w:rsidRPr="00161DDE">
        <w:rPr>
          <w:noProof/>
        </w:rPr>
        <w:t>10.</w:t>
      </w:r>
      <w:r w:rsidRPr="00161DDE">
        <w:rPr>
          <w:noProof/>
        </w:rPr>
        <w:tab/>
        <w:t>Dulau Florea AE, Braylan RC, Schafernak KT, Williams KW, Daub J, Goyal RK, et al. Abnormal B-cell maturation in the bone marrow of patients with germline mutations in PIK3CD. J Allergy Clin Immunol. 2017 Mar; 139(3):1032-1035 e1036.</w:t>
      </w:r>
    </w:p>
    <w:p w14:paraId="7AAEE674" w14:textId="77777777" w:rsidR="00161DDE" w:rsidRPr="00161DDE" w:rsidRDefault="00161DDE" w:rsidP="00161DDE">
      <w:pPr>
        <w:pStyle w:val="EndNoteBibliography"/>
        <w:rPr>
          <w:noProof/>
        </w:rPr>
      </w:pPr>
      <w:r w:rsidRPr="00161DDE">
        <w:rPr>
          <w:noProof/>
        </w:rPr>
        <w:t>11.</w:t>
      </w:r>
      <w:r w:rsidRPr="00161DDE">
        <w:rPr>
          <w:noProof/>
        </w:rPr>
        <w:tab/>
        <w:t>Ahlenstiel G, Titerence RH, Koh C, Edlich B, Feld JJ, Rotman Y, et al. Natural killer cells are polarized toward cytotoxicity in chronic hepatitis C in an interferon-alfa-dependent manner. Gastroenterology. 2010 Jan; 138(1):325-335 e321-322.</w:t>
      </w:r>
    </w:p>
    <w:p w14:paraId="034F030D" w14:textId="77777777" w:rsidR="00161DDE" w:rsidRPr="00161DDE" w:rsidRDefault="00161DDE" w:rsidP="00161DDE">
      <w:pPr>
        <w:pStyle w:val="EndNoteBibliography"/>
        <w:rPr>
          <w:noProof/>
        </w:rPr>
      </w:pPr>
      <w:r w:rsidRPr="00161DDE">
        <w:rPr>
          <w:noProof/>
        </w:rPr>
        <w:t>12.</w:t>
      </w:r>
      <w:r w:rsidRPr="00161DDE">
        <w:rPr>
          <w:noProof/>
        </w:rPr>
        <w:tab/>
        <w:t>Kimmel CB, Ballard WW, Kimmel SR, Ullmann B, Schilling TF. Stages of embryonic development of the zebrafish. Dev Dyn. 1995 Jul; 203(3):253-310.</w:t>
      </w:r>
    </w:p>
    <w:p w14:paraId="18A29A4C" w14:textId="77777777" w:rsidR="00161DDE" w:rsidRPr="00161DDE" w:rsidRDefault="00161DDE" w:rsidP="00161DDE">
      <w:pPr>
        <w:pStyle w:val="EndNoteBibliography"/>
        <w:rPr>
          <w:noProof/>
        </w:rPr>
      </w:pPr>
      <w:r w:rsidRPr="00161DDE">
        <w:rPr>
          <w:noProof/>
        </w:rPr>
        <w:t>13.</w:t>
      </w:r>
      <w:r w:rsidRPr="00161DDE">
        <w:rPr>
          <w:noProof/>
        </w:rPr>
        <w:tab/>
        <w:t>Varshney GK, Carrington B, Pei W, Bishop K, Chen Z, Fan C, et al. A high-throughput functional genomics workflow based on CRISPR/Cas9-mediated targeted mutagenesis in zebrafish. Nat Protoc. 2016 Dec; 11(12):2357-2375.</w:t>
      </w:r>
    </w:p>
    <w:p w14:paraId="1376859A" w14:textId="77777777" w:rsidR="00161DDE" w:rsidRPr="00161DDE" w:rsidRDefault="00161DDE" w:rsidP="00161DDE">
      <w:pPr>
        <w:pStyle w:val="EndNoteBibliography"/>
        <w:rPr>
          <w:noProof/>
        </w:rPr>
      </w:pPr>
      <w:r w:rsidRPr="00161DDE">
        <w:rPr>
          <w:noProof/>
        </w:rPr>
        <w:t>14.</w:t>
      </w:r>
      <w:r w:rsidRPr="00161DDE">
        <w:rPr>
          <w:noProof/>
        </w:rPr>
        <w:tab/>
        <w:t>Pei W, Xu L, Varshney GK, Carrington B, Bishop K, Jones M, et al. Additive reductions in zebrafish PRPS1 activity result in a spectrum of deficiencies modeling several human PRPS1-associated diseases. Sci Rep. 2016 Jul 18; 6:29946.</w:t>
      </w:r>
    </w:p>
    <w:p w14:paraId="245636E6" w14:textId="4EEDCA4B" w:rsidR="00224438" w:rsidRDefault="00F62D32" w:rsidP="006124AD">
      <w:pPr>
        <w:adjustRightInd w:val="0"/>
        <w:ind w:right="-576"/>
        <w:contextualSpacing/>
        <w:rPr>
          <w:rFonts w:ascii="Arial" w:hAnsi="Arial" w:cs="Arial"/>
        </w:rPr>
      </w:pPr>
      <w:r>
        <w:rPr>
          <w:rFonts w:ascii="Arial" w:hAnsi="Arial" w:cs="Arial"/>
        </w:rPr>
        <w:fldChar w:fldCharType="end"/>
      </w:r>
    </w:p>
    <w:p w14:paraId="528AB5BF" w14:textId="77777777" w:rsidR="00224438" w:rsidRPr="00224438" w:rsidRDefault="00224438" w:rsidP="00224438">
      <w:pPr>
        <w:rPr>
          <w:rFonts w:ascii="Arial" w:hAnsi="Arial" w:cs="Arial"/>
        </w:rPr>
      </w:pPr>
    </w:p>
    <w:p w14:paraId="35DE4210" w14:textId="2E6B391A" w:rsidR="00224438" w:rsidRDefault="00224438" w:rsidP="00224438">
      <w:pPr>
        <w:rPr>
          <w:rFonts w:ascii="Arial" w:hAnsi="Arial" w:cs="Arial"/>
        </w:rPr>
      </w:pPr>
    </w:p>
    <w:p w14:paraId="627A76AE" w14:textId="4C9A3259" w:rsidR="00082C99" w:rsidRPr="00224438" w:rsidRDefault="00224438" w:rsidP="00224438">
      <w:pPr>
        <w:tabs>
          <w:tab w:val="left" w:pos="4029"/>
        </w:tabs>
        <w:rPr>
          <w:rFonts w:ascii="Arial" w:hAnsi="Arial" w:cs="Arial"/>
        </w:rPr>
      </w:pPr>
      <w:r>
        <w:rPr>
          <w:rFonts w:ascii="Arial" w:hAnsi="Arial" w:cs="Arial"/>
        </w:rPr>
        <w:tab/>
      </w:r>
    </w:p>
    <w:sectPr w:rsidR="00082C99" w:rsidRPr="00224438" w:rsidSect="005738F3">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98545" w14:textId="77777777" w:rsidR="003970F7" w:rsidRDefault="003970F7" w:rsidP="008210A8">
      <w:r>
        <w:separator/>
      </w:r>
    </w:p>
  </w:endnote>
  <w:endnote w:type="continuationSeparator" w:id="0">
    <w:p w14:paraId="00835706" w14:textId="77777777" w:rsidR="003970F7" w:rsidRDefault="003970F7" w:rsidP="0082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1390" w14:textId="77777777" w:rsidR="007952BA" w:rsidRDefault="007952BA" w:rsidP="00821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8785E" w14:textId="77777777" w:rsidR="007952BA" w:rsidRDefault="007952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9C1B" w14:textId="77777777" w:rsidR="007952BA" w:rsidRDefault="007952BA" w:rsidP="00821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199">
      <w:rPr>
        <w:rStyle w:val="PageNumber"/>
        <w:noProof/>
      </w:rPr>
      <w:t>5</w:t>
    </w:r>
    <w:r>
      <w:rPr>
        <w:rStyle w:val="PageNumber"/>
      </w:rPr>
      <w:fldChar w:fldCharType="end"/>
    </w:r>
  </w:p>
  <w:p w14:paraId="2ECD9CAA" w14:textId="77777777" w:rsidR="007952BA" w:rsidRDefault="007952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89B8" w14:textId="77777777" w:rsidR="007952BA" w:rsidRDefault="007952BA" w:rsidP="00821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31236" w14:textId="77777777" w:rsidR="007952BA" w:rsidRDefault="007952B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0832" w14:textId="77777777" w:rsidR="007952BA" w:rsidRDefault="007952BA" w:rsidP="00821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199">
      <w:rPr>
        <w:rStyle w:val="PageNumber"/>
        <w:noProof/>
      </w:rPr>
      <w:t>27</w:t>
    </w:r>
    <w:r>
      <w:rPr>
        <w:rStyle w:val="PageNumber"/>
      </w:rPr>
      <w:fldChar w:fldCharType="end"/>
    </w:r>
  </w:p>
  <w:p w14:paraId="579756EE" w14:textId="77777777" w:rsidR="007952BA" w:rsidRDefault="00795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2CBE0" w14:textId="77777777" w:rsidR="003970F7" w:rsidRDefault="003970F7" w:rsidP="008210A8">
      <w:r>
        <w:separator/>
      </w:r>
    </w:p>
  </w:footnote>
  <w:footnote w:type="continuationSeparator" w:id="0">
    <w:p w14:paraId="3B8F0A0A" w14:textId="77777777" w:rsidR="003970F7" w:rsidRDefault="003970F7" w:rsidP="008210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F68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A6366"/>
    <w:multiLevelType w:val="hybridMultilevel"/>
    <w:tmpl w:val="FC7CEB92"/>
    <w:lvl w:ilvl="0" w:tplc="C84E05CA">
      <w:start w:val="1"/>
      <w:numFmt w:val="upperLetter"/>
      <w:lvlText w:val="%1."/>
      <w:lvlJc w:val="left"/>
      <w:pPr>
        <w:tabs>
          <w:tab w:val="num" w:pos="720"/>
        </w:tabs>
        <w:ind w:left="720" w:hanging="360"/>
      </w:pPr>
    </w:lvl>
    <w:lvl w:ilvl="1" w:tplc="6A0E2ABA" w:tentative="1">
      <w:start w:val="1"/>
      <w:numFmt w:val="upperLetter"/>
      <w:lvlText w:val="%2."/>
      <w:lvlJc w:val="left"/>
      <w:pPr>
        <w:tabs>
          <w:tab w:val="num" w:pos="1440"/>
        </w:tabs>
        <w:ind w:left="1440" w:hanging="360"/>
      </w:pPr>
    </w:lvl>
    <w:lvl w:ilvl="2" w:tplc="8444ACAC" w:tentative="1">
      <w:start w:val="1"/>
      <w:numFmt w:val="upperLetter"/>
      <w:lvlText w:val="%3."/>
      <w:lvlJc w:val="left"/>
      <w:pPr>
        <w:tabs>
          <w:tab w:val="num" w:pos="2160"/>
        </w:tabs>
        <w:ind w:left="2160" w:hanging="360"/>
      </w:pPr>
    </w:lvl>
    <w:lvl w:ilvl="3" w:tplc="C85CF356" w:tentative="1">
      <w:start w:val="1"/>
      <w:numFmt w:val="upperLetter"/>
      <w:lvlText w:val="%4."/>
      <w:lvlJc w:val="left"/>
      <w:pPr>
        <w:tabs>
          <w:tab w:val="num" w:pos="2880"/>
        </w:tabs>
        <w:ind w:left="2880" w:hanging="360"/>
      </w:pPr>
    </w:lvl>
    <w:lvl w:ilvl="4" w:tplc="E8103A50" w:tentative="1">
      <w:start w:val="1"/>
      <w:numFmt w:val="upperLetter"/>
      <w:lvlText w:val="%5."/>
      <w:lvlJc w:val="left"/>
      <w:pPr>
        <w:tabs>
          <w:tab w:val="num" w:pos="3600"/>
        </w:tabs>
        <w:ind w:left="3600" w:hanging="360"/>
      </w:pPr>
    </w:lvl>
    <w:lvl w:ilvl="5" w:tplc="661010C6" w:tentative="1">
      <w:start w:val="1"/>
      <w:numFmt w:val="upperLetter"/>
      <w:lvlText w:val="%6."/>
      <w:lvlJc w:val="left"/>
      <w:pPr>
        <w:tabs>
          <w:tab w:val="num" w:pos="4320"/>
        </w:tabs>
        <w:ind w:left="4320" w:hanging="360"/>
      </w:pPr>
    </w:lvl>
    <w:lvl w:ilvl="6" w:tplc="F5BEFDA0" w:tentative="1">
      <w:start w:val="1"/>
      <w:numFmt w:val="upperLetter"/>
      <w:lvlText w:val="%7."/>
      <w:lvlJc w:val="left"/>
      <w:pPr>
        <w:tabs>
          <w:tab w:val="num" w:pos="5040"/>
        </w:tabs>
        <w:ind w:left="5040" w:hanging="360"/>
      </w:pPr>
    </w:lvl>
    <w:lvl w:ilvl="7" w:tplc="72D4A644" w:tentative="1">
      <w:start w:val="1"/>
      <w:numFmt w:val="upperLetter"/>
      <w:lvlText w:val="%8."/>
      <w:lvlJc w:val="left"/>
      <w:pPr>
        <w:tabs>
          <w:tab w:val="num" w:pos="5760"/>
        </w:tabs>
        <w:ind w:left="5760" w:hanging="360"/>
      </w:pPr>
    </w:lvl>
    <w:lvl w:ilvl="8" w:tplc="EB0E399E" w:tentative="1">
      <w:start w:val="1"/>
      <w:numFmt w:val="upperLetter"/>
      <w:lvlText w:val="%9."/>
      <w:lvlJc w:val="left"/>
      <w:pPr>
        <w:tabs>
          <w:tab w:val="num" w:pos="6480"/>
        </w:tabs>
        <w:ind w:left="6480" w:hanging="360"/>
      </w:pPr>
    </w:lvl>
  </w:abstractNum>
  <w:abstractNum w:abstractNumId="2">
    <w:nsid w:val="14A93D6D"/>
    <w:multiLevelType w:val="hybridMultilevel"/>
    <w:tmpl w:val="5A782B00"/>
    <w:lvl w:ilvl="0" w:tplc="17EE69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F36B5"/>
    <w:multiLevelType w:val="hybridMultilevel"/>
    <w:tmpl w:val="E34A1CAA"/>
    <w:lvl w:ilvl="0" w:tplc="0346D096">
      <w:start w:val="1"/>
      <w:numFmt w:val="upperLetter"/>
      <w:lvlText w:val="%1)"/>
      <w:lvlJc w:val="left"/>
      <w:pPr>
        <w:tabs>
          <w:tab w:val="num" w:pos="720"/>
        </w:tabs>
        <w:ind w:left="720" w:hanging="360"/>
      </w:pPr>
    </w:lvl>
    <w:lvl w:ilvl="1" w:tplc="8048D926" w:tentative="1">
      <w:start w:val="1"/>
      <w:numFmt w:val="upperLetter"/>
      <w:lvlText w:val="%2)"/>
      <w:lvlJc w:val="left"/>
      <w:pPr>
        <w:tabs>
          <w:tab w:val="num" w:pos="1440"/>
        </w:tabs>
        <w:ind w:left="1440" w:hanging="360"/>
      </w:pPr>
    </w:lvl>
    <w:lvl w:ilvl="2" w:tplc="10D89296" w:tentative="1">
      <w:start w:val="1"/>
      <w:numFmt w:val="upperLetter"/>
      <w:lvlText w:val="%3)"/>
      <w:lvlJc w:val="left"/>
      <w:pPr>
        <w:tabs>
          <w:tab w:val="num" w:pos="2160"/>
        </w:tabs>
        <w:ind w:left="2160" w:hanging="360"/>
      </w:pPr>
    </w:lvl>
    <w:lvl w:ilvl="3" w:tplc="22DA4732" w:tentative="1">
      <w:start w:val="1"/>
      <w:numFmt w:val="upperLetter"/>
      <w:lvlText w:val="%4)"/>
      <w:lvlJc w:val="left"/>
      <w:pPr>
        <w:tabs>
          <w:tab w:val="num" w:pos="2880"/>
        </w:tabs>
        <w:ind w:left="2880" w:hanging="360"/>
      </w:pPr>
    </w:lvl>
    <w:lvl w:ilvl="4" w:tplc="AA6EA9D4" w:tentative="1">
      <w:start w:val="1"/>
      <w:numFmt w:val="upperLetter"/>
      <w:lvlText w:val="%5)"/>
      <w:lvlJc w:val="left"/>
      <w:pPr>
        <w:tabs>
          <w:tab w:val="num" w:pos="3600"/>
        </w:tabs>
        <w:ind w:left="3600" w:hanging="360"/>
      </w:pPr>
    </w:lvl>
    <w:lvl w:ilvl="5" w:tplc="DF041C14" w:tentative="1">
      <w:start w:val="1"/>
      <w:numFmt w:val="upperLetter"/>
      <w:lvlText w:val="%6)"/>
      <w:lvlJc w:val="left"/>
      <w:pPr>
        <w:tabs>
          <w:tab w:val="num" w:pos="4320"/>
        </w:tabs>
        <w:ind w:left="4320" w:hanging="360"/>
      </w:pPr>
    </w:lvl>
    <w:lvl w:ilvl="6" w:tplc="9A485174" w:tentative="1">
      <w:start w:val="1"/>
      <w:numFmt w:val="upperLetter"/>
      <w:lvlText w:val="%7)"/>
      <w:lvlJc w:val="left"/>
      <w:pPr>
        <w:tabs>
          <w:tab w:val="num" w:pos="5040"/>
        </w:tabs>
        <w:ind w:left="5040" w:hanging="360"/>
      </w:pPr>
    </w:lvl>
    <w:lvl w:ilvl="7" w:tplc="1FC0497C" w:tentative="1">
      <w:start w:val="1"/>
      <w:numFmt w:val="upperLetter"/>
      <w:lvlText w:val="%8)"/>
      <w:lvlJc w:val="left"/>
      <w:pPr>
        <w:tabs>
          <w:tab w:val="num" w:pos="5760"/>
        </w:tabs>
        <w:ind w:left="5760" w:hanging="360"/>
      </w:pPr>
    </w:lvl>
    <w:lvl w:ilvl="8" w:tplc="7BFE28EC" w:tentative="1">
      <w:start w:val="1"/>
      <w:numFmt w:val="upperLetter"/>
      <w:lvlText w:val="%9)"/>
      <w:lvlJc w:val="left"/>
      <w:pPr>
        <w:tabs>
          <w:tab w:val="num" w:pos="6480"/>
        </w:tabs>
        <w:ind w:left="6480" w:hanging="360"/>
      </w:pPr>
    </w:lvl>
  </w:abstractNum>
  <w:abstractNum w:abstractNumId="4">
    <w:nsid w:val="1C2F7AF8"/>
    <w:multiLevelType w:val="hybridMultilevel"/>
    <w:tmpl w:val="34E24DF6"/>
    <w:lvl w:ilvl="0" w:tplc="70E0CDC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90191"/>
    <w:multiLevelType w:val="hybridMultilevel"/>
    <w:tmpl w:val="8B5E4050"/>
    <w:lvl w:ilvl="0" w:tplc="D1123DB0">
      <w:start w:val="1"/>
      <w:numFmt w:val="upperLetter"/>
      <w:lvlText w:val="%1."/>
      <w:lvlJc w:val="left"/>
      <w:pPr>
        <w:tabs>
          <w:tab w:val="num" w:pos="720"/>
        </w:tabs>
        <w:ind w:left="720" w:hanging="360"/>
      </w:pPr>
    </w:lvl>
    <w:lvl w:ilvl="1" w:tplc="06A8B35A" w:tentative="1">
      <w:start w:val="1"/>
      <w:numFmt w:val="upperLetter"/>
      <w:lvlText w:val="%2."/>
      <w:lvlJc w:val="left"/>
      <w:pPr>
        <w:tabs>
          <w:tab w:val="num" w:pos="1440"/>
        </w:tabs>
        <w:ind w:left="1440" w:hanging="360"/>
      </w:pPr>
    </w:lvl>
    <w:lvl w:ilvl="2" w:tplc="2E528CBC" w:tentative="1">
      <w:start w:val="1"/>
      <w:numFmt w:val="upperLetter"/>
      <w:lvlText w:val="%3."/>
      <w:lvlJc w:val="left"/>
      <w:pPr>
        <w:tabs>
          <w:tab w:val="num" w:pos="2160"/>
        </w:tabs>
        <w:ind w:left="2160" w:hanging="360"/>
      </w:pPr>
    </w:lvl>
    <w:lvl w:ilvl="3" w:tplc="96EC51B4" w:tentative="1">
      <w:start w:val="1"/>
      <w:numFmt w:val="upperLetter"/>
      <w:lvlText w:val="%4."/>
      <w:lvlJc w:val="left"/>
      <w:pPr>
        <w:tabs>
          <w:tab w:val="num" w:pos="2880"/>
        </w:tabs>
        <w:ind w:left="2880" w:hanging="360"/>
      </w:pPr>
    </w:lvl>
    <w:lvl w:ilvl="4" w:tplc="BCF45F24" w:tentative="1">
      <w:start w:val="1"/>
      <w:numFmt w:val="upperLetter"/>
      <w:lvlText w:val="%5."/>
      <w:lvlJc w:val="left"/>
      <w:pPr>
        <w:tabs>
          <w:tab w:val="num" w:pos="3600"/>
        </w:tabs>
        <w:ind w:left="3600" w:hanging="360"/>
      </w:pPr>
    </w:lvl>
    <w:lvl w:ilvl="5" w:tplc="4ECA1576" w:tentative="1">
      <w:start w:val="1"/>
      <w:numFmt w:val="upperLetter"/>
      <w:lvlText w:val="%6."/>
      <w:lvlJc w:val="left"/>
      <w:pPr>
        <w:tabs>
          <w:tab w:val="num" w:pos="4320"/>
        </w:tabs>
        <w:ind w:left="4320" w:hanging="360"/>
      </w:pPr>
    </w:lvl>
    <w:lvl w:ilvl="6" w:tplc="CE22A91A" w:tentative="1">
      <w:start w:val="1"/>
      <w:numFmt w:val="upperLetter"/>
      <w:lvlText w:val="%7."/>
      <w:lvlJc w:val="left"/>
      <w:pPr>
        <w:tabs>
          <w:tab w:val="num" w:pos="5040"/>
        </w:tabs>
        <w:ind w:left="5040" w:hanging="360"/>
      </w:pPr>
    </w:lvl>
    <w:lvl w:ilvl="7" w:tplc="E8E2A654" w:tentative="1">
      <w:start w:val="1"/>
      <w:numFmt w:val="upperLetter"/>
      <w:lvlText w:val="%8."/>
      <w:lvlJc w:val="left"/>
      <w:pPr>
        <w:tabs>
          <w:tab w:val="num" w:pos="5760"/>
        </w:tabs>
        <w:ind w:left="5760" w:hanging="360"/>
      </w:pPr>
    </w:lvl>
    <w:lvl w:ilvl="8" w:tplc="564AE364" w:tentative="1">
      <w:start w:val="1"/>
      <w:numFmt w:val="upperLetter"/>
      <w:lvlText w:val="%9."/>
      <w:lvlJc w:val="left"/>
      <w:pPr>
        <w:tabs>
          <w:tab w:val="num" w:pos="6480"/>
        </w:tabs>
        <w:ind w:left="6480" w:hanging="360"/>
      </w:pPr>
    </w:lvl>
  </w:abstractNum>
  <w:abstractNum w:abstractNumId="6">
    <w:nsid w:val="56900F4B"/>
    <w:multiLevelType w:val="hybridMultilevel"/>
    <w:tmpl w:val="ACA847D8"/>
    <w:lvl w:ilvl="0" w:tplc="15C81D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34CF9"/>
    <w:multiLevelType w:val="hybridMultilevel"/>
    <w:tmpl w:val="76CAA80A"/>
    <w:lvl w:ilvl="0" w:tplc="F36C1786">
      <w:start w:val="1"/>
      <w:numFmt w:val="upperLetter"/>
      <w:lvlText w:val="%1)"/>
      <w:lvlJc w:val="left"/>
      <w:pPr>
        <w:tabs>
          <w:tab w:val="num" w:pos="720"/>
        </w:tabs>
        <w:ind w:left="720" w:hanging="360"/>
      </w:pPr>
    </w:lvl>
    <w:lvl w:ilvl="1" w:tplc="B230758A" w:tentative="1">
      <w:start w:val="1"/>
      <w:numFmt w:val="upperLetter"/>
      <w:lvlText w:val="%2)"/>
      <w:lvlJc w:val="left"/>
      <w:pPr>
        <w:tabs>
          <w:tab w:val="num" w:pos="1440"/>
        </w:tabs>
        <w:ind w:left="1440" w:hanging="360"/>
      </w:pPr>
    </w:lvl>
    <w:lvl w:ilvl="2" w:tplc="B09E3762" w:tentative="1">
      <w:start w:val="1"/>
      <w:numFmt w:val="upperLetter"/>
      <w:lvlText w:val="%3)"/>
      <w:lvlJc w:val="left"/>
      <w:pPr>
        <w:tabs>
          <w:tab w:val="num" w:pos="2160"/>
        </w:tabs>
        <w:ind w:left="2160" w:hanging="360"/>
      </w:pPr>
    </w:lvl>
    <w:lvl w:ilvl="3" w:tplc="061253CA" w:tentative="1">
      <w:start w:val="1"/>
      <w:numFmt w:val="upperLetter"/>
      <w:lvlText w:val="%4)"/>
      <w:lvlJc w:val="left"/>
      <w:pPr>
        <w:tabs>
          <w:tab w:val="num" w:pos="2880"/>
        </w:tabs>
        <w:ind w:left="2880" w:hanging="360"/>
      </w:pPr>
    </w:lvl>
    <w:lvl w:ilvl="4" w:tplc="DFFA222A" w:tentative="1">
      <w:start w:val="1"/>
      <w:numFmt w:val="upperLetter"/>
      <w:lvlText w:val="%5)"/>
      <w:lvlJc w:val="left"/>
      <w:pPr>
        <w:tabs>
          <w:tab w:val="num" w:pos="3600"/>
        </w:tabs>
        <w:ind w:left="3600" w:hanging="360"/>
      </w:pPr>
    </w:lvl>
    <w:lvl w:ilvl="5" w:tplc="075EF570" w:tentative="1">
      <w:start w:val="1"/>
      <w:numFmt w:val="upperLetter"/>
      <w:lvlText w:val="%6)"/>
      <w:lvlJc w:val="left"/>
      <w:pPr>
        <w:tabs>
          <w:tab w:val="num" w:pos="4320"/>
        </w:tabs>
        <w:ind w:left="4320" w:hanging="360"/>
      </w:pPr>
    </w:lvl>
    <w:lvl w:ilvl="6" w:tplc="91B43948" w:tentative="1">
      <w:start w:val="1"/>
      <w:numFmt w:val="upperLetter"/>
      <w:lvlText w:val="%7)"/>
      <w:lvlJc w:val="left"/>
      <w:pPr>
        <w:tabs>
          <w:tab w:val="num" w:pos="5040"/>
        </w:tabs>
        <w:ind w:left="5040" w:hanging="360"/>
      </w:pPr>
    </w:lvl>
    <w:lvl w:ilvl="7" w:tplc="D0F8440C" w:tentative="1">
      <w:start w:val="1"/>
      <w:numFmt w:val="upperLetter"/>
      <w:lvlText w:val="%8)"/>
      <w:lvlJc w:val="left"/>
      <w:pPr>
        <w:tabs>
          <w:tab w:val="num" w:pos="5760"/>
        </w:tabs>
        <w:ind w:left="5760" w:hanging="360"/>
      </w:pPr>
    </w:lvl>
    <w:lvl w:ilvl="8" w:tplc="02E2E422" w:tentative="1">
      <w:start w:val="1"/>
      <w:numFmt w:val="upperLetter"/>
      <w:lvlText w:val="%9)"/>
      <w:lvlJc w:val="left"/>
      <w:pPr>
        <w:tabs>
          <w:tab w:val="num" w:pos="6480"/>
        </w:tabs>
        <w:ind w:left="6480" w:hanging="360"/>
      </w:pPr>
    </w:lvl>
  </w:abstractNum>
  <w:num w:numId="1">
    <w:abstractNumId w:val="2"/>
  </w:num>
  <w:num w:numId="2">
    <w:abstractNumId w:val="7"/>
  </w:num>
  <w:num w:numId="3">
    <w:abstractNumId w:val="3"/>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Rheum Disease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eza0ssev9vs1erw28p0z09ssxd999pvftr&quot;&gt;My EndNote Library TRNT1 project&lt;record-ids&gt;&lt;item&gt;6&lt;/item&gt;&lt;item&gt;7&lt;/item&gt;&lt;item&gt;71&lt;/item&gt;&lt;item&gt;72&lt;/item&gt;&lt;item&gt;74&lt;/item&gt;&lt;item&gt;96&lt;/item&gt;&lt;item&gt;103&lt;/item&gt;&lt;item&gt;104&lt;/item&gt;&lt;item&gt;105&lt;/item&gt;&lt;item&gt;123&lt;/item&gt;&lt;item&gt;129&lt;/item&gt;&lt;item&gt;130&lt;/item&gt;&lt;item&gt;133&lt;/item&gt;&lt;item&gt;138&lt;/item&gt;&lt;/record-ids&gt;&lt;/item&gt;&lt;/Libraries&gt;"/>
  </w:docVars>
  <w:rsids>
    <w:rsidRoot w:val="0042075B"/>
    <w:rsid w:val="00001998"/>
    <w:rsid w:val="000020A5"/>
    <w:rsid w:val="000029D0"/>
    <w:rsid w:val="00007108"/>
    <w:rsid w:val="0000777C"/>
    <w:rsid w:val="00010E9F"/>
    <w:rsid w:val="00013134"/>
    <w:rsid w:val="00014A25"/>
    <w:rsid w:val="000156E0"/>
    <w:rsid w:val="000204B6"/>
    <w:rsid w:val="00020690"/>
    <w:rsid w:val="000228F1"/>
    <w:rsid w:val="00023474"/>
    <w:rsid w:val="00034FDF"/>
    <w:rsid w:val="0003620C"/>
    <w:rsid w:val="00036EF2"/>
    <w:rsid w:val="000404B4"/>
    <w:rsid w:val="00040859"/>
    <w:rsid w:val="000427FC"/>
    <w:rsid w:val="00043380"/>
    <w:rsid w:val="00043B3E"/>
    <w:rsid w:val="00044E52"/>
    <w:rsid w:val="00050C04"/>
    <w:rsid w:val="00054246"/>
    <w:rsid w:val="000604E3"/>
    <w:rsid w:val="00060743"/>
    <w:rsid w:val="00066649"/>
    <w:rsid w:val="00066B6F"/>
    <w:rsid w:val="00070F6B"/>
    <w:rsid w:val="000734F8"/>
    <w:rsid w:val="000744FF"/>
    <w:rsid w:val="0007751D"/>
    <w:rsid w:val="00081201"/>
    <w:rsid w:val="0008167E"/>
    <w:rsid w:val="000817CF"/>
    <w:rsid w:val="00081F6A"/>
    <w:rsid w:val="00082A14"/>
    <w:rsid w:val="00082C99"/>
    <w:rsid w:val="000839CE"/>
    <w:rsid w:val="00085BB0"/>
    <w:rsid w:val="000864AE"/>
    <w:rsid w:val="0008699F"/>
    <w:rsid w:val="00087D7D"/>
    <w:rsid w:val="00090604"/>
    <w:rsid w:val="00094499"/>
    <w:rsid w:val="00096096"/>
    <w:rsid w:val="000A0613"/>
    <w:rsid w:val="000A0F24"/>
    <w:rsid w:val="000A13BF"/>
    <w:rsid w:val="000A30ED"/>
    <w:rsid w:val="000A32F2"/>
    <w:rsid w:val="000A3922"/>
    <w:rsid w:val="000A423F"/>
    <w:rsid w:val="000A50DD"/>
    <w:rsid w:val="000A5DB2"/>
    <w:rsid w:val="000A6800"/>
    <w:rsid w:val="000A68D8"/>
    <w:rsid w:val="000B59EC"/>
    <w:rsid w:val="000B6599"/>
    <w:rsid w:val="000B755F"/>
    <w:rsid w:val="000C2B6E"/>
    <w:rsid w:val="000C3108"/>
    <w:rsid w:val="000C4A01"/>
    <w:rsid w:val="000C7B45"/>
    <w:rsid w:val="000D004D"/>
    <w:rsid w:val="000D24D9"/>
    <w:rsid w:val="000D458F"/>
    <w:rsid w:val="000D4FDE"/>
    <w:rsid w:val="000E2585"/>
    <w:rsid w:val="000E2EFC"/>
    <w:rsid w:val="000E4790"/>
    <w:rsid w:val="000E53D8"/>
    <w:rsid w:val="000E748C"/>
    <w:rsid w:val="000F1939"/>
    <w:rsid w:val="00100303"/>
    <w:rsid w:val="0010149E"/>
    <w:rsid w:val="00102752"/>
    <w:rsid w:val="00106860"/>
    <w:rsid w:val="00115C05"/>
    <w:rsid w:val="00117F73"/>
    <w:rsid w:val="001205F6"/>
    <w:rsid w:val="001206B4"/>
    <w:rsid w:val="00120778"/>
    <w:rsid w:val="00120FEC"/>
    <w:rsid w:val="00125974"/>
    <w:rsid w:val="0013051E"/>
    <w:rsid w:val="001342A7"/>
    <w:rsid w:val="001348F8"/>
    <w:rsid w:val="00140A50"/>
    <w:rsid w:val="00140A65"/>
    <w:rsid w:val="00144780"/>
    <w:rsid w:val="00146755"/>
    <w:rsid w:val="00150495"/>
    <w:rsid w:val="001526C1"/>
    <w:rsid w:val="00160CC8"/>
    <w:rsid w:val="00161DDE"/>
    <w:rsid w:val="00163398"/>
    <w:rsid w:val="00164CE1"/>
    <w:rsid w:val="00166A28"/>
    <w:rsid w:val="00166ABD"/>
    <w:rsid w:val="00166F31"/>
    <w:rsid w:val="001678DC"/>
    <w:rsid w:val="00167F54"/>
    <w:rsid w:val="00170052"/>
    <w:rsid w:val="001706A4"/>
    <w:rsid w:val="00173222"/>
    <w:rsid w:val="00173E02"/>
    <w:rsid w:val="00175339"/>
    <w:rsid w:val="00177DA0"/>
    <w:rsid w:val="0018454B"/>
    <w:rsid w:val="00184A49"/>
    <w:rsid w:val="0018733E"/>
    <w:rsid w:val="001904CD"/>
    <w:rsid w:val="0019104E"/>
    <w:rsid w:val="00191ECC"/>
    <w:rsid w:val="001955B2"/>
    <w:rsid w:val="00196C16"/>
    <w:rsid w:val="00197632"/>
    <w:rsid w:val="00197652"/>
    <w:rsid w:val="001A0708"/>
    <w:rsid w:val="001A3DB7"/>
    <w:rsid w:val="001A3FC5"/>
    <w:rsid w:val="001A47DD"/>
    <w:rsid w:val="001B29CB"/>
    <w:rsid w:val="001B3DCC"/>
    <w:rsid w:val="001B6B8C"/>
    <w:rsid w:val="001C56E4"/>
    <w:rsid w:val="001C6DD2"/>
    <w:rsid w:val="001D0049"/>
    <w:rsid w:val="001D1464"/>
    <w:rsid w:val="001D292D"/>
    <w:rsid w:val="001D4C3C"/>
    <w:rsid w:val="001D5A5E"/>
    <w:rsid w:val="001D6CD8"/>
    <w:rsid w:val="001E0BC3"/>
    <w:rsid w:val="001E1019"/>
    <w:rsid w:val="001E2C38"/>
    <w:rsid w:val="001E370F"/>
    <w:rsid w:val="001E4ED4"/>
    <w:rsid w:val="001F0A97"/>
    <w:rsid w:val="001F1D02"/>
    <w:rsid w:val="001F303C"/>
    <w:rsid w:val="00204A87"/>
    <w:rsid w:val="00207EA0"/>
    <w:rsid w:val="002110D3"/>
    <w:rsid w:val="00212050"/>
    <w:rsid w:val="00215A5F"/>
    <w:rsid w:val="00217AF8"/>
    <w:rsid w:val="002213ED"/>
    <w:rsid w:val="00221AF7"/>
    <w:rsid w:val="00224438"/>
    <w:rsid w:val="002248B9"/>
    <w:rsid w:val="00226C5E"/>
    <w:rsid w:val="002313C6"/>
    <w:rsid w:val="002318B8"/>
    <w:rsid w:val="00237AF4"/>
    <w:rsid w:val="00240F76"/>
    <w:rsid w:val="00241B01"/>
    <w:rsid w:val="00241D36"/>
    <w:rsid w:val="00247705"/>
    <w:rsid w:val="00247C11"/>
    <w:rsid w:val="00250616"/>
    <w:rsid w:val="002516BC"/>
    <w:rsid w:val="00257062"/>
    <w:rsid w:val="00260D8E"/>
    <w:rsid w:val="002627F7"/>
    <w:rsid w:val="00262FAD"/>
    <w:rsid w:val="00263A5E"/>
    <w:rsid w:val="00264CE5"/>
    <w:rsid w:val="00264DE2"/>
    <w:rsid w:val="002650D0"/>
    <w:rsid w:val="002757D0"/>
    <w:rsid w:val="00276710"/>
    <w:rsid w:val="0027682E"/>
    <w:rsid w:val="00280FA9"/>
    <w:rsid w:val="00282F5F"/>
    <w:rsid w:val="00283320"/>
    <w:rsid w:val="00283434"/>
    <w:rsid w:val="0028478D"/>
    <w:rsid w:val="002855E9"/>
    <w:rsid w:val="00286B6B"/>
    <w:rsid w:val="002972C8"/>
    <w:rsid w:val="002A456B"/>
    <w:rsid w:val="002A4F09"/>
    <w:rsid w:val="002A67E9"/>
    <w:rsid w:val="002A6B61"/>
    <w:rsid w:val="002B0D31"/>
    <w:rsid w:val="002B14F1"/>
    <w:rsid w:val="002B1615"/>
    <w:rsid w:val="002B2873"/>
    <w:rsid w:val="002B63A4"/>
    <w:rsid w:val="002B6D39"/>
    <w:rsid w:val="002C179D"/>
    <w:rsid w:val="002C4A5B"/>
    <w:rsid w:val="002C7B90"/>
    <w:rsid w:val="002D0F9D"/>
    <w:rsid w:val="002D1761"/>
    <w:rsid w:val="002D6DB6"/>
    <w:rsid w:val="002E1C0C"/>
    <w:rsid w:val="002E3267"/>
    <w:rsid w:val="002E36F3"/>
    <w:rsid w:val="002E42E4"/>
    <w:rsid w:val="002F41EC"/>
    <w:rsid w:val="002F4CE3"/>
    <w:rsid w:val="002F55E5"/>
    <w:rsid w:val="002F635B"/>
    <w:rsid w:val="002F68AE"/>
    <w:rsid w:val="00300403"/>
    <w:rsid w:val="0030106F"/>
    <w:rsid w:val="00304C7F"/>
    <w:rsid w:val="003077C1"/>
    <w:rsid w:val="003147D4"/>
    <w:rsid w:val="0031717B"/>
    <w:rsid w:val="00317F1E"/>
    <w:rsid w:val="00320EC9"/>
    <w:rsid w:val="0032474D"/>
    <w:rsid w:val="00325126"/>
    <w:rsid w:val="0033017A"/>
    <w:rsid w:val="00341FEC"/>
    <w:rsid w:val="003451F7"/>
    <w:rsid w:val="0034549C"/>
    <w:rsid w:val="00345FA2"/>
    <w:rsid w:val="0034703D"/>
    <w:rsid w:val="00347B25"/>
    <w:rsid w:val="00354E0B"/>
    <w:rsid w:val="00356B30"/>
    <w:rsid w:val="00357A0E"/>
    <w:rsid w:val="00364A52"/>
    <w:rsid w:val="00365A22"/>
    <w:rsid w:val="003665D4"/>
    <w:rsid w:val="00366ACC"/>
    <w:rsid w:val="00370916"/>
    <w:rsid w:val="003726C4"/>
    <w:rsid w:val="00375F04"/>
    <w:rsid w:val="00380D6D"/>
    <w:rsid w:val="003817D7"/>
    <w:rsid w:val="003878E9"/>
    <w:rsid w:val="003908F1"/>
    <w:rsid w:val="00391B51"/>
    <w:rsid w:val="00392D2C"/>
    <w:rsid w:val="003970F7"/>
    <w:rsid w:val="003A0047"/>
    <w:rsid w:val="003A06C6"/>
    <w:rsid w:val="003A1E26"/>
    <w:rsid w:val="003A3CCE"/>
    <w:rsid w:val="003A4DBD"/>
    <w:rsid w:val="003A7BDC"/>
    <w:rsid w:val="003B0A7B"/>
    <w:rsid w:val="003B1C3C"/>
    <w:rsid w:val="003B287A"/>
    <w:rsid w:val="003B64A9"/>
    <w:rsid w:val="003B6AC8"/>
    <w:rsid w:val="003C104A"/>
    <w:rsid w:val="003C5237"/>
    <w:rsid w:val="003C5DD0"/>
    <w:rsid w:val="003D02E3"/>
    <w:rsid w:val="003D06D6"/>
    <w:rsid w:val="003D1090"/>
    <w:rsid w:val="003E1756"/>
    <w:rsid w:val="003E1D5E"/>
    <w:rsid w:val="003E68AC"/>
    <w:rsid w:val="003F1028"/>
    <w:rsid w:val="003F301C"/>
    <w:rsid w:val="003F3C11"/>
    <w:rsid w:val="003F449A"/>
    <w:rsid w:val="003F480A"/>
    <w:rsid w:val="003F5666"/>
    <w:rsid w:val="003F5C46"/>
    <w:rsid w:val="003F6937"/>
    <w:rsid w:val="003F7BFF"/>
    <w:rsid w:val="004003B8"/>
    <w:rsid w:val="00402E3B"/>
    <w:rsid w:val="00406A86"/>
    <w:rsid w:val="00407E61"/>
    <w:rsid w:val="00410815"/>
    <w:rsid w:val="004156A0"/>
    <w:rsid w:val="00417646"/>
    <w:rsid w:val="004200A1"/>
    <w:rsid w:val="0042075B"/>
    <w:rsid w:val="00420DF7"/>
    <w:rsid w:val="00423258"/>
    <w:rsid w:val="0042747E"/>
    <w:rsid w:val="00430310"/>
    <w:rsid w:val="00432845"/>
    <w:rsid w:val="00432E5B"/>
    <w:rsid w:val="004355E6"/>
    <w:rsid w:val="00437E49"/>
    <w:rsid w:val="00441BA0"/>
    <w:rsid w:val="00445A47"/>
    <w:rsid w:val="004478A1"/>
    <w:rsid w:val="0045093D"/>
    <w:rsid w:val="00453275"/>
    <w:rsid w:val="00456102"/>
    <w:rsid w:val="0045619E"/>
    <w:rsid w:val="0045757C"/>
    <w:rsid w:val="00460E8B"/>
    <w:rsid w:val="0046132B"/>
    <w:rsid w:val="00462066"/>
    <w:rsid w:val="004648DB"/>
    <w:rsid w:val="0047195F"/>
    <w:rsid w:val="00480ACE"/>
    <w:rsid w:val="0048323B"/>
    <w:rsid w:val="0048773B"/>
    <w:rsid w:val="00490476"/>
    <w:rsid w:val="004938C4"/>
    <w:rsid w:val="00493A49"/>
    <w:rsid w:val="00493FC1"/>
    <w:rsid w:val="00495977"/>
    <w:rsid w:val="00495E65"/>
    <w:rsid w:val="004964A1"/>
    <w:rsid w:val="00496CE3"/>
    <w:rsid w:val="004A7C4B"/>
    <w:rsid w:val="004B0471"/>
    <w:rsid w:val="004B14AE"/>
    <w:rsid w:val="004B5103"/>
    <w:rsid w:val="004B714D"/>
    <w:rsid w:val="004C1BFA"/>
    <w:rsid w:val="004C25A7"/>
    <w:rsid w:val="004C2752"/>
    <w:rsid w:val="004C3AA1"/>
    <w:rsid w:val="004C63ED"/>
    <w:rsid w:val="004D416D"/>
    <w:rsid w:val="004E26D6"/>
    <w:rsid w:val="004E2E11"/>
    <w:rsid w:val="004E3C2F"/>
    <w:rsid w:val="004E4EAA"/>
    <w:rsid w:val="004F2948"/>
    <w:rsid w:val="004F4EE0"/>
    <w:rsid w:val="0050129A"/>
    <w:rsid w:val="0050214A"/>
    <w:rsid w:val="00502178"/>
    <w:rsid w:val="0050221E"/>
    <w:rsid w:val="00503DE2"/>
    <w:rsid w:val="00504650"/>
    <w:rsid w:val="005047C7"/>
    <w:rsid w:val="00506359"/>
    <w:rsid w:val="005123D7"/>
    <w:rsid w:val="00512B48"/>
    <w:rsid w:val="00520F44"/>
    <w:rsid w:val="005237D2"/>
    <w:rsid w:val="00524409"/>
    <w:rsid w:val="00526EDF"/>
    <w:rsid w:val="00530FD8"/>
    <w:rsid w:val="00537341"/>
    <w:rsid w:val="00540797"/>
    <w:rsid w:val="00541B31"/>
    <w:rsid w:val="00545031"/>
    <w:rsid w:val="00550BC9"/>
    <w:rsid w:val="005525ED"/>
    <w:rsid w:val="00552C9F"/>
    <w:rsid w:val="005550B5"/>
    <w:rsid w:val="0055742D"/>
    <w:rsid w:val="005576C8"/>
    <w:rsid w:val="005609A9"/>
    <w:rsid w:val="0056560B"/>
    <w:rsid w:val="00565DAD"/>
    <w:rsid w:val="005666CC"/>
    <w:rsid w:val="00570863"/>
    <w:rsid w:val="005737EA"/>
    <w:rsid w:val="005738F3"/>
    <w:rsid w:val="005751F8"/>
    <w:rsid w:val="00582BD6"/>
    <w:rsid w:val="00583080"/>
    <w:rsid w:val="00583519"/>
    <w:rsid w:val="0058713A"/>
    <w:rsid w:val="0058737C"/>
    <w:rsid w:val="00591377"/>
    <w:rsid w:val="00591812"/>
    <w:rsid w:val="00591DFF"/>
    <w:rsid w:val="005927F8"/>
    <w:rsid w:val="00593D8F"/>
    <w:rsid w:val="005955D5"/>
    <w:rsid w:val="005A1BB3"/>
    <w:rsid w:val="005A3E9B"/>
    <w:rsid w:val="005A454F"/>
    <w:rsid w:val="005A74A8"/>
    <w:rsid w:val="005B33F5"/>
    <w:rsid w:val="005B4192"/>
    <w:rsid w:val="005C1C6F"/>
    <w:rsid w:val="005C645A"/>
    <w:rsid w:val="005C7A2D"/>
    <w:rsid w:val="005D21D5"/>
    <w:rsid w:val="005D4FEF"/>
    <w:rsid w:val="005D5348"/>
    <w:rsid w:val="005D55FC"/>
    <w:rsid w:val="005D5B30"/>
    <w:rsid w:val="005D5CF4"/>
    <w:rsid w:val="005D6357"/>
    <w:rsid w:val="005D685A"/>
    <w:rsid w:val="005E005D"/>
    <w:rsid w:val="005E1017"/>
    <w:rsid w:val="005E7DF6"/>
    <w:rsid w:val="005F3D2B"/>
    <w:rsid w:val="005F59EE"/>
    <w:rsid w:val="005F7E6C"/>
    <w:rsid w:val="00602A51"/>
    <w:rsid w:val="006033AE"/>
    <w:rsid w:val="00603881"/>
    <w:rsid w:val="006124AD"/>
    <w:rsid w:val="00613263"/>
    <w:rsid w:val="006165CF"/>
    <w:rsid w:val="006171FE"/>
    <w:rsid w:val="00621CC1"/>
    <w:rsid w:val="00626028"/>
    <w:rsid w:val="0062665E"/>
    <w:rsid w:val="00632D03"/>
    <w:rsid w:val="006355E3"/>
    <w:rsid w:val="006366C4"/>
    <w:rsid w:val="00636741"/>
    <w:rsid w:val="00640074"/>
    <w:rsid w:val="00640816"/>
    <w:rsid w:val="0064147A"/>
    <w:rsid w:val="00641903"/>
    <w:rsid w:val="0064237C"/>
    <w:rsid w:val="00643512"/>
    <w:rsid w:val="00643B2A"/>
    <w:rsid w:val="0064493E"/>
    <w:rsid w:val="0064494F"/>
    <w:rsid w:val="0064590E"/>
    <w:rsid w:val="00652E11"/>
    <w:rsid w:val="00656AF1"/>
    <w:rsid w:val="00656D22"/>
    <w:rsid w:val="0065754B"/>
    <w:rsid w:val="00657566"/>
    <w:rsid w:val="006610E0"/>
    <w:rsid w:val="00662569"/>
    <w:rsid w:val="0066268F"/>
    <w:rsid w:val="00662F99"/>
    <w:rsid w:val="006660B5"/>
    <w:rsid w:val="006667D3"/>
    <w:rsid w:val="00666D45"/>
    <w:rsid w:val="00671B79"/>
    <w:rsid w:val="00671E3E"/>
    <w:rsid w:val="006735B4"/>
    <w:rsid w:val="00677914"/>
    <w:rsid w:val="0068195D"/>
    <w:rsid w:val="006847FA"/>
    <w:rsid w:val="00684A25"/>
    <w:rsid w:val="00686EBC"/>
    <w:rsid w:val="00690A3C"/>
    <w:rsid w:val="0069152F"/>
    <w:rsid w:val="00691FF0"/>
    <w:rsid w:val="0069205C"/>
    <w:rsid w:val="00697958"/>
    <w:rsid w:val="006A10EA"/>
    <w:rsid w:val="006A28BF"/>
    <w:rsid w:val="006A399B"/>
    <w:rsid w:val="006A4407"/>
    <w:rsid w:val="006A6736"/>
    <w:rsid w:val="006A6DFE"/>
    <w:rsid w:val="006B301F"/>
    <w:rsid w:val="006B3906"/>
    <w:rsid w:val="006B3E71"/>
    <w:rsid w:val="006B692C"/>
    <w:rsid w:val="006C1758"/>
    <w:rsid w:val="006C2028"/>
    <w:rsid w:val="006C2571"/>
    <w:rsid w:val="006C2AB1"/>
    <w:rsid w:val="006C4189"/>
    <w:rsid w:val="006C762F"/>
    <w:rsid w:val="006D04DF"/>
    <w:rsid w:val="006D35CC"/>
    <w:rsid w:val="006D35FB"/>
    <w:rsid w:val="006D3ECC"/>
    <w:rsid w:val="006D44E9"/>
    <w:rsid w:val="006D4A2E"/>
    <w:rsid w:val="006D4FEC"/>
    <w:rsid w:val="006E3921"/>
    <w:rsid w:val="006E5247"/>
    <w:rsid w:val="006E5875"/>
    <w:rsid w:val="006E7392"/>
    <w:rsid w:val="006F15A6"/>
    <w:rsid w:val="006F1CEE"/>
    <w:rsid w:val="006F6200"/>
    <w:rsid w:val="006F7B80"/>
    <w:rsid w:val="0070413D"/>
    <w:rsid w:val="00704D6D"/>
    <w:rsid w:val="00704DCB"/>
    <w:rsid w:val="00707842"/>
    <w:rsid w:val="007078C7"/>
    <w:rsid w:val="00707A44"/>
    <w:rsid w:val="00707AA1"/>
    <w:rsid w:val="00707E87"/>
    <w:rsid w:val="007120AA"/>
    <w:rsid w:val="00714ADC"/>
    <w:rsid w:val="00720BBB"/>
    <w:rsid w:val="00731D4F"/>
    <w:rsid w:val="007328A1"/>
    <w:rsid w:val="0073556D"/>
    <w:rsid w:val="00735EFC"/>
    <w:rsid w:val="007527F1"/>
    <w:rsid w:val="00754EFE"/>
    <w:rsid w:val="007607D9"/>
    <w:rsid w:val="007611C6"/>
    <w:rsid w:val="00764E43"/>
    <w:rsid w:val="007718D1"/>
    <w:rsid w:val="0077455D"/>
    <w:rsid w:val="00774932"/>
    <w:rsid w:val="00775214"/>
    <w:rsid w:val="00775ADE"/>
    <w:rsid w:val="0077672E"/>
    <w:rsid w:val="00782DD9"/>
    <w:rsid w:val="007845C0"/>
    <w:rsid w:val="007952BA"/>
    <w:rsid w:val="00796831"/>
    <w:rsid w:val="00797B0B"/>
    <w:rsid w:val="007A3998"/>
    <w:rsid w:val="007A4680"/>
    <w:rsid w:val="007A4FE5"/>
    <w:rsid w:val="007B05DF"/>
    <w:rsid w:val="007B3F1F"/>
    <w:rsid w:val="007B57EA"/>
    <w:rsid w:val="007C34B3"/>
    <w:rsid w:val="007C3A10"/>
    <w:rsid w:val="007C4BF3"/>
    <w:rsid w:val="007C7B2D"/>
    <w:rsid w:val="007D0621"/>
    <w:rsid w:val="007D2D8D"/>
    <w:rsid w:val="007D54A0"/>
    <w:rsid w:val="007D61CA"/>
    <w:rsid w:val="007E0EDA"/>
    <w:rsid w:val="007E2A5B"/>
    <w:rsid w:val="007E3D91"/>
    <w:rsid w:val="007E4597"/>
    <w:rsid w:val="007E5EE3"/>
    <w:rsid w:val="007E7428"/>
    <w:rsid w:val="007E7975"/>
    <w:rsid w:val="007F6D0E"/>
    <w:rsid w:val="008005C5"/>
    <w:rsid w:val="0080461A"/>
    <w:rsid w:val="008057DF"/>
    <w:rsid w:val="00805877"/>
    <w:rsid w:val="00806A9B"/>
    <w:rsid w:val="00810C3B"/>
    <w:rsid w:val="0081350A"/>
    <w:rsid w:val="00813FCE"/>
    <w:rsid w:val="008152A5"/>
    <w:rsid w:val="00817CA8"/>
    <w:rsid w:val="008210A8"/>
    <w:rsid w:val="00826AE2"/>
    <w:rsid w:val="008273E4"/>
    <w:rsid w:val="0083007B"/>
    <w:rsid w:val="00832C50"/>
    <w:rsid w:val="00834D1F"/>
    <w:rsid w:val="008368B1"/>
    <w:rsid w:val="008429BD"/>
    <w:rsid w:val="00844ED4"/>
    <w:rsid w:val="00845BF8"/>
    <w:rsid w:val="00846B11"/>
    <w:rsid w:val="008605D7"/>
    <w:rsid w:val="008612E7"/>
    <w:rsid w:val="00862288"/>
    <w:rsid w:val="008630AE"/>
    <w:rsid w:val="00863655"/>
    <w:rsid w:val="008652E9"/>
    <w:rsid w:val="00866FAD"/>
    <w:rsid w:val="008677F7"/>
    <w:rsid w:val="00867812"/>
    <w:rsid w:val="008728F2"/>
    <w:rsid w:val="00874EAE"/>
    <w:rsid w:val="00874EE1"/>
    <w:rsid w:val="008754CD"/>
    <w:rsid w:val="00877096"/>
    <w:rsid w:val="00880C8D"/>
    <w:rsid w:val="0088103A"/>
    <w:rsid w:val="00881540"/>
    <w:rsid w:val="00882613"/>
    <w:rsid w:val="00883472"/>
    <w:rsid w:val="008867ED"/>
    <w:rsid w:val="00886AF9"/>
    <w:rsid w:val="00886C2E"/>
    <w:rsid w:val="00891DB0"/>
    <w:rsid w:val="0089275C"/>
    <w:rsid w:val="008930B2"/>
    <w:rsid w:val="00893164"/>
    <w:rsid w:val="008945DB"/>
    <w:rsid w:val="008979D6"/>
    <w:rsid w:val="008A6ECA"/>
    <w:rsid w:val="008B2721"/>
    <w:rsid w:val="008B37AB"/>
    <w:rsid w:val="008B7E40"/>
    <w:rsid w:val="008C314A"/>
    <w:rsid w:val="008C4A12"/>
    <w:rsid w:val="008C7A12"/>
    <w:rsid w:val="008D01E8"/>
    <w:rsid w:val="008D3C86"/>
    <w:rsid w:val="008D57B8"/>
    <w:rsid w:val="008D5B76"/>
    <w:rsid w:val="008D6BCE"/>
    <w:rsid w:val="008D754A"/>
    <w:rsid w:val="008D774F"/>
    <w:rsid w:val="008E1E00"/>
    <w:rsid w:val="008F3C50"/>
    <w:rsid w:val="008F6F29"/>
    <w:rsid w:val="00900681"/>
    <w:rsid w:val="00900B84"/>
    <w:rsid w:val="00904380"/>
    <w:rsid w:val="00907732"/>
    <w:rsid w:val="00907EF5"/>
    <w:rsid w:val="00911145"/>
    <w:rsid w:val="00914EA5"/>
    <w:rsid w:val="0091666A"/>
    <w:rsid w:val="00920F8B"/>
    <w:rsid w:val="009217D0"/>
    <w:rsid w:val="0092346B"/>
    <w:rsid w:val="00924F06"/>
    <w:rsid w:val="00925E44"/>
    <w:rsid w:val="009264F1"/>
    <w:rsid w:val="00926F59"/>
    <w:rsid w:val="0093117D"/>
    <w:rsid w:val="00933257"/>
    <w:rsid w:val="00933536"/>
    <w:rsid w:val="00942EC9"/>
    <w:rsid w:val="00944CAC"/>
    <w:rsid w:val="00946C0D"/>
    <w:rsid w:val="009517C1"/>
    <w:rsid w:val="00953B44"/>
    <w:rsid w:val="0096344B"/>
    <w:rsid w:val="00966DA7"/>
    <w:rsid w:val="009672D2"/>
    <w:rsid w:val="009703C5"/>
    <w:rsid w:val="00970D88"/>
    <w:rsid w:val="00971CF3"/>
    <w:rsid w:val="0097308E"/>
    <w:rsid w:val="00974000"/>
    <w:rsid w:val="009862A2"/>
    <w:rsid w:val="00987F12"/>
    <w:rsid w:val="009916E4"/>
    <w:rsid w:val="00993401"/>
    <w:rsid w:val="009963B2"/>
    <w:rsid w:val="009A3131"/>
    <w:rsid w:val="009A6D38"/>
    <w:rsid w:val="009B0526"/>
    <w:rsid w:val="009B2394"/>
    <w:rsid w:val="009B37F8"/>
    <w:rsid w:val="009B5AD3"/>
    <w:rsid w:val="009B7898"/>
    <w:rsid w:val="009B7E18"/>
    <w:rsid w:val="009C1FA4"/>
    <w:rsid w:val="009C7A58"/>
    <w:rsid w:val="009D13DC"/>
    <w:rsid w:val="009D241E"/>
    <w:rsid w:val="009D6CB8"/>
    <w:rsid w:val="009E3FEB"/>
    <w:rsid w:val="009E4983"/>
    <w:rsid w:val="009F19B1"/>
    <w:rsid w:val="009F38BE"/>
    <w:rsid w:val="00A007B0"/>
    <w:rsid w:val="00A052CD"/>
    <w:rsid w:val="00A069B7"/>
    <w:rsid w:val="00A12A56"/>
    <w:rsid w:val="00A164B7"/>
    <w:rsid w:val="00A16E5A"/>
    <w:rsid w:val="00A17E83"/>
    <w:rsid w:val="00A23C42"/>
    <w:rsid w:val="00A23DF7"/>
    <w:rsid w:val="00A257BF"/>
    <w:rsid w:val="00A25DC7"/>
    <w:rsid w:val="00A27749"/>
    <w:rsid w:val="00A27F6D"/>
    <w:rsid w:val="00A3106E"/>
    <w:rsid w:val="00A32366"/>
    <w:rsid w:val="00A3341A"/>
    <w:rsid w:val="00A34576"/>
    <w:rsid w:val="00A36734"/>
    <w:rsid w:val="00A3710B"/>
    <w:rsid w:val="00A442A7"/>
    <w:rsid w:val="00A46A2C"/>
    <w:rsid w:val="00A47ACA"/>
    <w:rsid w:val="00A501F5"/>
    <w:rsid w:val="00A51BA5"/>
    <w:rsid w:val="00A555DA"/>
    <w:rsid w:val="00A65A36"/>
    <w:rsid w:val="00A70030"/>
    <w:rsid w:val="00A710EB"/>
    <w:rsid w:val="00A72C51"/>
    <w:rsid w:val="00A74953"/>
    <w:rsid w:val="00A838C6"/>
    <w:rsid w:val="00A866D7"/>
    <w:rsid w:val="00A87199"/>
    <w:rsid w:val="00A918C9"/>
    <w:rsid w:val="00A91B8E"/>
    <w:rsid w:val="00A91BF3"/>
    <w:rsid w:val="00A929D6"/>
    <w:rsid w:val="00A94B94"/>
    <w:rsid w:val="00AA06C8"/>
    <w:rsid w:val="00AA074B"/>
    <w:rsid w:val="00AA22B8"/>
    <w:rsid w:val="00AB3CAC"/>
    <w:rsid w:val="00AB5611"/>
    <w:rsid w:val="00AC1BF3"/>
    <w:rsid w:val="00AC4FE6"/>
    <w:rsid w:val="00AC5741"/>
    <w:rsid w:val="00AC7C3C"/>
    <w:rsid w:val="00AD34F7"/>
    <w:rsid w:val="00AD41CF"/>
    <w:rsid w:val="00AD454E"/>
    <w:rsid w:val="00AD6EDD"/>
    <w:rsid w:val="00AE0196"/>
    <w:rsid w:val="00AE53D3"/>
    <w:rsid w:val="00AE7A76"/>
    <w:rsid w:val="00AF1C9A"/>
    <w:rsid w:val="00AF43A1"/>
    <w:rsid w:val="00AF4748"/>
    <w:rsid w:val="00AF5806"/>
    <w:rsid w:val="00AF6D5F"/>
    <w:rsid w:val="00B00CCF"/>
    <w:rsid w:val="00B035F4"/>
    <w:rsid w:val="00B047EB"/>
    <w:rsid w:val="00B05E3A"/>
    <w:rsid w:val="00B06CA0"/>
    <w:rsid w:val="00B104D0"/>
    <w:rsid w:val="00B130A7"/>
    <w:rsid w:val="00B14185"/>
    <w:rsid w:val="00B1519F"/>
    <w:rsid w:val="00B17D88"/>
    <w:rsid w:val="00B22918"/>
    <w:rsid w:val="00B23E11"/>
    <w:rsid w:val="00B246CF"/>
    <w:rsid w:val="00B254BA"/>
    <w:rsid w:val="00B27194"/>
    <w:rsid w:val="00B274C7"/>
    <w:rsid w:val="00B30019"/>
    <w:rsid w:val="00B31BCF"/>
    <w:rsid w:val="00B32812"/>
    <w:rsid w:val="00B337D4"/>
    <w:rsid w:val="00B3569C"/>
    <w:rsid w:val="00B373A5"/>
    <w:rsid w:val="00B41634"/>
    <w:rsid w:val="00B418C1"/>
    <w:rsid w:val="00B42548"/>
    <w:rsid w:val="00B42F45"/>
    <w:rsid w:val="00B44CC5"/>
    <w:rsid w:val="00B500F2"/>
    <w:rsid w:val="00B5114F"/>
    <w:rsid w:val="00B5269A"/>
    <w:rsid w:val="00B54725"/>
    <w:rsid w:val="00B56096"/>
    <w:rsid w:val="00B571B8"/>
    <w:rsid w:val="00B61916"/>
    <w:rsid w:val="00B63619"/>
    <w:rsid w:val="00B65D4D"/>
    <w:rsid w:val="00B703AE"/>
    <w:rsid w:val="00B70810"/>
    <w:rsid w:val="00B73B10"/>
    <w:rsid w:val="00B746F6"/>
    <w:rsid w:val="00B76F86"/>
    <w:rsid w:val="00B83A7E"/>
    <w:rsid w:val="00B841EC"/>
    <w:rsid w:val="00B8434F"/>
    <w:rsid w:val="00B84496"/>
    <w:rsid w:val="00B846C9"/>
    <w:rsid w:val="00B866C8"/>
    <w:rsid w:val="00B9150F"/>
    <w:rsid w:val="00B91A63"/>
    <w:rsid w:val="00B93BF3"/>
    <w:rsid w:val="00BA04D5"/>
    <w:rsid w:val="00BA0799"/>
    <w:rsid w:val="00BA23F8"/>
    <w:rsid w:val="00BA2ED1"/>
    <w:rsid w:val="00BA514D"/>
    <w:rsid w:val="00BA6D87"/>
    <w:rsid w:val="00BB1A53"/>
    <w:rsid w:val="00BB502C"/>
    <w:rsid w:val="00BC1E61"/>
    <w:rsid w:val="00BC23D4"/>
    <w:rsid w:val="00BC4200"/>
    <w:rsid w:val="00BC48A3"/>
    <w:rsid w:val="00BC6191"/>
    <w:rsid w:val="00BC6D1D"/>
    <w:rsid w:val="00BD086E"/>
    <w:rsid w:val="00BD216C"/>
    <w:rsid w:val="00BD27DF"/>
    <w:rsid w:val="00BE03C7"/>
    <w:rsid w:val="00BE2F00"/>
    <w:rsid w:val="00BE379B"/>
    <w:rsid w:val="00BE3C06"/>
    <w:rsid w:val="00BE5678"/>
    <w:rsid w:val="00BF0C1B"/>
    <w:rsid w:val="00BF0FB3"/>
    <w:rsid w:val="00BF1D28"/>
    <w:rsid w:val="00BF6442"/>
    <w:rsid w:val="00C01215"/>
    <w:rsid w:val="00C0178E"/>
    <w:rsid w:val="00C03087"/>
    <w:rsid w:val="00C1158C"/>
    <w:rsid w:val="00C11BAE"/>
    <w:rsid w:val="00C12209"/>
    <w:rsid w:val="00C12FF5"/>
    <w:rsid w:val="00C1580C"/>
    <w:rsid w:val="00C1652C"/>
    <w:rsid w:val="00C165FB"/>
    <w:rsid w:val="00C200E1"/>
    <w:rsid w:val="00C209A5"/>
    <w:rsid w:val="00C218D9"/>
    <w:rsid w:val="00C26791"/>
    <w:rsid w:val="00C279F7"/>
    <w:rsid w:val="00C31D3F"/>
    <w:rsid w:val="00C34C1D"/>
    <w:rsid w:val="00C40372"/>
    <w:rsid w:val="00C436D8"/>
    <w:rsid w:val="00C47A50"/>
    <w:rsid w:val="00C50BD2"/>
    <w:rsid w:val="00C51433"/>
    <w:rsid w:val="00C51D98"/>
    <w:rsid w:val="00C52DF6"/>
    <w:rsid w:val="00C53601"/>
    <w:rsid w:val="00C67848"/>
    <w:rsid w:val="00C70DDC"/>
    <w:rsid w:val="00C71646"/>
    <w:rsid w:val="00C716FB"/>
    <w:rsid w:val="00C71FC9"/>
    <w:rsid w:val="00C726F3"/>
    <w:rsid w:val="00C73D2A"/>
    <w:rsid w:val="00C7763C"/>
    <w:rsid w:val="00C77A49"/>
    <w:rsid w:val="00C83F80"/>
    <w:rsid w:val="00C902D0"/>
    <w:rsid w:val="00C905D8"/>
    <w:rsid w:val="00C93A57"/>
    <w:rsid w:val="00C96F97"/>
    <w:rsid w:val="00CA01C1"/>
    <w:rsid w:val="00CA142D"/>
    <w:rsid w:val="00CA7C01"/>
    <w:rsid w:val="00CB5A5F"/>
    <w:rsid w:val="00CB69B0"/>
    <w:rsid w:val="00CC0DE3"/>
    <w:rsid w:val="00CC6977"/>
    <w:rsid w:val="00CC77EB"/>
    <w:rsid w:val="00CC7BDF"/>
    <w:rsid w:val="00CD091A"/>
    <w:rsid w:val="00CD17C7"/>
    <w:rsid w:val="00CD2445"/>
    <w:rsid w:val="00CD584D"/>
    <w:rsid w:val="00CD714E"/>
    <w:rsid w:val="00CE2899"/>
    <w:rsid w:val="00CE39B4"/>
    <w:rsid w:val="00CE5827"/>
    <w:rsid w:val="00CE59B4"/>
    <w:rsid w:val="00CE7996"/>
    <w:rsid w:val="00CF09E5"/>
    <w:rsid w:val="00CF2A17"/>
    <w:rsid w:val="00CF3199"/>
    <w:rsid w:val="00CF7159"/>
    <w:rsid w:val="00D00A9B"/>
    <w:rsid w:val="00D0169F"/>
    <w:rsid w:val="00D020AD"/>
    <w:rsid w:val="00D033DD"/>
    <w:rsid w:val="00D072DF"/>
    <w:rsid w:val="00D10FCD"/>
    <w:rsid w:val="00D11642"/>
    <w:rsid w:val="00D144A7"/>
    <w:rsid w:val="00D264AA"/>
    <w:rsid w:val="00D34257"/>
    <w:rsid w:val="00D4082B"/>
    <w:rsid w:val="00D4168D"/>
    <w:rsid w:val="00D42955"/>
    <w:rsid w:val="00D53C19"/>
    <w:rsid w:val="00D542E5"/>
    <w:rsid w:val="00D54FD8"/>
    <w:rsid w:val="00D55850"/>
    <w:rsid w:val="00D55E85"/>
    <w:rsid w:val="00D56FED"/>
    <w:rsid w:val="00D5748F"/>
    <w:rsid w:val="00D57A59"/>
    <w:rsid w:val="00D6148F"/>
    <w:rsid w:val="00D62572"/>
    <w:rsid w:val="00D62AD3"/>
    <w:rsid w:val="00D659FA"/>
    <w:rsid w:val="00D66203"/>
    <w:rsid w:val="00D700B4"/>
    <w:rsid w:val="00D80C82"/>
    <w:rsid w:val="00D81561"/>
    <w:rsid w:val="00D82999"/>
    <w:rsid w:val="00D91323"/>
    <w:rsid w:val="00D91CFF"/>
    <w:rsid w:val="00D928D4"/>
    <w:rsid w:val="00D93CA2"/>
    <w:rsid w:val="00DA15F1"/>
    <w:rsid w:val="00DA2E89"/>
    <w:rsid w:val="00DA435B"/>
    <w:rsid w:val="00DA5240"/>
    <w:rsid w:val="00DA585E"/>
    <w:rsid w:val="00DA67CA"/>
    <w:rsid w:val="00DB13CE"/>
    <w:rsid w:val="00DB2446"/>
    <w:rsid w:val="00DB5000"/>
    <w:rsid w:val="00DC03A4"/>
    <w:rsid w:val="00DC1522"/>
    <w:rsid w:val="00DC1909"/>
    <w:rsid w:val="00DC4004"/>
    <w:rsid w:val="00DC4A35"/>
    <w:rsid w:val="00DC4DDD"/>
    <w:rsid w:val="00DC7251"/>
    <w:rsid w:val="00DD0670"/>
    <w:rsid w:val="00DD0F85"/>
    <w:rsid w:val="00DD1783"/>
    <w:rsid w:val="00DD3AB2"/>
    <w:rsid w:val="00DD5088"/>
    <w:rsid w:val="00DD73F4"/>
    <w:rsid w:val="00DE156B"/>
    <w:rsid w:val="00DE21A9"/>
    <w:rsid w:val="00DE787A"/>
    <w:rsid w:val="00DE7AEC"/>
    <w:rsid w:val="00DF3EB3"/>
    <w:rsid w:val="00DF4467"/>
    <w:rsid w:val="00E0167B"/>
    <w:rsid w:val="00E018C1"/>
    <w:rsid w:val="00E02AB2"/>
    <w:rsid w:val="00E06F25"/>
    <w:rsid w:val="00E10813"/>
    <w:rsid w:val="00E12809"/>
    <w:rsid w:val="00E1281E"/>
    <w:rsid w:val="00E130D1"/>
    <w:rsid w:val="00E13B95"/>
    <w:rsid w:val="00E1536A"/>
    <w:rsid w:val="00E1637D"/>
    <w:rsid w:val="00E205A3"/>
    <w:rsid w:val="00E22968"/>
    <w:rsid w:val="00E24245"/>
    <w:rsid w:val="00E24266"/>
    <w:rsid w:val="00E32035"/>
    <w:rsid w:val="00E3447A"/>
    <w:rsid w:val="00E34CD9"/>
    <w:rsid w:val="00E35842"/>
    <w:rsid w:val="00E35CFC"/>
    <w:rsid w:val="00E36FE9"/>
    <w:rsid w:val="00E37536"/>
    <w:rsid w:val="00E42A78"/>
    <w:rsid w:val="00E430A3"/>
    <w:rsid w:val="00E44632"/>
    <w:rsid w:val="00E45AB8"/>
    <w:rsid w:val="00E460EE"/>
    <w:rsid w:val="00E51245"/>
    <w:rsid w:val="00E5604C"/>
    <w:rsid w:val="00E62F54"/>
    <w:rsid w:val="00E63D53"/>
    <w:rsid w:val="00E66257"/>
    <w:rsid w:val="00E67952"/>
    <w:rsid w:val="00E679C7"/>
    <w:rsid w:val="00E73FE1"/>
    <w:rsid w:val="00E760DF"/>
    <w:rsid w:val="00E80DDD"/>
    <w:rsid w:val="00E82546"/>
    <w:rsid w:val="00E86790"/>
    <w:rsid w:val="00E92D6F"/>
    <w:rsid w:val="00E95388"/>
    <w:rsid w:val="00E9657C"/>
    <w:rsid w:val="00EA25E5"/>
    <w:rsid w:val="00EA26FC"/>
    <w:rsid w:val="00EA270B"/>
    <w:rsid w:val="00EA2A92"/>
    <w:rsid w:val="00EA340E"/>
    <w:rsid w:val="00EA7463"/>
    <w:rsid w:val="00EA7909"/>
    <w:rsid w:val="00EB1CAA"/>
    <w:rsid w:val="00EB346F"/>
    <w:rsid w:val="00EB6898"/>
    <w:rsid w:val="00EB7299"/>
    <w:rsid w:val="00ED1025"/>
    <w:rsid w:val="00ED19AA"/>
    <w:rsid w:val="00ED1AC6"/>
    <w:rsid w:val="00ED2B4D"/>
    <w:rsid w:val="00ED3029"/>
    <w:rsid w:val="00ED4601"/>
    <w:rsid w:val="00ED4689"/>
    <w:rsid w:val="00ED511A"/>
    <w:rsid w:val="00ED57EC"/>
    <w:rsid w:val="00ED6613"/>
    <w:rsid w:val="00EE01F2"/>
    <w:rsid w:val="00EE45E8"/>
    <w:rsid w:val="00EE6864"/>
    <w:rsid w:val="00EF27C8"/>
    <w:rsid w:val="00EF39D0"/>
    <w:rsid w:val="00EF3B0F"/>
    <w:rsid w:val="00EF4001"/>
    <w:rsid w:val="00EF44F7"/>
    <w:rsid w:val="00EF4E2C"/>
    <w:rsid w:val="00EF51CD"/>
    <w:rsid w:val="00EF6676"/>
    <w:rsid w:val="00EF6933"/>
    <w:rsid w:val="00EF6B86"/>
    <w:rsid w:val="00EF7364"/>
    <w:rsid w:val="00F0196A"/>
    <w:rsid w:val="00F02EB0"/>
    <w:rsid w:val="00F0416E"/>
    <w:rsid w:val="00F04479"/>
    <w:rsid w:val="00F04ABF"/>
    <w:rsid w:val="00F13E92"/>
    <w:rsid w:val="00F23685"/>
    <w:rsid w:val="00F26FFE"/>
    <w:rsid w:val="00F27ACA"/>
    <w:rsid w:val="00F362D1"/>
    <w:rsid w:val="00F362DC"/>
    <w:rsid w:val="00F372F8"/>
    <w:rsid w:val="00F37C23"/>
    <w:rsid w:val="00F4057B"/>
    <w:rsid w:val="00F46C0D"/>
    <w:rsid w:val="00F53014"/>
    <w:rsid w:val="00F55E66"/>
    <w:rsid w:val="00F56851"/>
    <w:rsid w:val="00F61993"/>
    <w:rsid w:val="00F629FF"/>
    <w:rsid w:val="00F62D32"/>
    <w:rsid w:val="00F630A8"/>
    <w:rsid w:val="00F65CFE"/>
    <w:rsid w:val="00F7062B"/>
    <w:rsid w:val="00F720D8"/>
    <w:rsid w:val="00F73283"/>
    <w:rsid w:val="00F82837"/>
    <w:rsid w:val="00F83453"/>
    <w:rsid w:val="00F84284"/>
    <w:rsid w:val="00F87B43"/>
    <w:rsid w:val="00F93F63"/>
    <w:rsid w:val="00F950CB"/>
    <w:rsid w:val="00F956BF"/>
    <w:rsid w:val="00F9577B"/>
    <w:rsid w:val="00F96D21"/>
    <w:rsid w:val="00F971C6"/>
    <w:rsid w:val="00F97C3F"/>
    <w:rsid w:val="00FA4AB5"/>
    <w:rsid w:val="00FA6421"/>
    <w:rsid w:val="00FA7F87"/>
    <w:rsid w:val="00FB01DF"/>
    <w:rsid w:val="00FB2796"/>
    <w:rsid w:val="00FB7BF7"/>
    <w:rsid w:val="00FC163C"/>
    <w:rsid w:val="00FC411B"/>
    <w:rsid w:val="00FD105F"/>
    <w:rsid w:val="00FD3F0E"/>
    <w:rsid w:val="00FD4499"/>
    <w:rsid w:val="00FD5334"/>
    <w:rsid w:val="00FD586A"/>
    <w:rsid w:val="00FD5FED"/>
    <w:rsid w:val="00FD77C5"/>
    <w:rsid w:val="00FE3F9C"/>
    <w:rsid w:val="00FF11E2"/>
    <w:rsid w:val="00FF18DF"/>
    <w:rsid w:val="00FF217B"/>
    <w:rsid w:val="00FF4575"/>
    <w:rsid w:val="00FF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165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BF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7A"/>
    <w:pPr>
      <w:ind w:left="720"/>
      <w:contextualSpacing/>
    </w:pPr>
    <w:rPr>
      <w:rFonts w:asciiTheme="minorHAnsi" w:hAnsiTheme="minorHAnsi" w:cstheme="minorBidi"/>
    </w:rPr>
  </w:style>
  <w:style w:type="paragraph" w:styleId="NormalWeb">
    <w:name w:val="Normal (Web)"/>
    <w:basedOn w:val="Normal"/>
    <w:uiPriority w:val="99"/>
    <w:semiHidden/>
    <w:unhideWhenUsed/>
    <w:rsid w:val="003B287A"/>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210A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210A8"/>
  </w:style>
  <w:style w:type="character" w:styleId="PageNumber">
    <w:name w:val="page number"/>
    <w:basedOn w:val="DefaultParagraphFont"/>
    <w:uiPriority w:val="99"/>
    <w:semiHidden/>
    <w:unhideWhenUsed/>
    <w:rsid w:val="008210A8"/>
  </w:style>
  <w:style w:type="table" w:styleId="PlainTable2">
    <w:name w:val="Plain Table 2"/>
    <w:basedOn w:val="TableNormal"/>
    <w:uiPriority w:val="42"/>
    <w:rsid w:val="00F956BF"/>
    <w:rPr>
      <w:rFonts w:eastAsia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E205A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205A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205A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E2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E205A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E205A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666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B5"/>
    <w:rPr>
      <w:rFonts w:ascii="Segoe UI" w:hAnsi="Segoe UI" w:cs="Segoe UI"/>
      <w:sz w:val="18"/>
      <w:szCs w:val="18"/>
    </w:rPr>
  </w:style>
  <w:style w:type="paragraph" w:customStyle="1" w:styleId="EndNoteBibliographyTitle">
    <w:name w:val="EndNote Bibliography Title"/>
    <w:basedOn w:val="Normal"/>
    <w:rsid w:val="00F62D32"/>
    <w:pPr>
      <w:jc w:val="center"/>
    </w:pPr>
    <w:rPr>
      <w:rFonts w:ascii="Arial" w:hAnsi="Arial" w:cs="Arial"/>
    </w:rPr>
  </w:style>
  <w:style w:type="paragraph" w:customStyle="1" w:styleId="EndNoteBibliography">
    <w:name w:val="EndNote Bibliography"/>
    <w:basedOn w:val="Normal"/>
    <w:rsid w:val="00F62D32"/>
    <w:rPr>
      <w:rFonts w:ascii="Arial" w:hAnsi="Arial" w:cs="Arial"/>
    </w:rPr>
  </w:style>
  <w:style w:type="paragraph" w:styleId="Header">
    <w:name w:val="header"/>
    <w:basedOn w:val="Normal"/>
    <w:link w:val="HeaderChar"/>
    <w:uiPriority w:val="99"/>
    <w:unhideWhenUsed/>
    <w:rsid w:val="002B1615"/>
    <w:pPr>
      <w:tabs>
        <w:tab w:val="center" w:pos="4680"/>
        <w:tab w:val="right" w:pos="9360"/>
      </w:tabs>
    </w:pPr>
  </w:style>
  <w:style w:type="character" w:customStyle="1" w:styleId="HeaderChar">
    <w:name w:val="Header Char"/>
    <w:basedOn w:val="DefaultParagraphFont"/>
    <w:link w:val="Header"/>
    <w:uiPriority w:val="99"/>
    <w:rsid w:val="002B1615"/>
    <w:rPr>
      <w:rFonts w:ascii="Times New Roman" w:hAnsi="Times New Roman" w:cs="Times New Roman"/>
    </w:rPr>
  </w:style>
  <w:style w:type="character" w:styleId="Hyperlink">
    <w:name w:val="Hyperlink"/>
    <w:basedOn w:val="DefaultParagraphFont"/>
    <w:uiPriority w:val="99"/>
    <w:unhideWhenUsed/>
    <w:rsid w:val="00ED3029"/>
    <w:rPr>
      <w:color w:val="0000FF"/>
      <w:u w:val="single"/>
    </w:rPr>
  </w:style>
  <w:style w:type="paragraph" w:customStyle="1" w:styleId="xmsonormal">
    <w:name w:val="xmsonormal"/>
    <w:basedOn w:val="Normal"/>
    <w:rsid w:val="00AB5611"/>
    <w:pPr>
      <w:spacing w:before="100" w:beforeAutospacing="1" w:after="100" w:afterAutospacing="1"/>
    </w:pPr>
    <w:rPr>
      <w:rFonts w:eastAsiaTheme="minorHAnsi"/>
    </w:rPr>
  </w:style>
  <w:style w:type="character" w:customStyle="1" w:styleId="apple-converted-space">
    <w:name w:val="apple-converted-space"/>
    <w:basedOn w:val="DefaultParagraphFont"/>
    <w:rsid w:val="00AB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489">
      <w:bodyDiv w:val="1"/>
      <w:marLeft w:val="0"/>
      <w:marRight w:val="0"/>
      <w:marTop w:val="0"/>
      <w:marBottom w:val="0"/>
      <w:divBdr>
        <w:top w:val="none" w:sz="0" w:space="0" w:color="auto"/>
        <w:left w:val="none" w:sz="0" w:space="0" w:color="auto"/>
        <w:bottom w:val="none" w:sz="0" w:space="0" w:color="auto"/>
        <w:right w:val="none" w:sz="0" w:space="0" w:color="auto"/>
      </w:divBdr>
    </w:div>
    <w:div w:id="43914226">
      <w:bodyDiv w:val="1"/>
      <w:marLeft w:val="0"/>
      <w:marRight w:val="0"/>
      <w:marTop w:val="0"/>
      <w:marBottom w:val="0"/>
      <w:divBdr>
        <w:top w:val="none" w:sz="0" w:space="0" w:color="auto"/>
        <w:left w:val="none" w:sz="0" w:space="0" w:color="auto"/>
        <w:bottom w:val="none" w:sz="0" w:space="0" w:color="auto"/>
        <w:right w:val="none" w:sz="0" w:space="0" w:color="auto"/>
      </w:divBdr>
    </w:div>
    <w:div w:id="44374526">
      <w:bodyDiv w:val="1"/>
      <w:marLeft w:val="0"/>
      <w:marRight w:val="0"/>
      <w:marTop w:val="0"/>
      <w:marBottom w:val="0"/>
      <w:divBdr>
        <w:top w:val="none" w:sz="0" w:space="0" w:color="auto"/>
        <w:left w:val="none" w:sz="0" w:space="0" w:color="auto"/>
        <w:bottom w:val="none" w:sz="0" w:space="0" w:color="auto"/>
        <w:right w:val="none" w:sz="0" w:space="0" w:color="auto"/>
      </w:divBdr>
    </w:div>
    <w:div w:id="64648311">
      <w:bodyDiv w:val="1"/>
      <w:marLeft w:val="0"/>
      <w:marRight w:val="0"/>
      <w:marTop w:val="0"/>
      <w:marBottom w:val="0"/>
      <w:divBdr>
        <w:top w:val="none" w:sz="0" w:space="0" w:color="auto"/>
        <w:left w:val="none" w:sz="0" w:space="0" w:color="auto"/>
        <w:bottom w:val="none" w:sz="0" w:space="0" w:color="auto"/>
        <w:right w:val="none" w:sz="0" w:space="0" w:color="auto"/>
      </w:divBdr>
    </w:div>
    <w:div w:id="87653104">
      <w:bodyDiv w:val="1"/>
      <w:marLeft w:val="0"/>
      <w:marRight w:val="0"/>
      <w:marTop w:val="0"/>
      <w:marBottom w:val="0"/>
      <w:divBdr>
        <w:top w:val="none" w:sz="0" w:space="0" w:color="auto"/>
        <w:left w:val="none" w:sz="0" w:space="0" w:color="auto"/>
        <w:bottom w:val="none" w:sz="0" w:space="0" w:color="auto"/>
        <w:right w:val="none" w:sz="0" w:space="0" w:color="auto"/>
      </w:divBdr>
    </w:div>
    <w:div w:id="91710657">
      <w:bodyDiv w:val="1"/>
      <w:marLeft w:val="0"/>
      <w:marRight w:val="0"/>
      <w:marTop w:val="0"/>
      <w:marBottom w:val="0"/>
      <w:divBdr>
        <w:top w:val="none" w:sz="0" w:space="0" w:color="auto"/>
        <w:left w:val="none" w:sz="0" w:space="0" w:color="auto"/>
        <w:bottom w:val="none" w:sz="0" w:space="0" w:color="auto"/>
        <w:right w:val="none" w:sz="0" w:space="0" w:color="auto"/>
      </w:divBdr>
    </w:div>
    <w:div w:id="92286110">
      <w:bodyDiv w:val="1"/>
      <w:marLeft w:val="0"/>
      <w:marRight w:val="0"/>
      <w:marTop w:val="0"/>
      <w:marBottom w:val="0"/>
      <w:divBdr>
        <w:top w:val="none" w:sz="0" w:space="0" w:color="auto"/>
        <w:left w:val="none" w:sz="0" w:space="0" w:color="auto"/>
        <w:bottom w:val="none" w:sz="0" w:space="0" w:color="auto"/>
        <w:right w:val="none" w:sz="0" w:space="0" w:color="auto"/>
      </w:divBdr>
    </w:div>
    <w:div w:id="124933957">
      <w:bodyDiv w:val="1"/>
      <w:marLeft w:val="0"/>
      <w:marRight w:val="0"/>
      <w:marTop w:val="0"/>
      <w:marBottom w:val="0"/>
      <w:divBdr>
        <w:top w:val="none" w:sz="0" w:space="0" w:color="auto"/>
        <w:left w:val="none" w:sz="0" w:space="0" w:color="auto"/>
        <w:bottom w:val="none" w:sz="0" w:space="0" w:color="auto"/>
        <w:right w:val="none" w:sz="0" w:space="0" w:color="auto"/>
      </w:divBdr>
    </w:div>
    <w:div w:id="198052605">
      <w:bodyDiv w:val="1"/>
      <w:marLeft w:val="0"/>
      <w:marRight w:val="0"/>
      <w:marTop w:val="0"/>
      <w:marBottom w:val="0"/>
      <w:divBdr>
        <w:top w:val="none" w:sz="0" w:space="0" w:color="auto"/>
        <w:left w:val="none" w:sz="0" w:space="0" w:color="auto"/>
        <w:bottom w:val="none" w:sz="0" w:space="0" w:color="auto"/>
        <w:right w:val="none" w:sz="0" w:space="0" w:color="auto"/>
      </w:divBdr>
    </w:div>
    <w:div w:id="247925402">
      <w:bodyDiv w:val="1"/>
      <w:marLeft w:val="0"/>
      <w:marRight w:val="0"/>
      <w:marTop w:val="0"/>
      <w:marBottom w:val="0"/>
      <w:divBdr>
        <w:top w:val="none" w:sz="0" w:space="0" w:color="auto"/>
        <w:left w:val="none" w:sz="0" w:space="0" w:color="auto"/>
        <w:bottom w:val="none" w:sz="0" w:space="0" w:color="auto"/>
        <w:right w:val="none" w:sz="0" w:space="0" w:color="auto"/>
      </w:divBdr>
    </w:div>
    <w:div w:id="262616033">
      <w:bodyDiv w:val="1"/>
      <w:marLeft w:val="0"/>
      <w:marRight w:val="0"/>
      <w:marTop w:val="0"/>
      <w:marBottom w:val="0"/>
      <w:divBdr>
        <w:top w:val="none" w:sz="0" w:space="0" w:color="auto"/>
        <w:left w:val="none" w:sz="0" w:space="0" w:color="auto"/>
        <w:bottom w:val="none" w:sz="0" w:space="0" w:color="auto"/>
        <w:right w:val="none" w:sz="0" w:space="0" w:color="auto"/>
      </w:divBdr>
    </w:div>
    <w:div w:id="272321966">
      <w:bodyDiv w:val="1"/>
      <w:marLeft w:val="0"/>
      <w:marRight w:val="0"/>
      <w:marTop w:val="0"/>
      <w:marBottom w:val="0"/>
      <w:divBdr>
        <w:top w:val="none" w:sz="0" w:space="0" w:color="auto"/>
        <w:left w:val="none" w:sz="0" w:space="0" w:color="auto"/>
        <w:bottom w:val="none" w:sz="0" w:space="0" w:color="auto"/>
        <w:right w:val="none" w:sz="0" w:space="0" w:color="auto"/>
      </w:divBdr>
    </w:div>
    <w:div w:id="276647207">
      <w:bodyDiv w:val="1"/>
      <w:marLeft w:val="0"/>
      <w:marRight w:val="0"/>
      <w:marTop w:val="0"/>
      <w:marBottom w:val="0"/>
      <w:divBdr>
        <w:top w:val="none" w:sz="0" w:space="0" w:color="auto"/>
        <w:left w:val="none" w:sz="0" w:space="0" w:color="auto"/>
        <w:bottom w:val="none" w:sz="0" w:space="0" w:color="auto"/>
        <w:right w:val="none" w:sz="0" w:space="0" w:color="auto"/>
      </w:divBdr>
    </w:div>
    <w:div w:id="292098835">
      <w:bodyDiv w:val="1"/>
      <w:marLeft w:val="0"/>
      <w:marRight w:val="0"/>
      <w:marTop w:val="0"/>
      <w:marBottom w:val="0"/>
      <w:divBdr>
        <w:top w:val="none" w:sz="0" w:space="0" w:color="auto"/>
        <w:left w:val="none" w:sz="0" w:space="0" w:color="auto"/>
        <w:bottom w:val="none" w:sz="0" w:space="0" w:color="auto"/>
        <w:right w:val="none" w:sz="0" w:space="0" w:color="auto"/>
      </w:divBdr>
    </w:div>
    <w:div w:id="303126760">
      <w:bodyDiv w:val="1"/>
      <w:marLeft w:val="0"/>
      <w:marRight w:val="0"/>
      <w:marTop w:val="0"/>
      <w:marBottom w:val="0"/>
      <w:divBdr>
        <w:top w:val="none" w:sz="0" w:space="0" w:color="auto"/>
        <w:left w:val="none" w:sz="0" w:space="0" w:color="auto"/>
        <w:bottom w:val="none" w:sz="0" w:space="0" w:color="auto"/>
        <w:right w:val="none" w:sz="0" w:space="0" w:color="auto"/>
      </w:divBdr>
    </w:div>
    <w:div w:id="311719237">
      <w:bodyDiv w:val="1"/>
      <w:marLeft w:val="0"/>
      <w:marRight w:val="0"/>
      <w:marTop w:val="0"/>
      <w:marBottom w:val="0"/>
      <w:divBdr>
        <w:top w:val="none" w:sz="0" w:space="0" w:color="auto"/>
        <w:left w:val="none" w:sz="0" w:space="0" w:color="auto"/>
        <w:bottom w:val="none" w:sz="0" w:space="0" w:color="auto"/>
        <w:right w:val="none" w:sz="0" w:space="0" w:color="auto"/>
      </w:divBdr>
    </w:div>
    <w:div w:id="336923316">
      <w:bodyDiv w:val="1"/>
      <w:marLeft w:val="0"/>
      <w:marRight w:val="0"/>
      <w:marTop w:val="0"/>
      <w:marBottom w:val="0"/>
      <w:divBdr>
        <w:top w:val="none" w:sz="0" w:space="0" w:color="auto"/>
        <w:left w:val="none" w:sz="0" w:space="0" w:color="auto"/>
        <w:bottom w:val="none" w:sz="0" w:space="0" w:color="auto"/>
        <w:right w:val="none" w:sz="0" w:space="0" w:color="auto"/>
      </w:divBdr>
    </w:div>
    <w:div w:id="337777129">
      <w:bodyDiv w:val="1"/>
      <w:marLeft w:val="0"/>
      <w:marRight w:val="0"/>
      <w:marTop w:val="0"/>
      <w:marBottom w:val="0"/>
      <w:divBdr>
        <w:top w:val="none" w:sz="0" w:space="0" w:color="auto"/>
        <w:left w:val="none" w:sz="0" w:space="0" w:color="auto"/>
        <w:bottom w:val="none" w:sz="0" w:space="0" w:color="auto"/>
        <w:right w:val="none" w:sz="0" w:space="0" w:color="auto"/>
      </w:divBdr>
    </w:div>
    <w:div w:id="346368923">
      <w:bodyDiv w:val="1"/>
      <w:marLeft w:val="0"/>
      <w:marRight w:val="0"/>
      <w:marTop w:val="0"/>
      <w:marBottom w:val="0"/>
      <w:divBdr>
        <w:top w:val="none" w:sz="0" w:space="0" w:color="auto"/>
        <w:left w:val="none" w:sz="0" w:space="0" w:color="auto"/>
        <w:bottom w:val="none" w:sz="0" w:space="0" w:color="auto"/>
        <w:right w:val="none" w:sz="0" w:space="0" w:color="auto"/>
      </w:divBdr>
    </w:div>
    <w:div w:id="361326336">
      <w:bodyDiv w:val="1"/>
      <w:marLeft w:val="0"/>
      <w:marRight w:val="0"/>
      <w:marTop w:val="0"/>
      <w:marBottom w:val="0"/>
      <w:divBdr>
        <w:top w:val="none" w:sz="0" w:space="0" w:color="auto"/>
        <w:left w:val="none" w:sz="0" w:space="0" w:color="auto"/>
        <w:bottom w:val="none" w:sz="0" w:space="0" w:color="auto"/>
        <w:right w:val="none" w:sz="0" w:space="0" w:color="auto"/>
      </w:divBdr>
    </w:div>
    <w:div w:id="383023608">
      <w:bodyDiv w:val="1"/>
      <w:marLeft w:val="0"/>
      <w:marRight w:val="0"/>
      <w:marTop w:val="0"/>
      <w:marBottom w:val="0"/>
      <w:divBdr>
        <w:top w:val="none" w:sz="0" w:space="0" w:color="auto"/>
        <w:left w:val="none" w:sz="0" w:space="0" w:color="auto"/>
        <w:bottom w:val="none" w:sz="0" w:space="0" w:color="auto"/>
        <w:right w:val="none" w:sz="0" w:space="0" w:color="auto"/>
      </w:divBdr>
      <w:divsChild>
        <w:div w:id="547230161">
          <w:marLeft w:val="360"/>
          <w:marRight w:val="0"/>
          <w:marTop w:val="0"/>
          <w:marBottom w:val="0"/>
          <w:divBdr>
            <w:top w:val="none" w:sz="0" w:space="0" w:color="auto"/>
            <w:left w:val="none" w:sz="0" w:space="0" w:color="auto"/>
            <w:bottom w:val="none" w:sz="0" w:space="0" w:color="auto"/>
            <w:right w:val="none" w:sz="0" w:space="0" w:color="auto"/>
          </w:divBdr>
        </w:div>
        <w:div w:id="201333096">
          <w:marLeft w:val="360"/>
          <w:marRight w:val="0"/>
          <w:marTop w:val="0"/>
          <w:marBottom w:val="0"/>
          <w:divBdr>
            <w:top w:val="none" w:sz="0" w:space="0" w:color="auto"/>
            <w:left w:val="none" w:sz="0" w:space="0" w:color="auto"/>
            <w:bottom w:val="none" w:sz="0" w:space="0" w:color="auto"/>
            <w:right w:val="none" w:sz="0" w:space="0" w:color="auto"/>
          </w:divBdr>
        </w:div>
        <w:div w:id="25832879">
          <w:marLeft w:val="360"/>
          <w:marRight w:val="0"/>
          <w:marTop w:val="0"/>
          <w:marBottom w:val="0"/>
          <w:divBdr>
            <w:top w:val="none" w:sz="0" w:space="0" w:color="auto"/>
            <w:left w:val="none" w:sz="0" w:space="0" w:color="auto"/>
            <w:bottom w:val="none" w:sz="0" w:space="0" w:color="auto"/>
            <w:right w:val="none" w:sz="0" w:space="0" w:color="auto"/>
          </w:divBdr>
        </w:div>
      </w:divsChild>
    </w:div>
    <w:div w:id="388771901">
      <w:bodyDiv w:val="1"/>
      <w:marLeft w:val="0"/>
      <w:marRight w:val="0"/>
      <w:marTop w:val="0"/>
      <w:marBottom w:val="0"/>
      <w:divBdr>
        <w:top w:val="none" w:sz="0" w:space="0" w:color="auto"/>
        <w:left w:val="none" w:sz="0" w:space="0" w:color="auto"/>
        <w:bottom w:val="none" w:sz="0" w:space="0" w:color="auto"/>
        <w:right w:val="none" w:sz="0" w:space="0" w:color="auto"/>
      </w:divBdr>
    </w:div>
    <w:div w:id="411120895">
      <w:bodyDiv w:val="1"/>
      <w:marLeft w:val="0"/>
      <w:marRight w:val="0"/>
      <w:marTop w:val="0"/>
      <w:marBottom w:val="0"/>
      <w:divBdr>
        <w:top w:val="none" w:sz="0" w:space="0" w:color="auto"/>
        <w:left w:val="none" w:sz="0" w:space="0" w:color="auto"/>
        <w:bottom w:val="none" w:sz="0" w:space="0" w:color="auto"/>
        <w:right w:val="none" w:sz="0" w:space="0" w:color="auto"/>
      </w:divBdr>
    </w:div>
    <w:div w:id="430858113">
      <w:bodyDiv w:val="1"/>
      <w:marLeft w:val="0"/>
      <w:marRight w:val="0"/>
      <w:marTop w:val="0"/>
      <w:marBottom w:val="0"/>
      <w:divBdr>
        <w:top w:val="none" w:sz="0" w:space="0" w:color="auto"/>
        <w:left w:val="none" w:sz="0" w:space="0" w:color="auto"/>
        <w:bottom w:val="none" w:sz="0" w:space="0" w:color="auto"/>
        <w:right w:val="none" w:sz="0" w:space="0" w:color="auto"/>
      </w:divBdr>
    </w:div>
    <w:div w:id="446002703">
      <w:bodyDiv w:val="1"/>
      <w:marLeft w:val="0"/>
      <w:marRight w:val="0"/>
      <w:marTop w:val="0"/>
      <w:marBottom w:val="0"/>
      <w:divBdr>
        <w:top w:val="none" w:sz="0" w:space="0" w:color="auto"/>
        <w:left w:val="none" w:sz="0" w:space="0" w:color="auto"/>
        <w:bottom w:val="none" w:sz="0" w:space="0" w:color="auto"/>
        <w:right w:val="none" w:sz="0" w:space="0" w:color="auto"/>
      </w:divBdr>
    </w:div>
    <w:div w:id="472872568">
      <w:bodyDiv w:val="1"/>
      <w:marLeft w:val="0"/>
      <w:marRight w:val="0"/>
      <w:marTop w:val="0"/>
      <w:marBottom w:val="0"/>
      <w:divBdr>
        <w:top w:val="none" w:sz="0" w:space="0" w:color="auto"/>
        <w:left w:val="none" w:sz="0" w:space="0" w:color="auto"/>
        <w:bottom w:val="none" w:sz="0" w:space="0" w:color="auto"/>
        <w:right w:val="none" w:sz="0" w:space="0" w:color="auto"/>
      </w:divBdr>
    </w:div>
    <w:div w:id="494800706">
      <w:bodyDiv w:val="1"/>
      <w:marLeft w:val="0"/>
      <w:marRight w:val="0"/>
      <w:marTop w:val="0"/>
      <w:marBottom w:val="0"/>
      <w:divBdr>
        <w:top w:val="none" w:sz="0" w:space="0" w:color="auto"/>
        <w:left w:val="none" w:sz="0" w:space="0" w:color="auto"/>
        <w:bottom w:val="none" w:sz="0" w:space="0" w:color="auto"/>
        <w:right w:val="none" w:sz="0" w:space="0" w:color="auto"/>
      </w:divBdr>
      <w:divsChild>
        <w:div w:id="1386568902">
          <w:marLeft w:val="360"/>
          <w:marRight w:val="0"/>
          <w:marTop w:val="0"/>
          <w:marBottom w:val="0"/>
          <w:divBdr>
            <w:top w:val="none" w:sz="0" w:space="0" w:color="auto"/>
            <w:left w:val="none" w:sz="0" w:space="0" w:color="auto"/>
            <w:bottom w:val="none" w:sz="0" w:space="0" w:color="auto"/>
            <w:right w:val="none" w:sz="0" w:space="0" w:color="auto"/>
          </w:divBdr>
        </w:div>
        <w:div w:id="453405734">
          <w:marLeft w:val="360"/>
          <w:marRight w:val="0"/>
          <w:marTop w:val="0"/>
          <w:marBottom w:val="0"/>
          <w:divBdr>
            <w:top w:val="none" w:sz="0" w:space="0" w:color="auto"/>
            <w:left w:val="none" w:sz="0" w:space="0" w:color="auto"/>
            <w:bottom w:val="none" w:sz="0" w:space="0" w:color="auto"/>
            <w:right w:val="none" w:sz="0" w:space="0" w:color="auto"/>
          </w:divBdr>
        </w:div>
      </w:divsChild>
    </w:div>
    <w:div w:id="518085394">
      <w:bodyDiv w:val="1"/>
      <w:marLeft w:val="0"/>
      <w:marRight w:val="0"/>
      <w:marTop w:val="0"/>
      <w:marBottom w:val="0"/>
      <w:divBdr>
        <w:top w:val="none" w:sz="0" w:space="0" w:color="auto"/>
        <w:left w:val="none" w:sz="0" w:space="0" w:color="auto"/>
        <w:bottom w:val="none" w:sz="0" w:space="0" w:color="auto"/>
        <w:right w:val="none" w:sz="0" w:space="0" w:color="auto"/>
      </w:divBdr>
    </w:div>
    <w:div w:id="539902136">
      <w:bodyDiv w:val="1"/>
      <w:marLeft w:val="0"/>
      <w:marRight w:val="0"/>
      <w:marTop w:val="0"/>
      <w:marBottom w:val="0"/>
      <w:divBdr>
        <w:top w:val="none" w:sz="0" w:space="0" w:color="auto"/>
        <w:left w:val="none" w:sz="0" w:space="0" w:color="auto"/>
        <w:bottom w:val="none" w:sz="0" w:space="0" w:color="auto"/>
        <w:right w:val="none" w:sz="0" w:space="0" w:color="auto"/>
      </w:divBdr>
    </w:div>
    <w:div w:id="541676081">
      <w:bodyDiv w:val="1"/>
      <w:marLeft w:val="0"/>
      <w:marRight w:val="0"/>
      <w:marTop w:val="0"/>
      <w:marBottom w:val="0"/>
      <w:divBdr>
        <w:top w:val="none" w:sz="0" w:space="0" w:color="auto"/>
        <w:left w:val="none" w:sz="0" w:space="0" w:color="auto"/>
        <w:bottom w:val="none" w:sz="0" w:space="0" w:color="auto"/>
        <w:right w:val="none" w:sz="0" w:space="0" w:color="auto"/>
      </w:divBdr>
    </w:div>
    <w:div w:id="556549281">
      <w:bodyDiv w:val="1"/>
      <w:marLeft w:val="0"/>
      <w:marRight w:val="0"/>
      <w:marTop w:val="0"/>
      <w:marBottom w:val="0"/>
      <w:divBdr>
        <w:top w:val="none" w:sz="0" w:space="0" w:color="auto"/>
        <w:left w:val="none" w:sz="0" w:space="0" w:color="auto"/>
        <w:bottom w:val="none" w:sz="0" w:space="0" w:color="auto"/>
        <w:right w:val="none" w:sz="0" w:space="0" w:color="auto"/>
      </w:divBdr>
    </w:div>
    <w:div w:id="593241632">
      <w:bodyDiv w:val="1"/>
      <w:marLeft w:val="0"/>
      <w:marRight w:val="0"/>
      <w:marTop w:val="0"/>
      <w:marBottom w:val="0"/>
      <w:divBdr>
        <w:top w:val="none" w:sz="0" w:space="0" w:color="auto"/>
        <w:left w:val="none" w:sz="0" w:space="0" w:color="auto"/>
        <w:bottom w:val="none" w:sz="0" w:space="0" w:color="auto"/>
        <w:right w:val="none" w:sz="0" w:space="0" w:color="auto"/>
      </w:divBdr>
    </w:div>
    <w:div w:id="610477323">
      <w:bodyDiv w:val="1"/>
      <w:marLeft w:val="0"/>
      <w:marRight w:val="0"/>
      <w:marTop w:val="0"/>
      <w:marBottom w:val="0"/>
      <w:divBdr>
        <w:top w:val="none" w:sz="0" w:space="0" w:color="auto"/>
        <w:left w:val="none" w:sz="0" w:space="0" w:color="auto"/>
        <w:bottom w:val="none" w:sz="0" w:space="0" w:color="auto"/>
        <w:right w:val="none" w:sz="0" w:space="0" w:color="auto"/>
      </w:divBdr>
    </w:div>
    <w:div w:id="655845816">
      <w:bodyDiv w:val="1"/>
      <w:marLeft w:val="0"/>
      <w:marRight w:val="0"/>
      <w:marTop w:val="0"/>
      <w:marBottom w:val="0"/>
      <w:divBdr>
        <w:top w:val="none" w:sz="0" w:space="0" w:color="auto"/>
        <w:left w:val="none" w:sz="0" w:space="0" w:color="auto"/>
        <w:bottom w:val="none" w:sz="0" w:space="0" w:color="auto"/>
        <w:right w:val="none" w:sz="0" w:space="0" w:color="auto"/>
      </w:divBdr>
    </w:div>
    <w:div w:id="709039575">
      <w:bodyDiv w:val="1"/>
      <w:marLeft w:val="0"/>
      <w:marRight w:val="0"/>
      <w:marTop w:val="0"/>
      <w:marBottom w:val="0"/>
      <w:divBdr>
        <w:top w:val="none" w:sz="0" w:space="0" w:color="auto"/>
        <w:left w:val="none" w:sz="0" w:space="0" w:color="auto"/>
        <w:bottom w:val="none" w:sz="0" w:space="0" w:color="auto"/>
        <w:right w:val="none" w:sz="0" w:space="0" w:color="auto"/>
      </w:divBdr>
    </w:div>
    <w:div w:id="785079466">
      <w:bodyDiv w:val="1"/>
      <w:marLeft w:val="0"/>
      <w:marRight w:val="0"/>
      <w:marTop w:val="0"/>
      <w:marBottom w:val="0"/>
      <w:divBdr>
        <w:top w:val="none" w:sz="0" w:space="0" w:color="auto"/>
        <w:left w:val="none" w:sz="0" w:space="0" w:color="auto"/>
        <w:bottom w:val="none" w:sz="0" w:space="0" w:color="auto"/>
        <w:right w:val="none" w:sz="0" w:space="0" w:color="auto"/>
      </w:divBdr>
    </w:div>
    <w:div w:id="805856483">
      <w:bodyDiv w:val="1"/>
      <w:marLeft w:val="0"/>
      <w:marRight w:val="0"/>
      <w:marTop w:val="0"/>
      <w:marBottom w:val="0"/>
      <w:divBdr>
        <w:top w:val="none" w:sz="0" w:space="0" w:color="auto"/>
        <w:left w:val="none" w:sz="0" w:space="0" w:color="auto"/>
        <w:bottom w:val="none" w:sz="0" w:space="0" w:color="auto"/>
        <w:right w:val="none" w:sz="0" w:space="0" w:color="auto"/>
      </w:divBdr>
    </w:div>
    <w:div w:id="839278308">
      <w:bodyDiv w:val="1"/>
      <w:marLeft w:val="0"/>
      <w:marRight w:val="0"/>
      <w:marTop w:val="0"/>
      <w:marBottom w:val="0"/>
      <w:divBdr>
        <w:top w:val="none" w:sz="0" w:space="0" w:color="auto"/>
        <w:left w:val="none" w:sz="0" w:space="0" w:color="auto"/>
        <w:bottom w:val="none" w:sz="0" w:space="0" w:color="auto"/>
        <w:right w:val="none" w:sz="0" w:space="0" w:color="auto"/>
      </w:divBdr>
    </w:div>
    <w:div w:id="880433268">
      <w:bodyDiv w:val="1"/>
      <w:marLeft w:val="0"/>
      <w:marRight w:val="0"/>
      <w:marTop w:val="0"/>
      <w:marBottom w:val="0"/>
      <w:divBdr>
        <w:top w:val="none" w:sz="0" w:space="0" w:color="auto"/>
        <w:left w:val="none" w:sz="0" w:space="0" w:color="auto"/>
        <w:bottom w:val="none" w:sz="0" w:space="0" w:color="auto"/>
        <w:right w:val="none" w:sz="0" w:space="0" w:color="auto"/>
      </w:divBdr>
    </w:div>
    <w:div w:id="937103372">
      <w:bodyDiv w:val="1"/>
      <w:marLeft w:val="0"/>
      <w:marRight w:val="0"/>
      <w:marTop w:val="0"/>
      <w:marBottom w:val="0"/>
      <w:divBdr>
        <w:top w:val="none" w:sz="0" w:space="0" w:color="auto"/>
        <w:left w:val="none" w:sz="0" w:space="0" w:color="auto"/>
        <w:bottom w:val="none" w:sz="0" w:space="0" w:color="auto"/>
        <w:right w:val="none" w:sz="0" w:space="0" w:color="auto"/>
      </w:divBdr>
    </w:div>
    <w:div w:id="951282067">
      <w:bodyDiv w:val="1"/>
      <w:marLeft w:val="0"/>
      <w:marRight w:val="0"/>
      <w:marTop w:val="0"/>
      <w:marBottom w:val="0"/>
      <w:divBdr>
        <w:top w:val="none" w:sz="0" w:space="0" w:color="auto"/>
        <w:left w:val="none" w:sz="0" w:space="0" w:color="auto"/>
        <w:bottom w:val="none" w:sz="0" w:space="0" w:color="auto"/>
        <w:right w:val="none" w:sz="0" w:space="0" w:color="auto"/>
      </w:divBdr>
    </w:div>
    <w:div w:id="958612239">
      <w:bodyDiv w:val="1"/>
      <w:marLeft w:val="0"/>
      <w:marRight w:val="0"/>
      <w:marTop w:val="0"/>
      <w:marBottom w:val="0"/>
      <w:divBdr>
        <w:top w:val="none" w:sz="0" w:space="0" w:color="auto"/>
        <w:left w:val="none" w:sz="0" w:space="0" w:color="auto"/>
        <w:bottom w:val="none" w:sz="0" w:space="0" w:color="auto"/>
        <w:right w:val="none" w:sz="0" w:space="0" w:color="auto"/>
      </w:divBdr>
    </w:div>
    <w:div w:id="985010335">
      <w:bodyDiv w:val="1"/>
      <w:marLeft w:val="0"/>
      <w:marRight w:val="0"/>
      <w:marTop w:val="0"/>
      <w:marBottom w:val="0"/>
      <w:divBdr>
        <w:top w:val="none" w:sz="0" w:space="0" w:color="auto"/>
        <w:left w:val="none" w:sz="0" w:space="0" w:color="auto"/>
        <w:bottom w:val="none" w:sz="0" w:space="0" w:color="auto"/>
        <w:right w:val="none" w:sz="0" w:space="0" w:color="auto"/>
      </w:divBdr>
    </w:div>
    <w:div w:id="1039429287">
      <w:bodyDiv w:val="1"/>
      <w:marLeft w:val="0"/>
      <w:marRight w:val="0"/>
      <w:marTop w:val="0"/>
      <w:marBottom w:val="0"/>
      <w:divBdr>
        <w:top w:val="none" w:sz="0" w:space="0" w:color="auto"/>
        <w:left w:val="none" w:sz="0" w:space="0" w:color="auto"/>
        <w:bottom w:val="none" w:sz="0" w:space="0" w:color="auto"/>
        <w:right w:val="none" w:sz="0" w:space="0" w:color="auto"/>
      </w:divBdr>
    </w:div>
    <w:div w:id="1039622499">
      <w:bodyDiv w:val="1"/>
      <w:marLeft w:val="0"/>
      <w:marRight w:val="0"/>
      <w:marTop w:val="0"/>
      <w:marBottom w:val="0"/>
      <w:divBdr>
        <w:top w:val="none" w:sz="0" w:space="0" w:color="auto"/>
        <w:left w:val="none" w:sz="0" w:space="0" w:color="auto"/>
        <w:bottom w:val="none" w:sz="0" w:space="0" w:color="auto"/>
        <w:right w:val="none" w:sz="0" w:space="0" w:color="auto"/>
      </w:divBdr>
    </w:div>
    <w:div w:id="1063329085">
      <w:bodyDiv w:val="1"/>
      <w:marLeft w:val="0"/>
      <w:marRight w:val="0"/>
      <w:marTop w:val="0"/>
      <w:marBottom w:val="0"/>
      <w:divBdr>
        <w:top w:val="none" w:sz="0" w:space="0" w:color="auto"/>
        <w:left w:val="none" w:sz="0" w:space="0" w:color="auto"/>
        <w:bottom w:val="none" w:sz="0" w:space="0" w:color="auto"/>
        <w:right w:val="none" w:sz="0" w:space="0" w:color="auto"/>
      </w:divBdr>
    </w:div>
    <w:div w:id="1118136118">
      <w:bodyDiv w:val="1"/>
      <w:marLeft w:val="0"/>
      <w:marRight w:val="0"/>
      <w:marTop w:val="0"/>
      <w:marBottom w:val="0"/>
      <w:divBdr>
        <w:top w:val="none" w:sz="0" w:space="0" w:color="auto"/>
        <w:left w:val="none" w:sz="0" w:space="0" w:color="auto"/>
        <w:bottom w:val="none" w:sz="0" w:space="0" w:color="auto"/>
        <w:right w:val="none" w:sz="0" w:space="0" w:color="auto"/>
      </w:divBdr>
    </w:div>
    <w:div w:id="1152331018">
      <w:bodyDiv w:val="1"/>
      <w:marLeft w:val="0"/>
      <w:marRight w:val="0"/>
      <w:marTop w:val="0"/>
      <w:marBottom w:val="0"/>
      <w:divBdr>
        <w:top w:val="none" w:sz="0" w:space="0" w:color="auto"/>
        <w:left w:val="none" w:sz="0" w:space="0" w:color="auto"/>
        <w:bottom w:val="none" w:sz="0" w:space="0" w:color="auto"/>
        <w:right w:val="none" w:sz="0" w:space="0" w:color="auto"/>
      </w:divBdr>
    </w:div>
    <w:div w:id="1240484248">
      <w:bodyDiv w:val="1"/>
      <w:marLeft w:val="0"/>
      <w:marRight w:val="0"/>
      <w:marTop w:val="0"/>
      <w:marBottom w:val="0"/>
      <w:divBdr>
        <w:top w:val="none" w:sz="0" w:space="0" w:color="auto"/>
        <w:left w:val="none" w:sz="0" w:space="0" w:color="auto"/>
        <w:bottom w:val="none" w:sz="0" w:space="0" w:color="auto"/>
        <w:right w:val="none" w:sz="0" w:space="0" w:color="auto"/>
      </w:divBdr>
    </w:div>
    <w:div w:id="1243637094">
      <w:bodyDiv w:val="1"/>
      <w:marLeft w:val="0"/>
      <w:marRight w:val="0"/>
      <w:marTop w:val="0"/>
      <w:marBottom w:val="0"/>
      <w:divBdr>
        <w:top w:val="none" w:sz="0" w:space="0" w:color="auto"/>
        <w:left w:val="none" w:sz="0" w:space="0" w:color="auto"/>
        <w:bottom w:val="none" w:sz="0" w:space="0" w:color="auto"/>
        <w:right w:val="none" w:sz="0" w:space="0" w:color="auto"/>
      </w:divBdr>
    </w:div>
    <w:div w:id="1246643605">
      <w:bodyDiv w:val="1"/>
      <w:marLeft w:val="0"/>
      <w:marRight w:val="0"/>
      <w:marTop w:val="0"/>
      <w:marBottom w:val="0"/>
      <w:divBdr>
        <w:top w:val="none" w:sz="0" w:space="0" w:color="auto"/>
        <w:left w:val="none" w:sz="0" w:space="0" w:color="auto"/>
        <w:bottom w:val="none" w:sz="0" w:space="0" w:color="auto"/>
        <w:right w:val="none" w:sz="0" w:space="0" w:color="auto"/>
      </w:divBdr>
    </w:div>
    <w:div w:id="1287346667">
      <w:bodyDiv w:val="1"/>
      <w:marLeft w:val="0"/>
      <w:marRight w:val="0"/>
      <w:marTop w:val="0"/>
      <w:marBottom w:val="0"/>
      <w:divBdr>
        <w:top w:val="none" w:sz="0" w:space="0" w:color="auto"/>
        <w:left w:val="none" w:sz="0" w:space="0" w:color="auto"/>
        <w:bottom w:val="none" w:sz="0" w:space="0" w:color="auto"/>
        <w:right w:val="none" w:sz="0" w:space="0" w:color="auto"/>
      </w:divBdr>
    </w:div>
    <w:div w:id="1295410967">
      <w:bodyDiv w:val="1"/>
      <w:marLeft w:val="0"/>
      <w:marRight w:val="0"/>
      <w:marTop w:val="0"/>
      <w:marBottom w:val="0"/>
      <w:divBdr>
        <w:top w:val="none" w:sz="0" w:space="0" w:color="auto"/>
        <w:left w:val="none" w:sz="0" w:space="0" w:color="auto"/>
        <w:bottom w:val="none" w:sz="0" w:space="0" w:color="auto"/>
        <w:right w:val="none" w:sz="0" w:space="0" w:color="auto"/>
      </w:divBdr>
    </w:div>
    <w:div w:id="1301113461">
      <w:bodyDiv w:val="1"/>
      <w:marLeft w:val="0"/>
      <w:marRight w:val="0"/>
      <w:marTop w:val="0"/>
      <w:marBottom w:val="0"/>
      <w:divBdr>
        <w:top w:val="none" w:sz="0" w:space="0" w:color="auto"/>
        <w:left w:val="none" w:sz="0" w:space="0" w:color="auto"/>
        <w:bottom w:val="none" w:sz="0" w:space="0" w:color="auto"/>
        <w:right w:val="none" w:sz="0" w:space="0" w:color="auto"/>
      </w:divBdr>
    </w:div>
    <w:div w:id="1322810219">
      <w:bodyDiv w:val="1"/>
      <w:marLeft w:val="0"/>
      <w:marRight w:val="0"/>
      <w:marTop w:val="0"/>
      <w:marBottom w:val="0"/>
      <w:divBdr>
        <w:top w:val="none" w:sz="0" w:space="0" w:color="auto"/>
        <w:left w:val="none" w:sz="0" w:space="0" w:color="auto"/>
        <w:bottom w:val="none" w:sz="0" w:space="0" w:color="auto"/>
        <w:right w:val="none" w:sz="0" w:space="0" w:color="auto"/>
      </w:divBdr>
    </w:div>
    <w:div w:id="1339425539">
      <w:bodyDiv w:val="1"/>
      <w:marLeft w:val="0"/>
      <w:marRight w:val="0"/>
      <w:marTop w:val="0"/>
      <w:marBottom w:val="0"/>
      <w:divBdr>
        <w:top w:val="none" w:sz="0" w:space="0" w:color="auto"/>
        <w:left w:val="none" w:sz="0" w:space="0" w:color="auto"/>
        <w:bottom w:val="none" w:sz="0" w:space="0" w:color="auto"/>
        <w:right w:val="none" w:sz="0" w:space="0" w:color="auto"/>
      </w:divBdr>
      <w:divsChild>
        <w:div w:id="2002611737">
          <w:marLeft w:val="360"/>
          <w:marRight w:val="0"/>
          <w:marTop w:val="0"/>
          <w:marBottom w:val="0"/>
          <w:divBdr>
            <w:top w:val="none" w:sz="0" w:space="0" w:color="auto"/>
            <w:left w:val="none" w:sz="0" w:space="0" w:color="auto"/>
            <w:bottom w:val="none" w:sz="0" w:space="0" w:color="auto"/>
            <w:right w:val="none" w:sz="0" w:space="0" w:color="auto"/>
          </w:divBdr>
        </w:div>
      </w:divsChild>
    </w:div>
    <w:div w:id="1360659933">
      <w:bodyDiv w:val="1"/>
      <w:marLeft w:val="0"/>
      <w:marRight w:val="0"/>
      <w:marTop w:val="0"/>
      <w:marBottom w:val="0"/>
      <w:divBdr>
        <w:top w:val="none" w:sz="0" w:space="0" w:color="auto"/>
        <w:left w:val="none" w:sz="0" w:space="0" w:color="auto"/>
        <w:bottom w:val="none" w:sz="0" w:space="0" w:color="auto"/>
        <w:right w:val="none" w:sz="0" w:space="0" w:color="auto"/>
      </w:divBdr>
    </w:div>
    <w:div w:id="1395394837">
      <w:bodyDiv w:val="1"/>
      <w:marLeft w:val="0"/>
      <w:marRight w:val="0"/>
      <w:marTop w:val="0"/>
      <w:marBottom w:val="0"/>
      <w:divBdr>
        <w:top w:val="none" w:sz="0" w:space="0" w:color="auto"/>
        <w:left w:val="none" w:sz="0" w:space="0" w:color="auto"/>
        <w:bottom w:val="none" w:sz="0" w:space="0" w:color="auto"/>
        <w:right w:val="none" w:sz="0" w:space="0" w:color="auto"/>
      </w:divBdr>
    </w:div>
    <w:div w:id="1466242561">
      <w:bodyDiv w:val="1"/>
      <w:marLeft w:val="0"/>
      <w:marRight w:val="0"/>
      <w:marTop w:val="0"/>
      <w:marBottom w:val="0"/>
      <w:divBdr>
        <w:top w:val="none" w:sz="0" w:space="0" w:color="auto"/>
        <w:left w:val="none" w:sz="0" w:space="0" w:color="auto"/>
        <w:bottom w:val="none" w:sz="0" w:space="0" w:color="auto"/>
        <w:right w:val="none" w:sz="0" w:space="0" w:color="auto"/>
      </w:divBdr>
    </w:div>
    <w:div w:id="1466971367">
      <w:bodyDiv w:val="1"/>
      <w:marLeft w:val="0"/>
      <w:marRight w:val="0"/>
      <w:marTop w:val="0"/>
      <w:marBottom w:val="0"/>
      <w:divBdr>
        <w:top w:val="none" w:sz="0" w:space="0" w:color="auto"/>
        <w:left w:val="none" w:sz="0" w:space="0" w:color="auto"/>
        <w:bottom w:val="none" w:sz="0" w:space="0" w:color="auto"/>
        <w:right w:val="none" w:sz="0" w:space="0" w:color="auto"/>
      </w:divBdr>
    </w:div>
    <w:div w:id="1469663959">
      <w:bodyDiv w:val="1"/>
      <w:marLeft w:val="0"/>
      <w:marRight w:val="0"/>
      <w:marTop w:val="0"/>
      <w:marBottom w:val="0"/>
      <w:divBdr>
        <w:top w:val="none" w:sz="0" w:space="0" w:color="auto"/>
        <w:left w:val="none" w:sz="0" w:space="0" w:color="auto"/>
        <w:bottom w:val="none" w:sz="0" w:space="0" w:color="auto"/>
        <w:right w:val="none" w:sz="0" w:space="0" w:color="auto"/>
      </w:divBdr>
      <w:divsChild>
        <w:div w:id="107355477">
          <w:marLeft w:val="360"/>
          <w:marRight w:val="0"/>
          <w:marTop w:val="0"/>
          <w:marBottom w:val="0"/>
          <w:divBdr>
            <w:top w:val="none" w:sz="0" w:space="0" w:color="auto"/>
            <w:left w:val="none" w:sz="0" w:space="0" w:color="auto"/>
            <w:bottom w:val="none" w:sz="0" w:space="0" w:color="auto"/>
            <w:right w:val="none" w:sz="0" w:space="0" w:color="auto"/>
          </w:divBdr>
        </w:div>
      </w:divsChild>
    </w:div>
    <w:div w:id="1478106856">
      <w:bodyDiv w:val="1"/>
      <w:marLeft w:val="0"/>
      <w:marRight w:val="0"/>
      <w:marTop w:val="0"/>
      <w:marBottom w:val="0"/>
      <w:divBdr>
        <w:top w:val="none" w:sz="0" w:space="0" w:color="auto"/>
        <w:left w:val="none" w:sz="0" w:space="0" w:color="auto"/>
        <w:bottom w:val="none" w:sz="0" w:space="0" w:color="auto"/>
        <w:right w:val="none" w:sz="0" w:space="0" w:color="auto"/>
      </w:divBdr>
    </w:div>
    <w:div w:id="1568150872">
      <w:bodyDiv w:val="1"/>
      <w:marLeft w:val="0"/>
      <w:marRight w:val="0"/>
      <w:marTop w:val="0"/>
      <w:marBottom w:val="0"/>
      <w:divBdr>
        <w:top w:val="none" w:sz="0" w:space="0" w:color="auto"/>
        <w:left w:val="none" w:sz="0" w:space="0" w:color="auto"/>
        <w:bottom w:val="none" w:sz="0" w:space="0" w:color="auto"/>
        <w:right w:val="none" w:sz="0" w:space="0" w:color="auto"/>
      </w:divBdr>
    </w:div>
    <w:div w:id="1570460102">
      <w:bodyDiv w:val="1"/>
      <w:marLeft w:val="0"/>
      <w:marRight w:val="0"/>
      <w:marTop w:val="0"/>
      <w:marBottom w:val="0"/>
      <w:divBdr>
        <w:top w:val="none" w:sz="0" w:space="0" w:color="auto"/>
        <w:left w:val="none" w:sz="0" w:space="0" w:color="auto"/>
        <w:bottom w:val="none" w:sz="0" w:space="0" w:color="auto"/>
        <w:right w:val="none" w:sz="0" w:space="0" w:color="auto"/>
      </w:divBdr>
    </w:div>
    <w:div w:id="1619877616">
      <w:bodyDiv w:val="1"/>
      <w:marLeft w:val="0"/>
      <w:marRight w:val="0"/>
      <w:marTop w:val="0"/>
      <w:marBottom w:val="0"/>
      <w:divBdr>
        <w:top w:val="none" w:sz="0" w:space="0" w:color="auto"/>
        <w:left w:val="none" w:sz="0" w:space="0" w:color="auto"/>
        <w:bottom w:val="none" w:sz="0" w:space="0" w:color="auto"/>
        <w:right w:val="none" w:sz="0" w:space="0" w:color="auto"/>
      </w:divBdr>
    </w:div>
    <w:div w:id="1691644175">
      <w:bodyDiv w:val="1"/>
      <w:marLeft w:val="0"/>
      <w:marRight w:val="0"/>
      <w:marTop w:val="0"/>
      <w:marBottom w:val="0"/>
      <w:divBdr>
        <w:top w:val="none" w:sz="0" w:space="0" w:color="auto"/>
        <w:left w:val="none" w:sz="0" w:space="0" w:color="auto"/>
        <w:bottom w:val="none" w:sz="0" w:space="0" w:color="auto"/>
        <w:right w:val="none" w:sz="0" w:space="0" w:color="auto"/>
      </w:divBdr>
    </w:div>
    <w:div w:id="1723865507">
      <w:bodyDiv w:val="1"/>
      <w:marLeft w:val="0"/>
      <w:marRight w:val="0"/>
      <w:marTop w:val="0"/>
      <w:marBottom w:val="0"/>
      <w:divBdr>
        <w:top w:val="none" w:sz="0" w:space="0" w:color="auto"/>
        <w:left w:val="none" w:sz="0" w:space="0" w:color="auto"/>
        <w:bottom w:val="none" w:sz="0" w:space="0" w:color="auto"/>
        <w:right w:val="none" w:sz="0" w:space="0" w:color="auto"/>
      </w:divBdr>
    </w:div>
    <w:div w:id="1750073356">
      <w:bodyDiv w:val="1"/>
      <w:marLeft w:val="0"/>
      <w:marRight w:val="0"/>
      <w:marTop w:val="0"/>
      <w:marBottom w:val="0"/>
      <w:divBdr>
        <w:top w:val="none" w:sz="0" w:space="0" w:color="auto"/>
        <w:left w:val="none" w:sz="0" w:space="0" w:color="auto"/>
        <w:bottom w:val="none" w:sz="0" w:space="0" w:color="auto"/>
        <w:right w:val="none" w:sz="0" w:space="0" w:color="auto"/>
      </w:divBdr>
      <w:divsChild>
        <w:div w:id="621379081">
          <w:marLeft w:val="360"/>
          <w:marRight w:val="0"/>
          <w:marTop w:val="0"/>
          <w:marBottom w:val="0"/>
          <w:divBdr>
            <w:top w:val="none" w:sz="0" w:space="0" w:color="auto"/>
            <w:left w:val="none" w:sz="0" w:space="0" w:color="auto"/>
            <w:bottom w:val="none" w:sz="0" w:space="0" w:color="auto"/>
            <w:right w:val="none" w:sz="0" w:space="0" w:color="auto"/>
          </w:divBdr>
        </w:div>
        <w:div w:id="494304324">
          <w:marLeft w:val="360"/>
          <w:marRight w:val="0"/>
          <w:marTop w:val="0"/>
          <w:marBottom w:val="0"/>
          <w:divBdr>
            <w:top w:val="none" w:sz="0" w:space="0" w:color="auto"/>
            <w:left w:val="none" w:sz="0" w:space="0" w:color="auto"/>
            <w:bottom w:val="none" w:sz="0" w:space="0" w:color="auto"/>
            <w:right w:val="none" w:sz="0" w:space="0" w:color="auto"/>
          </w:divBdr>
        </w:div>
      </w:divsChild>
    </w:div>
    <w:div w:id="1930312640">
      <w:bodyDiv w:val="1"/>
      <w:marLeft w:val="0"/>
      <w:marRight w:val="0"/>
      <w:marTop w:val="0"/>
      <w:marBottom w:val="0"/>
      <w:divBdr>
        <w:top w:val="none" w:sz="0" w:space="0" w:color="auto"/>
        <w:left w:val="none" w:sz="0" w:space="0" w:color="auto"/>
        <w:bottom w:val="none" w:sz="0" w:space="0" w:color="auto"/>
        <w:right w:val="none" w:sz="0" w:space="0" w:color="auto"/>
      </w:divBdr>
    </w:div>
    <w:div w:id="1960643114">
      <w:bodyDiv w:val="1"/>
      <w:marLeft w:val="0"/>
      <w:marRight w:val="0"/>
      <w:marTop w:val="0"/>
      <w:marBottom w:val="0"/>
      <w:divBdr>
        <w:top w:val="none" w:sz="0" w:space="0" w:color="auto"/>
        <w:left w:val="none" w:sz="0" w:space="0" w:color="auto"/>
        <w:bottom w:val="none" w:sz="0" w:space="0" w:color="auto"/>
        <w:right w:val="none" w:sz="0" w:space="0" w:color="auto"/>
      </w:divBdr>
    </w:div>
    <w:div w:id="1967467033">
      <w:bodyDiv w:val="1"/>
      <w:marLeft w:val="0"/>
      <w:marRight w:val="0"/>
      <w:marTop w:val="0"/>
      <w:marBottom w:val="0"/>
      <w:divBdr>
        <w:top w:val="none" w:sz="0" w:space="0" w:color="auto"/>
        <w:left w:val="none" w:sz="0" w:space="0" w:color="auto"/>
        <w:bottom w:val="none" w:sz="0" w:space="0" w:color="auto"/>
        <w:right w:val="none" w:sz="0" w:space="0" w:color="auto"/>
      </w:divBdr>
    </w:div>
    <w:div w:id="2029599408">
      <w:bodyDiv w:val="1"/>
      <w:marLeft w:val="0"/>
      <w:marRight w:val="0"/>
      <w:marTop w:val="0"/>
      <w:marBottom w:val="0"/>
      <w:divBdr>
        <w:top w:val="none" w:sz="0" w:space="0" w:color="auto"/>
        <w:left w:val="none" w:sz="0" w:space="0" w:color="auto"/>
        <w:bottom w:val="none" w:sz="0" w:space="0" w:color="auto"/>
        <w:right w:val="none" w:sz="0" w:space="0" w:color="auto"/>
      </w:divBdr>
    </w:div>
    <w:div w:id="2101366721">
      <w:bodyDiv w:val="1"/>
      <w:marLeft w:val="0"/>
      <w:marRight w:val="0"/>
      <w:marTop w:val="0"/>
      <w:marBottom w:val="0"/>
      <w:divBdr>
        <w:top w:val="none" w:sz="0" w:space="0" w:color="auto"/>
        <w:left w:val="none" w:sz="0" w:space="0" w:color="auto"/>
        <w:bottom w:val="none" w:sz="0" w:space="0" w:color="auto"/>
        <w:right w:val="none" w:sz="0" w:space="0" w:color="auto"/>
      </w:divBdr>
    </w:div>
    <w:div w:id="2104837338">
      <w:bodyDiv w:val="1"/>
      <w:marLeft w:val="0"/>
      <w:marRight w:val="0"/>
      <w:marTop w:val="0"/>
      <w:marBottom w:val="0"/>
      <w:divBdr>
        <w:top w:val="none" w:sz="0" w:space="0" w:color="auto"/>
        <w:left w:val="none" w:sz="0" w:space="0" w:color="auto"/>
        <w:bottom w:val="none" w:sz="0" w:space="0" w:color="auto"/>
        <w:right w:val="none" w:sz="0" w:space="0" w:color="auto"/>
      </w:divBdr>
    </w:div>
    <w:div w:id="2114932052">
      <w:bodyDiv w:val="1"/>
      <w:marLeft w:val="0"/>
      <w:marRight w:val="0"/>
      <w:marTop w:val="0"/>
      <w:marBottom w:val="0"/>
      <w:divBdr>
        <w:top w:val="none" w:sz="0" w:space="0" w:color="auto"/>
        <w:left w:val="none" w:sz="0" w:space="0" w:color="auto"/>
        <w:bottom w:val="none" w:sz="0" w:space="0" w:color="auto"/>
        <w:right w:val="none" w:sz="0" w:space="0" w:color="auto"/>
      </w:divBdr>
    </w:div>
    <w:div w:id="2115437816">
      <w:bodyDiv w:val="1"/>
      <w:marLeft w:val="0"/>
      <w:marRight w:val="0"/>
      <w:marTop w:val="0"/>
      <w:marBottom w:val="0"/>
      <w:divBdr>
        <w:top w:val="none" w:sz="0" w:space="0" w:color="auto"/>
        <w:left w:val="none" w:sz="0" w:space="0" w:color="auto"/>
        <w:bottom w:val="none" w:sz="0" w:space="0" w:color="auto"/>
        <w:right w:val="none" w:sz="0" w:space="0" w:color="auto"/>
      </w:divBdr>
    </w:div>
    <w:div w:id="2120642353">
      <w:bodyDiv w:val="1"/>
      <w:marLeft w:val="0"/>
      <w:marRight w:val="0"/>
      <w:marTop w:val="0"/>
      <w:marBottom w:val="0"/>
      <w:divBdr>
        <w:top w:val="none" w:sz="0" w:space="0" w:color="auto"/>
        <w:left w:val="none" w:sz="0" w:space="0" w:color="auto"/>
        <w:bottom w:val="none" w:sz="0" w:space="0" w:color="auto"/>
        <w:right w:val="none" w:sz="0" w:space="0" w:color="auto"/>
      </w:divBdr>
    </w:div>
    <w:div w:id="2131820647">
      <w:bodyDiv w:val="1"/>
      <w:marLeft w:val="0"/>
      <w:marRight w:val="0"/>
      <w:marTop w:val="0"/>
      <w:marBottom w:val="0"/>
      <w:divBdr>
        <w:top w:val="none" w:sz="0" w:space="0" w:color="auto"/>
        <w:left w:val="none" w:sz="0" w:space="0" w:color="auto"/>
        <w:bottom w:val="none" w:sz="0" w:space="0" w:color="auto"/>
        <w:right w:val="none" w:sz="0" w:space="0" w:color="auto"/>
      </w:divBdr>
    </w:div>
    <w:div w:id="214384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ispr.mit.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BB5F5A-CE2E-1A41-8D46-17B475B9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8834</Words>
  <Characters>50358</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Giannelou</dc:creator>
  <cp:keywords/>
  <dc:description/>
  <cp:lastModifiedBy>Aksentijevich, Ivona (NIH/NHGRI) [E]</cp:lastModifiedBy>
  <cp:revision>2</cp:revision>
  <cp:lastPrinted>2017-09-15T21:36:00Z</cp:lastPrinted>
  <dcterms:created xsi:type="dcterms:W3CDTF">2018-01-15T21:47:00Z</dcterms:created>
  <dcterms:modified xsi:type="dcterms:W3CDTF">2018-01-15T21:47:00Z</dcterms:modified>
</cp:coreProperties>
</file>