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BA15B" w14:textId="77777777" w:rsidR="00110C2F" w:rsidRPr="001F2DBD" w:rsidRDefault="00110C2F" w:rsidP="00110C2F">
      <w:pPr>
        <w:spacing w:before="120" w:after="120" w:line="360" w:lineRule="auto"/>
        <w:jc w:val="both"/>
        <w:rPr>
          <w:rFonts w:ascii="Arial" w:hAnsi="Arial" w:cs="Arial"/>
          <w:b/>
          <w:color w:val="000000" w:themeColor="text1"/>
          <w:sz w:val="22"/>
          <w:szCs w:val="22"/>
        </w:rPr>
      </w:pPr>
      <w:r w:rsidRPr="00EF2DE3">
        <w:rPr>
          <w:rFonts w:ascii="Arial" w:hAnsi="Arial" w:cs="Arial"/>
          <w:b/>
          <w:color w:val="000000" w:themeColor="text1"/>
          <w:sz w:val="22"/>
          <w:szCs w:val="22"/>
        </w:rPr>
        <w:t xml:space="preserve">Changes in macrophage transcriptome associate with systemic sclerosis and mediate </w:t>
      </w:r>
      <w:r w:rsidRPr="00EF2DE3">
        <w:rPr>
          <w:rFonts w:ascii="Arial" w:hAnsi="Arial" w:cs="Arial"/>
          <w:b/>
          <w:i/>
          <w:color w:val="000000" w:themeColor="text1"/>
          <w:sz w:val="22"/>
          <w:szCs w:val="22"/>
        </w:rPr>
        <w:t>GSDMA</w:t>
      </w:r>
      <w:r w:rsidRPr="00EF2DE3">
        <w:rPr>
          <w:rFonts w:ascii="Arial" w:hAnsi="Arial" w:cs="Arial"/>
          <w:b/>
          <w:color w:val="000000" w:themeColor="text1"/>
          <w:sz w:val="22"/>
          <w:szCs w:val="22"/>
        </w:rPr>
        <w:t xml:space="preserve"> contribution to disease risk</w:t>
      </w:r>
    </w:p>
    <w:p w14:paraId="6DDC4240" w14:textId="16D699C1" w:rsidR="009C4DCE" w:rsidRDefault="009C4DCE" w:rsidP="00BE7ECF">
      <w:pPr>
        <w:spacing w:line="276" w:lineRule="auto"/>
        <w:rPr>
          <w:rFonts w:ascii="Arial" w:hAnsi="Arial" w:cs="Arial"/>
          <w:i/>
          <w:sz w:val="22"/>
          <w:szCs w:val="22"/>
        </w:rPr>
      </w:pPr>
      <w:r>
        <w:rPr>
          <w:rFonts w:ascii="Arial" w:hAnsi="Arial" w:cs="Arial"/>
          <w:sz w:val="22"/>
          <w:szCs w:val="22"/>
        </w:rPr>
        <w:t>Moreno-Moral</w:t>
      </w:r>
      <w:r w:rsidR="00EE04DD">
        <w:rPr>
          <w:rFonts w:ascii="Arial" w:hAnsi="Arial" w:cs="Arial"/>
          <w:sz w:val="22"/>
          <w:szCs w:val="22"/>
          <w:vertAlign w:val="superscript"/>
        </w:rPr>
        <w:t>*</w:t>
      </w:r>
      <w:r>
        <w:rPr>
          <w:rFonts w:ascii="Arial" w:hAnsi="Arial" w:cs="Arial"/>
          <w:sz w:val="22"/>
          <w:szCs w:val="22"/>
        </w:rPr>
        <w:t>, Bagnati</w:t>
      </w:r>
      <w:r w:rsidR="00EE04DD">
        <w:rPr>
          <w:rFonts w:ascii="Arial" w:hAnsi="Arial" w:cs="Arial"/>
          <w:sz w:val="22"/>
          <w:szCs w:val="22"/>
          <w:vertAlign w:val="superscript"/>
        </w:rPr>
        <w:t>*</w:t>
      </w:r>
      <w:r w:rsidRPr="009C4DCE">
        <w:rPr>
          <w:rFonts w:ascii="Arial" w:hAnsi="Arial" w:cs="Arial"/>
          <w:sz w:val="22"/>
          <w:szCs w:val="22"/>
        </w:rPr>
        <w:t xml:space="preserve"> </w:t>
      </w:r>
      <w:r w:rsidRPr="009C4DCE">
        <w:rPr>
          <w:rFonts w:ascii="Arial" w:hAnsi="Arial" w:cs="Arial"/>
          <w:i/>
          <w:sz w:val="22"/>
          <w:szCs w:val="22"/>
        </w:rPr>
        <w:t>et al</w:t>
      </w:r>
    </w:p>
    <w:p w14:paraId="108E368D" w14:textId="77777777" w:rsidR="00BE7ECF" w:rsidRPr="00BE7ECF" w:rsidRDefault="00BE7ECF" w:rsidP="00BE7ECF">
      <w:pPr>
        <w:spacing w:line="276" w:lineRule="auto"/>
        <w:rPr>
          <w:rFonts w:ascii="Arial" w:hAnsi="Arial" w:cs="Arial"/>
          <w:i/>
          <w:sz w:val="22"/>
          <w:szCs w:val="22"/>
        </w:rPr>
      </w:pPr>
    </w:p>
    <w:p w14:paraId="668CE2A0" w14:textId="19FB1A67" w:rsidR="009C4DCE" w:rsidRPr="00BE7ECF" w:rsidRDefault="009C4DCE" w:rsidP="00BE7ECF">
      <w:pPr>
        <w:spacing w:line="276" w:lineRule="auto"/>
        <w:jc w:val="both"/>
        <w:rPr>
          <w:rFonts w:ascii="Arial" w:eastAsia="Calibri" w:hAnsi="Arial" w:cs="Arial"/>
          <w:b/>
          <w:sz w:val="22"/>
          <w:szCs w:val="22"/>
        </w:rPr>
      </w:pPr>
      <w:r w:rsidRPr="00353A10">
        <w:rPr>
          <w:rFonts w:ascii="Arial" w:eastAsia="Calibri" w:hAnsi="Arial" w:cs="Arial"/>
          <w:b/>
          <w:sz w:val="22"/>
          <w:szCs w:val="22"/>
        </w:rPr>
        <w:t xml:space="preserve">SUPPLEMENTARY </w:t>
      </w:r>
      <w:r>
        <w:rPr>
          <w:rFonts w:ascii="Arial" w:eastAsia="Calibri" w:hAnsi="Arial" w:cs="Arial"/>
          <w:b/>
          <w:sz w:val="22"/>
          <w:szCs w:val="22"/>
        </w:rPr>
        <w:t>FIGURES</w:t>
      </w:r>
    </w:p>
    <w:p w14:paraId="1E4CA563" w14:textId="742C9074" w:rsidR="00885EEA" w:rsidRDefault="0091714E" w:rsidP="00BE7ECF">
      <w:pPr>
        <w:spacing w:line="276" w:lineRule="auto"/>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8C4C9CE" wp14:editId="7C1CB3D9">
            <wp:simplePos x="0" y="0"/>
            <wp:positionH relativeFrom="column">
              <wp:posOffset>1658415</wp:posOffset>
            </wp:positionH>
            <wp:positionV relativeFrom="paragraph">
              <wp:align>top</wp:align>
            </wp:positionV>
            <wp:extent cx="2515870" cy="4378960"/>
            <wp:effectExtent l="0" t="0" r="0" b="0"/>
            <wp:wrapSquare wrapText="bothSides"/>
            <wp:docPr id="2" name="Picture 2" descr="../../results/18.All_figures_manuscript/supplementary%20figures/Figure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s/18.All_figures_manuscript/supplementary%20figures/FigureS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5870" cy="4378960"/>
                    </a:xfrm>
                    <a:prstGeom prst="rect">
                      <a:avLst/>
                    </a:prstGeom>
                    <a:noFill/>
                    <a:ln>
                      <a:noFill/>
                    </a:ln>
                  </pic:spPr>
                </pic:pic>
              </a:graphicData>
            </a:graphic>
          </wp:anchor>
        </w:drawing>
      </w:r>
      <w:r w:rsidR="009C4DCE">
        <w:rPr>
          <w:rFonts w:ascii="Arial" w:hAnsi="Arial" w:cs="Arial"/>
          <w:sz w:val="22"/>
          <w:szCs w:val="22"/>
        </w:rPr>
        <w:br w:type="textWrapping" w:clear="all"/>
      </w:r>
    </w:p>
    <w:p w14:paraId="700D245B" w14:textId="15DB9CA4" w:rsidR="0091714E" w:rsidRDefault="0091714E" w:rsidP="00BE7ECF">
      <w:pPr>
        <w:spacing w:line="276" w:lineRule="auto"/>
        <w:jc w:val="both"/>
        <w:rPr>
          <w:rFonts w:ascii="Arial" w:hAnsi="Arial" w:cs="Arial"/>
          <w:b/>
          <w:sz w:val="22"/>
          <w:szCs w:val="22"/>
        </w:rPr>
      </w:pPr>
      <w:r w:rsidRPr="00044D8F">
        <w:rPr>
          <w:rFonts w:ascii="Arial" w:hAnsi="Arial" w:cs="Arial"/>
          <w:b/>
          <w:sz w:val="22"/>
          <w:szCs w:val="22"/>
        </w:rPr>
        <w:t>Figure</w:t>
      </w:r>
      <w:r>
        <w:rPr>
          <w:rFonts w:ascii="Arial" w:hAnsi="Arial" w:cs="Arial"/>
          <w:b/>
          <w:sz w:val="22"/>
          <w:szCs w:val="22"/>
        </w:rPr>
        <w:t xml:space="preserve"> S1</w:t>
      </w:r>
      <w:r w:rsidRPr="00044D8F">
        <w:rPr>
          <w:rFonts w:ascii="Arial" w:hAnsi="Arial" w:cs="Arial"/>
          <w:b/>
          <w:sz w:val="22"/>
          <w:szCs w:val="22"/>
        </w:rPr>
        <w:t>.</w:t>
      </w:r>
      <w:r w:rsidR="009D6D4E">
        <w:rPr>
          <w:rFonts w:ascii="Arial" w:hAnsi="Arial" w:cs="Arial"/>
          <w:b/>
          <w:sz w:val="22"/>
          <w:szCs w:val="22"/>
        </w:rPr>
        <w:t xml:space="preserve"> </w:t>
      </w:r>
      <w:proofErr w:type="spellStart"/>
      <w:r w:rsidR="00541E47" w:rsidRPr="00020253">
        <w:rPr>
          <w:rFonts w:ascii="Arial" w:eastAsia="Times New Roman" w:hAnsi="Arial" w:cs="Arial"/>
          <w:bCs/>
          <w:color w:val="000000" w:themeColor="text1"/>
          <w:sz w:val="22"/>
          <w:szCs w:val="22"/>
        </w:rPr>
        <w:t>Heatmap</w:t>
      </w:r>
      <w:proofErr w:type="spellEnd"/>
      <w:r w:rsidR="00541E47" w:rsidRPr="00020253">
        <w:rPr>
          <w:rFonts w:ascii="Arial" w:eastAsia="Times New Roman" w:hAnsi="Arial" w:cs="Arial"/>
          <w:bCs/>
          <w:color w:val="000000" w:themeColor="text1"/>
          <w:sz w:val="22"/>
          <w:szCs w:val="22"/>
        </w:rPr>
        <w:t xml:space="preserve"> with Z-score of adjusted </w:t>
      </w:r>
      <w:r w:rsidR="00F824FE" w:rsidRPr="00044D8F">
        <w:rPr>
          <w:rFonts w:ascii="Arial" w:hAnsi="Arial" w:cs="Arial"/>
          <w:sz w:val="22"/>
          <w:szCs w:val="22"/>
        </w:rPr>
        <w:t>Transcripts Per </w:t>
      </w:r>
      <w:proofErr w:type="spellStart"/>
      <w:r w:rsidR="00F824FE" w:rsidRPr="00044D8F">
        <w:rPr>
          <w:rFonts w:ascii="Arial" w:hAnsi="Arial" w:cs="Arial"/>
          <w:sz w:val="22"/>
          <w:szCs w:val="22"/>
        </w:rPr>
        <w:t>Kilobase</w:t>
      </w:r>
      <w:proofErr w:type="spellEnd"/>
      <w:r w:rsidR="00F824FE" w:rsidRPr="00044D8F">
        <w:rPr>
          <w:rFonts w:ascii="Arial" w:hAnsi="Arial" w:cs="Arial"/>
          <w:sz w:val="22"/>
          <w:szCs w:val="22"/>
        </w:rPr>
        <w:t> Million</w:t>
      </w:r>
      <w:r w:rsidR="00F824FE" w:rsidRPr="00020253">
        <w:rPr>
          <w:rFonts w:ascii="Arial" w:eastAsia="Times New Roman" w:hAnsi="Arial" w:cs="Arial"/>
          <w:bCs/>
          <w:color w:val="000000" w:themeColor="text1"/>
          <w:sz w:val="22"/>
          <w:szCs w:val="22"/>
        </w:rPr>
        <w:t xml:space="preserve"> </w:t>
      </w:r>
      <w:r w:rsidR="00F824FE">
        <w:rPr>
          <w:rFonts w:ascii="Arial" w:eastAsia="Times New Roman" w:hAnsi="Arial" w:cs="Arial"/>
          <w:bCs/>
          <w:color w:val="000000" w:themeColor="text1"/>
          <w:sz w:val="22"/>
          <w:szCs w:val="22"/>
        </w:rPr>
        <w:t>(</w:t>
      </w:r>
      <w:r w:rsidR="00541E47" w:rsidRPr="00020253">
        <w:rPr>
          <w:rFonts w:ascii="Arial" w:eastAsia="Times New Roman" w:hAnsi="Arial" w:cs="Arial"/>
          <w:bCs/>
          <w:color w:val="000000" w:themeColor="text1"/>
          <w:sz w:val="22"/>
          <w:szCs w:val="22"/>
        </w:rPr>
        <w:t>TPM</w:t>
      </w:r>
      <w:r w:rsidR="00F824FE">
        <w:rPr>
          <w:rFonts w:ascii="Arial" w:eastAsia="Times New Roman" w:hAnsi="Arial" w:cs="Arial"/>
          <w:bCs/>
          <w:color w:val="000000" w:themeColor="text1"/>
          <w:sz w:val="22"/>
          <w:szCs w:val="22"/>
        </w:rPr>
        <w:t>)</w:t>
      </w:r>
      <w:r w:rsidR="00541E47" w:rsidRPr="00020253">
        <w:rPr>
          <w:rFonts w:ascii="Arial" w:eastAsia="Times New Roman" w:hAnsi="Arial" w:cs="Arial"/>
          <w:bCs/>
          <w:color w:val="000000" w:themeColor="text1"/>
          <w:sz w:val="22"/>
          <w:szCs w:val="22"/>
        </w:rPr>
        <w:t xml:space="preserve"> values of the </w:t>
      </w:r>
      <w:r w:rsidR="00541E47">
        <w:rPr>
          <w:rFonts w:ascii="Arial" w:eastAsia="Times New Roman" w:hAnsi="Arial" w:cs="Arial"/>
          <w:bCs/>
          <w:color w:val="000000" w:themeColor="text1"/>
          <w:sz w:val="22"/>
          <w:szCs w:val="22"/>
        </w:rPr>
        <w:t>significant differentially expressed</w:t>
      </w:r>
      <w:r w:rsidR="00907C47">
        <w:rPr>
          <w:rFonts w:ascii="Arial" w:eastAsia="Times New Roman" w:hAnsi="Arial" w:cs="Arial"/>
          <w:bCs/>
          <w:color w:val="000000" w:themeColor="text1"/>
          <w:sz w:val="22"/>
          <w:szCs w:val="22"/>
        </w:rPr>
        <w:t xml:space="preserve"> (DE)</w:t>
      </w:r>
      <w:r w:rsidR="00541E47" w:rsidRPr="00020253">
        <w:rPr>
          <w:rFonts w:ascii="Arial" w:eastAsia="Times New Roman" w:hAnsi="Arial" w:cs="Arial"/>
          <w:bCs/>
          <w:color w:val="000000" w:themeColor="text1"/>
          <w:sz w:val="22"/>
          <w:szCs w:val="22"/>
        </w:rPr>
        <w:t xml:space="preserve"> genes</w:t>
      </w:r>
      <w:r w:rsidR="00541E47">
        <w:rPr>
          <w:rFonts w:ascii="Arial" w:eastAsia="Times New Roman" w:hAnsi="Arial" w:cs="Arial"/>
          <w:bCs/>
          <w:color w:val="000000" w:themeColor="text1"/>
          <w:sz w:val="22"/>
          <w:szCs w:val="22"/>
        </w:rPr>
        <w:t xml:space="preserve"> (</w:t>
      </w:r>
      <w:r w:rsidR="00541E47" w:rsidRPr="00020253">
        <w:rPr>
          <w:rFonts w:ascii="Arial" w:eastAsia="Times New Roman" w:hAnsi="Arial" w:cs="Arial"/>
          <w:bCs/>
          <w:color w:val="000000" w:themeColor="text1"/>
          <w:sz w:val="22"/>
          <w:szCs w:val="22"/>
        </w:rPr>
        <w:t>FDR</w:t>
      </w:r>
      <w:r w:rsidR="00541E47">
        <w:rPr>
          <w:rFonts w:ascii="Arial" w:eastAsia="Times New Roman" w:hAnsi="Arial" w:cs="Arial"/>
          <w:bCs/>
          <w:color w:val="000000" w:themeColor="text1"/>
          <w:sz w:val="22"/>
          <w:szCs w:val="22"/>
        </w:rPr>
        <w:t>&lt;0.1</w:t>
      </w:r>
      <w:r w:rsidR="00646ECA">
        <w:rPr>
          <w:rFonts w:ascii="Arial" w:eastAsia="Times New Roman" w:hAnsi="Arial" w:cs="Arial"/>
          <w:bCs/>
          <w:color w:val="000000" w:themeColor="text1"/>
          <w:sz w:val="22"/>
          <w:szCs w:val="22"/>
        </w:rPr>
        <w:t>, 602 genes</w:t>
      </w:r>
      <w:r w:rsidR="00541E47" w:rsidRPr="00020253">
        <w:rPr>
          <w:rFonts w:ascii="Arial" w:eastAsia="Times New Roman" w:hAnsi="Arial" w:cs="Arial"/>
          <w:bCs/>
          <w:color w:val="000000" w:themeColor="text1"/>
          <w:sz w:val="22"/>
          <w:szCs w:val="22"/>
        </w:rPr>
        <w:t xml:space="preserve">) across all the </w:t>
      </w:r>
      <w:r w:rsidR="003D7ABA">
        <w:rPr>
          <w:rFonts w:ascii="Arial" w:eastAsia="Times New Roman" w:hAnsi="Arial" w:cs="Arial"/>
          <w:bCs/>
          <w:color w:val="000000" w:themeColor="text1"/>
          <w:sz w:val="22"/>
          <w:szCs w:val="22"/>
        </w:rPr>
        <w:t>samples included in this study</w:t>
      </w:r>
      <w:r w:rsidR="00082196">
        <w:rPr>
          <w:rFonts w:ascii="Arial" w:eastAsia="Times New Roman" w:hAnsi="Arial" w:cs="Arial"/>
          <w:bCs/>
          <w:color w:val="000000" w:themeColor="text1"/>
          <w:sz w:val="22"/>
          <w:szCs w:val="22"/>
        </w:rPr>
        <w:t xml:space="preserve"> when comparing SSc patients against control samples</w:t>
      </w:r>
      <w:r w:rsidR="003D7ABA">
        <w:rPr>
          <w:rFonts w:ascii="Arial" w:eastAsia="Times New Roman" w:hAnsi="Arial" w:cs="Arial"/>
          <w:bCs/>
          <w:color w:val="000000" w:themeColor="text1"/>
          <w:sz w:val="22"/>
          <w:szCs w:val="22"/>
        </w:rPr>
        <w:t>. Each row</w:t>
      </w:r>
      <w:r w:rsidR="0063469D">
        <w:rPr>
          <w:rFonts w:ascii="Arial" w:eastAsia="Times New Roman" w:hAnsi="Arial" w:cs="Arial"/>
          <w:bCs/>
          <w:color w:val="000000" w:themeColor="text1"/>
          <w:sz w:val="22"/>
          <w:szCs w:val="22"/>
        </w:rPr>
        <w:t xml:space="preserve"> and column</w:t>
      </w:r>
      <w:r w:rsidR="003D7ABA">
        <w:rPr>
          <w:rFonts w:ascii="Arial" w:eastAsia="Times New Roman" w:hAnsi="Arial" w:cs="Arial"/>
          <w:bCs/>
          <w:color w:val="000000" w:themeColor="text1"/>
          <w:sz w:val="22"/>
          <w:szCs w:val="22"/>
        </w:rPr>
        <w:t xml:space="preserve"> denote</w:t>
      </w:r>
      <w:r w:rsidR="0063469D">
        <w:rPr>
          <w:rFonts w:ascii="Arial" w:eastAsia="Times New Roman" w:hAnsi="Arial" w:cs="Arial"/>
          <w:bCs/>
          <w:color w:val="000000" w:themeColor="text1"/>
          <w:sz w:val="22"/>
          <w:szCs w:val="22"/>
        </w:rPr>
        <w:t xml:space="preserve"> a DE gene</w:t>
      </w:r>
      <w:r w:rsidR="003D7ABA">
        <w:rPr>
          <w:rFonts w:ascii="Arial" w:eastAsia="Times New Roman" w:hAnsi="Arial" w:cs="Arial"/>
          <w:bCs/>
          <w:color w:val="000000" w:themeColor="text1"/>
          <w:sz w:val="22"/>
          <w:szCs w:val="22"/>
        </w:rPr>
        <w:t xml:space="preserve"> and </w:t>
      </w:r>
      <w:r w:rsidR="0062267A">
        <w:rPr>
          <w:rFonts w:ascii="Arial" w:eastAsia="Times New Roman" w:hAnsi="Arial" w:cs="Arial"/>
          <w:bCs/>
          <w:color w:val="000000" w:themeColor="text1"/>
          <w:sz w:val="22"/>
          <w:szCs w:val="22"/>
        </w:rPr>
        <w:t>sample, respectively</w:t>
      </w:r>
      <w:r w:rsidR="00541E47" w:rsidRPr="00020253">
        <w:rPr>
          <w:rFonts w:ascii="Arial" w:eastAsia="Times New Roman" w:hAnsi="Arial" w:cs="Arial"/>
          <w:bCs/>
          <w:color w:val="000000" w:themeColor="text1"/>
          <w:sz w:val="22"/>
          <w:szCs w:val="22"/>
        </w:rPr>
        <w:t>.</w:t>
      </w:r>
      <w:r>
        <w:rPr>
          <w:rFonts w:ascii="Arial" w:hAnsi="Arial" w:cs="Arial"/>
          <w:b/>
          <w:sz w:val="22"/>
          <w:szCs w:val="22"/>
        </w:rPr>
        <w:t xml:space="preserve"> </w:t>
      </w:r>
    </w:p>
    <w:p w14:paraId="0BB1E6C8" w14:textId="77777777" w:rsidR="00100C63" w:rsidRDefault="00100C63" w:rsidP="00BE7ECF">
      <w:pPr>
        <w:spacing w:line="276" w:lineRule="auto"/>
        <w:jc w:val="both"/>
        <w:rPr>
          <w:rFonts w:ascii="Arial" w:hAnsi="Arial" w:cs="Arial"/>
          <w:b/>
          <w:sz w:val="22"/>
          <w:szCs w:val="22"/>
        </w:rPr>
      </w:pPr>
    </w:p>
    <w:p w14:paraId="27391945" w14:textId="71B10D10" w:rsidR="00FC4141" w:rsidRDefault="00FC4141" w:rsidP="00BE7ECF">
      <w:pPr>
        <w:spacing w:line="276" w:lineRule="auto"/>
        <w:jc w:val="both"/>
        <w:rPr>
          <w:rFonts w:ascii="Arial" w:hAnsi="Arial" w:cs="Arial"/>
          <w:b/>
          <w:sz w:val="22"/>
          <w:szCs w:val="22"/>
        </w:rPr>
      </w:pPr>
      <w:r>
        <w:rPr>
          <w:rFonts w:ascii="Arial" w:hAnsi="Arial" w:cs="Arial"/>
          <w:b/>
          <w:noProof/>
          <w:sz w:val="22"/>
          <w:szCs w:val="22"/>
        </w:rPr>
        <w:lastRenderedPageBreak/>
        <w:drawing>
          <wp:inline distT="0" distB="0" distL="0" distR="0" wp14:anchorId="304F00BF" wp14:editId="54BB2578">
            <wp:extent cx="5727065" cy="2516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pdf"/>
                    <pic:cNvPicPr/>
                  </pic:nvPicPr>
                  <pic:blipFill rotWithShape="1">
                    <a:blip r:embed="rId8">
                      <a:extLst>
                        <a:ext uri="{28A0092B-C50C-407E-A947-70E740481C1C}">
                          <a14:useLocalDpi xmlns:a14="http://schemas.microsoft.com/office/drawing/2010/main" val="0"/>
                        </a:ext>
                      </a:extLst>
                    </a:blip>
                    <a:srcRect b="69586"/>
                    <a:stretch/>
                  </pic:blipFill>
                  <pic:spPr bwMode="auto">
                    <a:xfrm>
                      <a:off x="0" y="0"/>
                      <a:ext cx="5727700" cy="25162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48B2B28" w14:textId="77777777" w:rsidR="00FC4141" w:rsidRDefault="00FC4141" w:rsidP="00BE7ECF">
      <w:pPr>
        <w:spacing w:line="276" w:lineRule="auto"/>
        <w:jc w:val="both"/>
        <w:rPr>
          <w:rFonts w:ascii="Arial" w:hAnsi="Arial" w:cs="Arial"/>
          <w:b/>
          <w:sz w:val="22"/>
          <w:szCs w:val="22"/>
        </w:rPr>
      </w:pPr>
    </w:p>
    <w:p w14:paraId="0FA75785" w14:textId="43307F8E" w:rsidR="00100C63" w:rsidRPr="00D261C6" w:rsidRDefault="00100C63" w:rsidP="00F50671">
      <w:pPr>
        <w:spacing w:line="276" w:lineRule="auto"/>
        <w:jc w:val="both"/>
        <w:rPr>
          <w:rFonts w:ascii="Arial" w:hAnsi="Arial" w:cs="Arial"/>
        </w:rPr>
      </w:pPr>
      <w:r w:rsidRPr="00D261C6">
        <w:rPr>
          <w:rFonts w:ascii="Arial" w:hAnsi="Arial" w:cs="Arial"/>
          <w:b/>
        </w:rPr>
        <w:t>Figure</w:t>
      </w:r>
      <w:r>
        <w:rPr>
          <w:rFonts w:ascii="Arial" w:hAnsi="Arial" w:cs="Arial"/>
          <w:b/>
        </w:rPr>
        <w:t xml:space="preserve"> S2</w:t>
      </w:r>
      <w:r w:rsidRPr="00D261C6">
        <w:rPr>
          <w:rFonts w:ascii="Arial" w:hAnsi="Arial" w:cs="Arial"/>
          <w:b/>
        </w:rPr>
        <w:t>.</w:t>
      </w:r>
      <w:r w:rsidRPr="00D261C6">
        <w:rPr>
          <w:rFonts w:ascii="Arial" w:hAnsi="Arial" w:cs="Arial"/>
        </w:rPr>
        <w:t xml:space="preserve"> </w:t>
      </w:r>
      <w:r w:rsidR="00F50671">
        <w:rPr>
          <w:rFonts w:ascii="Arial" w:hAnsi="Arial" w:cs="Arial"/>
        </w:rPr>
        <w:t>Quantitative</w:t>
      </w:r>
      <w:r w:rsidR="003C7709">
        <w:rPr>
          <w:rFonts w:ascii="Arial" w:hAnsi="Arial" w:cs="Arial"/>
        </w:rPr>
        <w:t xml:space="preserve"> real-time</w:t>
      </w:r>
      <w:r w:rsidR="00F50671">
        <w:rPr>
          <w:rFonts w:ascii="Arial" w:hAnsi="Arial" w:cs="Arial"/>
        </w:rPr>
        <w:t xml:space="preserve"> PCR validation of 10 </w:t>
      </w:r>
      <w:r w:rsidR="00092F99">
        <w:rPr>
          <w:rFonts w:ascii="Arial" w:hAnsi="Arial" w:cs="Arial"/>
        </w:rPr>
        <w:t xml:space="preserve">selected </w:t>
      </w:r>
      <w:r w:rsidR="00F50671">
        <w:rPr>
          <w:rFonts w:ascii="Arial" w:hAnsi="Arial" w:cs="Arial"/>
        </w:rPr>
        <w:t>differentially expressed genes</w:t>
      </w:r>
      <w:r w:rsidR="003C7709">
        <w:rPr>
          <w:rFonts w:ascii="Arial" w:hAnsi="Arial" w:cs="Arial"/>
        </w:rPr>
        <w:t xml:space="preserve"> (DE)</w:t>
      </w:r>
      <w:r w:rsidR="00F50671">
        <w:rPr>
          <w:rFonts w:ascii="Arial" w:hAnsi="Arial" w:cs="Arial"/>
        </w:rPr>
        <w:t xml:space="preserve"> </w:t>
      </w:r>
      <w:r w:rsidR="00092F99">
        <w:rPr>
          <w:rFonts w:ascii="Arial" w:hAnsi="Arial" w:cs="Arial"/>
        </w:rPr>
        <w:t xml:space="preserve">on </w:t>
      </w:r>
      <w:r w:rsidR="00F50671">
        <w:rPr>
          <w:rFonts w:ascii="Arial" w:hAnsi="Arial" w:cs="Arial"/>
        </w:rPr>
        <w:t>monocytes derived macrophages (MDM)s from control</w:t>
      </w:r>
      <w:r w:rsidR="00092F99">
        <w:rPr>
          <w:rFonts w:ascii="Arial" w:hAnsi="Arial" w:cs="Arial"/>
        </w:rPr>
        <w:t>s</w:t>
      </w:r>
      <w:r w:rsidR="00F50671">
        <w:rPr>
          <w:rFonts w:ascii="Arial" w:hAnsi="Arial" w:cs="Arial"/>
        </w:rPr>
        <w:t xml:space="preserve"> (n=10) and SSc patients (n=10).</w:t>
      </w:r>
      <w:r w:rsidR="003C7709">
        <w:rPr>
          <w:rFonts w:ascii="Arial" w:hAnsi="Arial" w:cs="Arial"/>
        </w:rPr>
        <w:t xml:space="preserve"> Bars </w:t>
      </w:r>
      <w:r w:rsidR="00736FC8">
        <w:rPr>
          <w:rFonts w:ascii="Arial" w:hAnsi="Arial" w:cs="Arial"/>
        </w:rPr>
        <w:t>indicate</w:t>
      </w:r>
      <w:r w:rsidR="003C7709">
        <w:rPr>
          <w:rFonts w:ascii="Arial" w:hAnsi="Arial" w:cs="Arial"/>
        </w:rPr>
        <w:t xml:space="preserve"> mean</w:t>
      </w:r>
      <w:r w:rsidR="004902FF" w:rsidRPr="004902FF">
        <w:rPr>
          <w:rFonts w:ascii="Arial" w:hAnsi="Arial" w:cs="Arial"/>
        </w:rPr>
        <w:t xml:space="preserve"> ±</w:t>
      </w:r>
      <w:r w:rsidR="004902FF" w:rsidRPr="003C7709">
        <w:rPr>
          <w:rFonts w:ascii="Arial" w:hAnsi="Arial" w:cs="Arial"/>
        </w:rPr>
        <w:t xml:space="preserve"> </w:t>
      </w:r>
      <w:r w:rsidR="003C7709" w:rsidRPr="003C7709">
        <w:rPr>
          <w:rFonts w:ascii="Arial" w:hAnsi="Arial" w:cs="Arial"/>
        </w:rPr>
        <w:t>SEM</w:t>
      </w:r>
      <w:r w:rsidR="003C7709">
        <w:rPr>
          <w:rFonts w:ascii="Arial" w:hAnsi="Arial" w:cs="Arial"/>
        </w:rPr>
        <w:t>.</w:t>
      </w:r>
    </w:p>
    <w:p w14:paraId="7926E79C" w14:textId="77777777" w:rsidR="00100C63" w:rsidRDefault="00100C63" w:rsidP="00BE7ECF">
      <w:pPr>
        <w:spacing w:line="276" w:lineRule="auto"/>
        <w:jc w:val="both"/>
        <w:rPr>
          <w:rFonts w:ascii="Arial" w:hAnsi="Arial" w:cs="Arial"/>
          <w:b/>
          <w:sz w:val="22"/>
          <w:szCs w:val="22"/>
        </w:rPr>
      </w:pPr>
    </w:p>
    <w:p w14:paraId="64905204" w14:textId="3A05E9A4" w:rsidR="00100C63" w:rsidRDefault="007F7023" w:rsidP="00030414">
      <w:pPr>
        <w:spacing w:line="276" w:lineRule="auto"/>
        <w:jc w:val="center"/>
        <w:rPr>
          <w:rFonts w:ascii="Arial" w:hAnsi="Arial" w:cs="Arial"/>
          <w:b/>
          <w:sz w:val="22"/>
          <w:szCs w:val="22"/>
        </w:rPr>
      </w:pPr>
      <w:r>
        <w:rPr>
          <w:rFonts w:ascii="Arial" w:hAnsi="Arial" w:cs="Arial"/>
          <w:b/>
          <w:noProof/>
          <w:sz w:val="22"/>
          <w:szCs w:val="22"/>
        </w:rPr>
        <w:drawing>
          <wp:inline distT="0" distB="0" distL="0" distR="0" wp14:anchorId="1E8EEC30" wp14:editId="2F8C7233">
            <wp:extent cx="3794125" cy="3129280"/>
            <wp:effectExtent l="0" t="0" r="0" b="0"/>
            <wp:docPr id="4" name="Picture 4" descr="../../../../../Google_Drive/DUKENUS/2016/1.Scleroderma/2.analysis_human/results/18.All_figures_manuscript/supplementary%20figures/Supplementary_Figure2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_Drive/DUKENUS/2016/1.Scleroderma/2.analysis_human/results/18.All_figures_manuscript/supplementary%20figures/Supplementary_Figure2_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125" cy="3129280"/>
                    </a:xfrm>
                    <a:prstGeom prst="rect">
                      <a:avLst/>
                    </a:prstGeom>
                    <a:noFill/>
                    <a:ln>
                      <a:noFill/>
                    </a:ln>
                  </pic:spPr>
                </pic:pic>
              </a:graphicData>
            </a:graphic>
          </wp:inline>
        </w:drawing>
      </w:r>
    </w:p>
    <w:p w14:paraId="42EF4F90" w14:textId="4EF17520" w:rsidR="00100C63" w:rsidRDefault="00100C63" w:rsidP="007F7023">
      <w:pPr>
        <w:spacing w:line="276" w:lineRule="auto"/>
        <w:jc w:val="both"/>
        <w:rPr>
          <w:rFonts w:ascii="Arial" w:eastAsia="Times New Roman" w:hAnsi="Arial" w:cs="Arial"/>
          <w:bCs/>
          <w:color w:val="000000" w:themeColor="text1"/>
          <w:sz w:val="22"/>
          <w:szCs w:val="22"/>
        </w:rPr>
      </w:pPr>
      <w:r w:rsidRPr="00D261C6">
        <w:rPr>
          <w:rFonts w:ascii="Arial" w:hAnsi="Arial" w:cs="Arial"/>
          <w:b/>
        </w:rPr>
        <w:t>Figure</w:t>
      </w:r>
      <w:r>
        <w:rPr>
          <w:rFonts w:ascii="Arial" w:hAnsi="Arial" w:cs="Arial"/>
          <w:b/>
        </w:rPr>
        <w:t xml:space="preserve"> S3</w:t>
      </w:r>
      <w:r w:rsidRPr="00D261C6">
        <w:rPr>
          <w:rFonts w:ascii="Arial" w:hAnsi="Arial" w:cs="Arial"/>
          <w:b/>
        </w:rPr>
        <w:t>.</w:t>
      </w:r>
      <w:r w:rsidRPr="00D261C6">
        <w:rPr>
          <w:rFonts w:ascii="Arial" w:hAnsi="Arial" w:cs="Arial"/>
        </w:rPr>
        <w:t xml:space="preserve"> </w:t>
      </w:r>
      <w:r w:rsidR="00030414" w:rsidRPr="00BC64F2">
        <w:rPr>
          <w:rFonts w:ascii="Arial" w:eastAsia="Times New Roman" w:hAnsi="Arial" w:cs="Arial"/>
          <w:bCs/>
          <w:color w:val="000000" w:themeColor="text1"/>
          <w:sz w:val="22"/>
          <w:szCs w:val="22"/>
        </w:rPr>
        <w:t xml:space="preserve">RNA-seq </w:t>
      </w:r>
      <w:r w:rsidR="00030414">
        <w:rPr>
          <w:rFonts w:ascii="Arial" w:eastAsia="Times New Roman" w:hAnsi="Arial" w:cs="Arial"/>
          <w:bCs/>
          <w:color w:val="000000" w:themeColor="text1"/>
          <w:sz w:val="22"/>
          <w:szCs w:val="22"/>
        </w:rPr>
        <w:t>differential expression</w:t>
      </w:r>
      <w:r w:rsidR="00030414" w:rsidRPr="00BC64F2">
        <w:rPr>
          <w:rFonts w:ascii="Arial" w:eastAsia="Times New Roman" w:hAnsi="Arial" w:cs="Arial"/>
          <w:bCs/>
          <w:color w:val="000000" w:themeColor="text1"/>
          <w:sz w:val="22"/>
          <w:szCs w:val="22"/>
        </w:rPr>
        <w:t xml:space="preserve"> analysis between </w:t>
      </w:r>
      <w:r w:rsidR="00030414">
        <w:rPr>
          <w:rFonts w:ascii="Arial" w:hAnsi="Arial" w:cs="Arial"/>
          <w:color w:val="000000" w:themeColor="text1"/>
          <w:sz w:val="22"/>
          <w:szCs w:val="22"/>
        </w:rPr>
        <w:t xml:space="preserve">monocyte-derived macrophages (MDMs) </w:t>
      </w:r>
      <w:r w:rsidR="00030414" w:rsidRPr="00BC64F2">
        <w:rPr>
          <w:rFonts w:ascii="Arial" w:eastAsia="Times New Roman" w:hAnsi="Arial" w:cs="Arial"/>
          <w:bCs/>
          <w:color w:val="000000" w:themeColor="text1"/>
          <w:sz w:val="22"/>
          <w:szCs w:val="22"/>
        </w:rPr>
        <w:t xml:space="preserve">from </w:t>
      </w:r>
      <w:r w:rsidR="007F7023">
        <w:rPr>
          <w:rFonts w:ascii="Arial" w:eastAsia="Times New Roman" w:hAnsi="Arial" w:cs="Arial"/>
          <w:bCs/>
          <w:color w:val="000000" w:themeColor="text1"/>
          <w:sz w:val="22"/>
          <w:szCs w:val="22"/>
        </w:rPr>
        <w:t xml:space="preserve">diffuse </w:t>
      </w:r>
      <w:r w:rsidR="00E0621E">
        <w:rPr>
          <w:rFonts w:ascii="Arial" w:eastAsia="Times New Roman" w:hAnsi="Arial" w:cs="Arial"/>
          <w:bCs/>
          <w:color w:val="000000" w:themeColor="text1"/>
          <w:sz w:val="22"/>
          <w:szCs w:val="22"/>
        </w:rPr>
        <w:t xml:space="preserve">cutaneous </w:t>
      </w:r>
      <w:r w:rsidR="00030414" w:rsidRPr="009D4B4E">
        <w:rPr>
          <w:rFonts w:ascii="Arial" w:hAnsi="Arial" w:cs="Arial"/>
          <w:color w:val="000000" w:themeColor="text1"/>
          <w:sz w:val="22"/>
          <w:szCs w:val="22"/>
        </w:rPr>
        <w:t>systemic sclerosis (SSc)</w:t>
      </w:r>
      <w:r w:rsidR="00030414">
        <w:rPr>
          <w:rFonts w:ascii="Arial" w:hAnsi="Arial" w:cs="Arial"/>
          <w:color w:val="000000" w:themeColor="text1"/>
          <w:sz w:val="22"/>
          <w:szCs w:val="22"/>
        </w:rPr>
        <w:t xml:space="preserve"> </w:t>
      </w:r>
      <w:r w:rsidR="00030414" w:rsidRPr="00BC64F2">
        <w:rPr>
          <w:rFonts w:ascii="Arial" w:eastAsia="Times New Roman" w:hAnsi="Arial" w:cs="Arial"/>
          <w:bCs/>
          <w:color w:val="000000" w:themeColor="text1"/>
          <w:sz w:val="22"/>
          <w:szCs w:val="22"/>
        </w:rPr>
        <w:t>patients</w:t>
      </w:r>
      <w:r w:rsidR="007F7023">
        <w:rPr>
          <w:rFonts w:ascii="Arial" w:eastAsia="Times New Roman" w:hAnsi="Arial" w:cs="Arial"/>
          <w:bCs/>
          <w:color w:val="000000" w:themeColor="text1"/>
          <w:sz w:val="22"/>
          <w:szCs w:val="22"/>
        </w:rPr>
        <w:t xml:space="preserve"> compared against </w:t>
      </w:r>
      <w:r w:rsidR="007F7023">
        <w:rPr>
          <w:rFonts w:ascii="Arial" w:hAnsi="Arial" w:cs="Arial"/>
          <w:color w:val="000000" w:themeColor="text1"/>
          <w:sz w:val="22"/>
          <w:szCs w:val="22"/>
        </w:rPr>
        <w:t>MDMs from</w:t>
      </w:r>
      <w:r w:rsidR="007F7023">
        <w:rPr>
          <w:rFonts w:ascii="Arial" w:eastAsia="Times New Roman" w:hAnsi="Arial" w:cs="Arial"/>
          <w:bCs/>
          <w:color w:val="000000" w:themeColor="text1"/>
          <w:sz w:val="22"/>
          <w:szCs w:val="22"/>
        </w:rPr>
        <w:t xml:space="preserve"> limited</w:t>
      </w:r>
      <w:r w:rsidR="00E0621E">
        <w:rPr>
          <w:rFonts w:ascii="Arial" w:eastAsia="Times New Roman" w:hAnsi="Arial" w:cs="Arial"/>
          <w:bCs/>
          <w:color w:val="000000" w:themeColor="text1"/>
          <w:sz w:val="22"/>
          <w:szCs w:val="22"/>
        </w:rPr>
        <w:t xml:space="preserve"> cutaneous</w:t>
      </w:r>
      <w:r w:rsidR="007F7023">
        <w:rPr>
          <w:rFonts w:ascii="Arial" w:eastAsia="Times New Roman" w:hAnsi="Arial" w:cs="Arial"/>
          <w:bCs/>
          <w:color w:val="000000" w:themeColor="text1"/>
          <w:sz w:val="22"/>
          <w:szCs w:val="22"/>
        </w:rPr>
        <w:t xml:space="preserve"> SSc patients. </w:t>
      </w:r>
      <w:r w:rsidR="00030414" w:rsidRPr="00BC64F2">
        <w:rPr>
          <w:rFonts w:ascii="Arial" w:eastAsia="Times New Roman" w:hAnsi="Arial" w:cs="Arial"/>
          <w:bCs/>
          <w:color w:val="000000" w:themeColor="text1"/>
          <w:sz w:val="22"/>
          <w:szCs w:val="22"/>
        </w:rPr>
        <w:t xml:space="preserve">Volcano plot with </w:t>
      </w:r>
      <w:r w:rsidR="00030414">
        <w:rPr>
          <w:rFonts w:ascii="Arial" w:eastAsia="Times New Roman" w:hAnsi="Arial" w:cs="Arial"/>
          <w:bCs/>
          <w:color w:val="000000" w:themeColor="text1"/>
          <w:sz w:val="22"/>
          <w:szCs w:val="22"/>
        </w:rPr>
        <w:t>differential expression</w:t>
      </w:r>
      <w:r w:rsidR="00030414" w:rsidRPr="00BC64F2">
        <w:rPr>
          <w:rFonts w:ascii="Arial" w:eastAsia="Times New Roman" w:hAnsi="Arial" w:cs="Arial"/>
          <w:bCs/>
          <w:color w:val="000000" w:themeColor="text1"/>
          <w:sz w:val="22"/>
          <w:szCs w:val="22"/>
        </w:rPr>
        <w:t xml:space="preserve"> results. Genes with no significant</w:t>
      </w:r>
      <w:r w:rsidR="00030414">
        <w:rPr>
          <w:rFonts w:ascii="Arial" w:eastAsia="Times New Roman" w:hAnsi="Arial" w:cs="Arial"/>
          <w:bCs/>
          <w:color w:val="000000" w:themeColor="text1"/>
          <w:sz w:val="22"/>
          <w:szCs w:val="22"/>
        </w:rPr>
        <w:t xml:space="preserve"> differential expression </w:t>
      </w:r>
      <w:r w:rsidR="00030414" w:rsidRPr="00BC64F2">
        <w:rPr>
          <w:rFonts w:ascii="Arial" w:eastAsia="Times New Roman" w:hAnsi="Arial" w:cs="Arial"/>
          <w:bCs/>
          <w:color w:val="000000" w:themeColor="text1"/>
          <w:sz w:val="22"/>
          <w:szCs w:val="22"/>
        </w:rPr>
        <w:t xml:space="preserve">are displayed in light green whereas significant </w:t>
      </w:r>
      <w:r w:rsidR="00030414">
        <w:rPr>
          <w:rFonts w:ascii="Arial" w:eastAsia="Times New Roman" w:hAnsi="Arial" w:cs="Arial"/>
          <w:bCs/>
          <w:color w:val="000000" w:themeColor="text1"/>
          <w:sz w:val="22"/>
          <w:szCs w:val="22"/>
        </w:rPr>
        <w:t xml:space="preserve">differentially expressed (DE) </w:t>
      </w:r>
      <w:r w:rsidR="00030414" w:rsidRPr="00BC64F2">
        <w:rPr>
          <w:rFonts w:ascii="Arial" w:eastAsia="Times New Roman" w:hAnsi="Arial" w:cs="Arial"/>
          <w:bCs/>
          <w:color w:val="000000" w:themeColor="text1"/>
          <w:sz w:val="22"/>
          <w:szCs w:val="22"/>
        </w:rPr>
        <w:t xml:space="preserve">genes </w:t>
      </w:r>
      <w:r w:rsidR="00030414">
        <w:rPr>
          <w:rFonts w:ascii="Arial" w:eastAsia="Times New Roman" w:hAnsi="Arial" w:cs="Arial"/>
          <w:bCs/>
          <w:color w:val="000000" w:themeColor="text1"/>
          <w:sz w:val="22"/>
          <w:szCs w:val="22"/>
        </w:rPr>
        <w:t>(false discovery rate (FDR)&lt;</w:t>
      </w:r>
      <w:r w:rsidR="00030414" w:rsidRPr="00BC64F2">
        <w:rPr>
          <w:rFonts w:ascii="Arial" w:eastAsia="Times New Roman" w:hAnsi="Arial" w:cs="Arial"/>
          <w:bCs/>
          <w:color w:val="000000" w:themeColor="text1"/>
          <w:sz w:val="22"/>
          <w:szCs w:val="22"/>
        </w:rPr>
        <w:t xml:space="preserve">0.1) are displayed colored by gene </w:t>
      </w:r>
      <w:r w:rsidR="007F7023">
        <w:rPr>
          <w:rFonts w:ascii="Arial" w:eastAsia="Times New Roman" w:hAnsi="Arial" w:cs="Arial"/>
          <w:bCs/>
          <w:color w:val="000000" w:themeColor="text1"/>
          <w:sz w:val="22"/>
          <w:szCs w:val="22"/>
        </w:rPr>
        <w:t>biotype</w:t>
      </w:r>
      <w:r w:rsidR="00030414">
        <w:rPr>
          <w:rFonts w:ascii="Arial" w:eastAsia="Times New Roman" w:hAnsi="Arial" w:cs="Arial"/>
          <w:bCs/>
          <w:color w:val="000000" w:themeColor="text1"/>
          <w:sz w:val="22"/>
          <w:szCs w:val="22"/>
        </w:rPr>
        <w:t>.</w:t>
      </w:r>
    </w:p>
    <w:p w14:paraId="4154B5F6" w14:textId="77777777" w:rsidR="007F7023" w:rsidRPr="00044D8F" w:rsidRDefault="007F7023" w:rsidP="007F7023">
      <w:pPr>
        <w:spacing w:line="276" w:lineRule="auto"/>
        <w:jc w:val="both"/>
        <w:rPr>
          <w:rFonts w:ascii="Arial" w:hAnsi="Arial" w:cs="Arial"/>
          <w:sz w:val="22"/>
          <w:szCs w:val="22"/>
        </w:rPr>
      </w:pPr>
    </w:p>
    <w:p w14:paraId="6A767AFD" w14:textId="4A36D2D0" w:rsidR="00274A63" w:rsidRDefault="00367819" w:rsidP="00BE7ECF">
      <w:pPr>
        <w:spacing w:line="276" w:lineRule="auto"/>
        <w:jc w:val="center"/>
        <w:rPr>
          <w:rFonts w:ascii="Arial" w:hAnsi="Arial" w:cs="Arial"/>
          <w:b/>
          <w:sz w:val="22"/>
          <w:szCs w:val="22"/>
        </w:rPr>
      </w:pPr>
      <w:r w:rsidRPr="00044D8F">
        <w:rPr>
          <w:rFonts w:ascii="Arial" w:hAnsi="Arial" w:cs="Arial"/>
          <w:b/>
          <w:noProof/>
          <w:sz w:val="22"/>
          <w:szCs w:val="22"/>
        </w:rPr>
        <w:drawing>
          <wp:inline distT="0" distB="0" distL="0" distR="0" wp14:anchorId="03380E80" wp14:editId="0BE19052">
            <wp:extent cx="3202940" cy="2998778"/>
            <wp:effectExtent l="0" t="0" r="0" b="0"/>
            <wp:docPr id="1" name="Picture 1" descr="../../results/14.cis-eQTLs_patients/qqplot_scler_patients_results_ciseQTL_matrixeQ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s/14.cis-eQTLs_patients/qqplot_scler_patients_results_ciseQTL_matrixeQTL.pdf"/>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13"/>
                    <a:stretch/>
                  </pic:blipFill>
                  <pic:spPr bwMode="auto">
                    <a:xfrm>
                      <a:off x="0" y="0"/>
                      <a:ext cx="3202940" cy="29987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6768955" w14:textId="77777777" w:rsidR="00274A63" w:rsidRPr="00D261C6" w:rsidRDefault="00274A63" w:rsidP="00BE7ECF">
      <w:pPr>
        <w:spacing w:line="276" w:lineRule="auto"/>
      </w:pPr>
    </w:p>
    <w:p w14:paraId="676A55F4" w14:textId="1504C5FC" w:rsidR="00367819" w:rsidRPr="00D261C6" w:rsidRDefault="00B25FB3" w:rsidP="00BE7ECF">
      <w:pPr>
        <w:spacing w:line="276" w:lineRule="auto"/>
        <w:rPr>
          <w:rFonts w:ascii="Arial" w:hAnsi="Arial" w:cs="Arial"/>
        </w:rPr>
      </w:pPr>
      <w:r w:rsidRPr="00D261C6">
        <w:rPr>
          <w:rFonts w:ascii="Arial" w:hAnsi="Arial" w:cs="Arial"/>
          <w:b/>
        </w:rPr>
        <w:t>Figure</w:t>
      </w:r>
      <w:r w:rsidR="00100C63">
        <w:rPr>
          <w:rFonts w:ascii="Arial" w:hAnsi="Arial" w:cs="Arial"/>
          <w:b/>
        </w:rPr>
        <w:t xml:space="preserve"> S4</w:t>
      </w:r>
      <w:r w:rsidR="00367819" w:rsidRPr="00D261C6">
        <w:rPr>
          <w:rFonts w:ascii="Arial" w:hAnsi="Arial" w:cs="Arial"/>
          <w:b/>
        </w:rPr>
        <w:t>.</w:t>
      </w:r>
      <w:r w:rsidR="00367819" w:rsidRPr="00D261C6">
        <w:rPr>
          <w:rFonts w:ascii="Arial" w:hAnsi="Arial" w:cs="Arial"/>
        </w:rPr>
        <w:t xml:space="preserve"> </w:t>
      </w:r>
      <w:r w:rsidR="00EF4C9F" w:rsidRPr="00D261C6">
        <w:rPr>
          <w:rFonts w:ascii="Arial" w:hAnsi="Arial" w:cs="Arial"/>
        </w:rPr>
        <w:t xml:space="preserve">Quantile-quantile </w:t>
      </w:r>
      <w:r w:rsidR="00367819" w:rsidRPr="00D261C6">
        <w:rPr>
          <w:rFonts w:ascii="Arial" w:hAnsi="Arial" w:cs="Arial"/>
        </w:rPr>
        <w:t>plot showing the distribution of the p-values of all cis-</w:t>
      </w:r>
      <w:proofErr w:type="spellStart"/>
      <w:r w:rsidR="00367819" w:rsidRPr="00D261C6">
        <w:rPr>
          <w:rFonts w:ascii="Arial" w:hAnsi="Arial" w:cs="Arial"/>
        </w:rPr>
        <w:t>eQTL</w:t>
      </w:r>
      <w:proofErr w:type="spellEnd"/>
      <w:r w:rsidR="00367819" w:rsidRPr="00D261C6">
        <w:rPr>
          <w:rFonts w:ascii="Arial" w:hAnsi="Arial" w:cs="Arial"/>
        </w:rPr>
        <w:t xml:space="preserve"> tests performed in the SSc patients (6,269,193 tests</w:t>
      </w:r>
      <w:r w:rsidR="00055A6B" w:rsidRPr="00D261C6">
        <w:rPr>
          <w:rFonts w:ascii="Arial" w:hAnsi="Arial" w:cs="Arial"/>
        </w:rPr>
        <w:t xml:space="preserve"> performed</w:t>
      </w:r>
      <w:r w:rsidR="00367819" w:rsidRPr="00D261C6">
        <w:rPr>
          <w:rFonts w:ascii="Arial" w:hAnsi="Arial" w:cs="Arial"/>
        </w:rPr>
        <w:t xml:space="preserve">). </w:t>
      </w:r>
    </w:p>
    <w:p w14:paraId="60822214" w14:textId="77777777" w:rsidR="00367819" w:rsidRDefault="00367819" w:rsidP="00BE7ECF">
      <w:pPr>
        <w:spacing w:line="276" w:lineRule="auto"/>
      </w:pPr>
    </w:p>
    <w:p w14:paraId="69D57282" w14:textId="77777777" w:rsidR="007F7023" w:rsidRDefault="007F7023" w:rsidP="00BE7ECF">
      <w:pPr>
        <w:spacing w:line="276" w:lineRule="auto"/>
      </w:pPr>
    </w:p>
    <w:p w14:paraId="03D29FCD" w14:textId="77777777" w:rsidR="007F7023" w:rsidRDefault="007F7023" w:rsidP="00BE7ECF">
      <w:pPr>
        <w:spacing w:line="276" w:lineRule="auto"/>
      </w:pPr>
    </w:p>
    <w:p w14:paraId="4F16A047" w14:textId="77777777" w:rsidR="00592B6E" w:rsidRDefault="00592B6E" w:rsidP="00BE7ECF">
      <w:pPr>
        <w:spacing w:line="276" w:lineRule="auto"/>
        <w:jc w:val="both"/>
      </w:pPr>
    </w:p>
    <w:p w14:paraId="7C514200" w14:textId="2295154D" w:rsidR="0068576C" w:rsidRDefault="0068576C" w:rsidP="00BE7ECF">
      <w:pPr>
        <w:spacing w:line="276" w:lineRule="auto"/>
        <w:jc w:val="both"/>
        <w:rPr>
          <w:rFonts w:ascii="Arial" w:hAnsi="Arial" w:cs="Arial"/>
          <w:b/>
          <w:sz w:val="22"/>
          <w:szCs w:val="22"/>
        </w:rPr>
      </w:pPr>
      <w:r>
        <w:rPr>
          <w:rFonts w:ascii="Arial" w:hAnsi="Arial" w:cs="Arial"/>
          <w:b/>
          <w:sz w:val="22"/>
          <w:szCs w:val="22"/>
        </w:rPr>
        <w:t>SUPPLEMENTARY TABLES</w:t>
      </w:r>
    </w:p>
    <w:p w14:paraId="76153584" w14:textId="77777777" w:rsidR="00100C63" w:rsidRPr="0068576C" w:rsidRDefault="00100C63" w:rsidP="00BE7ECF">
      <w:pPr>
        <w:spacing w:line="276" w:lineRule="auto"/>
        <w:jc w:val="both"/>
        <w:rPr>
          <w:rFonts w:ascii="Arial" w:hAnsi="Arial" w:cs="Arial"/>
          <w:b/>
          <w:sz w:val="22"/>
          <w:szCs w:val="22"/>
        </w:rPr>
      </w:pPr>
    </w:p>
    <w:p w14:paraId="5A58C8E0" w14:textId="1F0C4447" w:rsidR="0068576C" w:rsidRDefault="0068576C" w:rsidP="00BE7ECF">
      <w:pPr>
        <w:widowControl w:val="0"/>
        <w:autoSpaceDE w:val="0"/>
        <w:autoSpaceDN w:val="0"/>
        <w:adjustRightInd w:val="0"/>
        <w:spacing w:line="276" w:lineRule="auto"/>
        <w:jc w:val="both"/>
        <w:rPr>
          <w:rFonts w:ascii="Arial" w:eastAsia="Times New Roman" w:hAnsi="Arial" w:cs="Arial"/>
          <w:bCs/>
          <w:color w:val="000000"/>
          <w:sz w:val="22"/>
          <w:szCs w:val="22"/>
        </w:rPr>
      </w:pPr>
      <w:r w:rsidRPr="001541FD">
        <w:rPr>
          <w:rFonts w:ascii="Arial" w:eastAsia="Times New Roman" w:hAnsi="Arial" w:cs="Arial"/>
          <w:b/>
          <w:bCs/>
          <w:color w:val="000000"/>
          <w:sz w:val="22"/>
          <w:szCs w:val="22"/>
        </w:rPr>
        <w:t xml:space="preserve">Supplementary Table S1. </w:t>
      </w:r>
      <w:r w:rsidRPr="001541FD">
        <w:rPr>
          <w:rFonts w:ascii="Arial" w:eastAsia="Times New Roman" w:hAnsi="Arial" w:cs="Arial"/>
          <w:bCs/>
          <w:color w:val="000000"/>
          <w:sz w:val="22"/>
          <w:szCs w:val="22"/>
        </w:rPr>
        <w:t xml:space="preserve">Patient data. </w:t>
      </w:r>
      <w:r w:rsidR="00FC56C0" w:rsidRPr="00FC56C0">
        <w:rPr>
          <w:rFonts w:ascii="Arial" w:eastAsia="Times New Roman" w:hAnsi="Arial" w:cs="Arial"/>
          <w:bCs/>
          <w:color w:val="000000"/>
          <w:sz w:val="22"/>
          <w:szCs w:val="22"/>
        </w:rPr>
        <w:t xml:space="preserve">Demographics and systemic sclerosis (SSc) subtype (limited or diffuse) of the samples included in this study. The treatments that the SSc patients were </w:t>
      </w:r>
      <w:r w:rsidR="001B6739">
        <w:rPr>
          <w:rFonts w:ascii="Arial" w:eastAsia="Times New Roman" w:hAnsi="Arial" w:cs="Arial"/>
          <w:bCs/>
          <w:color w:val="000000"/>
          <w:sz w:val="22"/>
          <w:szCs w:val="22"/>
        </w:rPr>
        <w:t>receiving are also included (em</w:t>
      </w:r>
      <w:r w:rsidR="00FC56C0" w:rsidRPr="00FC56C0">
        <w:rPr>
          <w:rFonts w:ascii="Arial" w:eastAsia="Times New Roman" w:hAnsi="Arial" w:cs="Arial"/>
          <w:bCs/>
          <w:color w:val="000000"/>
          <w:sz w:val="22"/>
          <w:szCs w:val="22"/>
        </w:rPr>
        <w:t>p</w:t>
      </w:r>
      <w:r w:rsidR="001B6739">
        <w:rPr>
          <w:rFonts w:ascii="Arial" w:eastAsia="Times New Roman" w:hAnsi="Arial" w:cs="Arial"/>
          <w:bCs/>
          <w:color w:val="000000"/>
          <w:sz w:val="22"/>
          <w:szCs w:val="22"/>
        </w:rPr>
        <w:t>t</w:t>
      </w:r>
      <w:r w:rsidR="00FC56C0" w:rsidRPr="00FC56C0">
        <w:rPr>
          <w:rFonts w:ascii="Arial" w:eastAsia="Times New Roman" w:hAnsi="Arial" w:cs="Arial"/>
          <w:bCs/>
          <w:color w:val="000000"/>
          <w:sz w:val="22"/>
          <w:szCs w:val="22"/>
        </w:rPr>
        <w:t>y field denotes patient not under treatment). NR (</w:t>
      </w:r>
      <w:bookmarkStart w:id="0" w:name="_GoBack"/>
      <w:bookmarkEnd w:id="0"/>
      <w:r w:rsidR="00FC56C0" w:rsidRPr="00FC56C0">
        <w:rPr>
          <w:rFonts w:ascii="Arial" w:eastAsia="Times New Roman" w:hAnsi="Arial" w:cs="Arial"/>
          <w:bCs/>
          <w:color w:val="000000"/>
          <w:sz w:val="22"/>
          <w:szCs w:val="22"/>
        </w:rPr>
        <w:t xml:space="preserve">not reported). </w:t>
      </w:r>
      <w:r w:rsidR="008A2DF8">
        <w:rPr>
          <w:rFonts w:ascii="Arial" w:eastAsia="Times New Roman" w:hAnsi="Arial" w:cs="Arial"/>
          <w:bCs/>
          <w:color w:val="000000"/>
          <w:sz w:val="22"/>
          <w:szCs w:val="22"/>
        </w:rPr>
        <w:t>Ethnicity</w:t>
      </w:r>
      <w:r w:rsidR="00FC56C0" w:rsidRPr="00FC56C0">
        <w:rPr>
          <w:rFonts w:ascii="Arial" w:eastAsia="Times New Roman" w:hAnsi="Arial" w:cs="Arial"/>
          <w:bCs/>
          <w:color w:val="000000"/>
          <w:sz w:val="22"/>
          <w:szCs w:val="22"/>
        </w:rPr>
        <w:t xml:space="preserve"> information C (</w:t>
      </w:r>
      <w:proofErr w:type="spellStart"/>
      <w:r w:rsidR="00FC56C0" w:rsidRPr="00FC56C0">
        <w:rPr>
          <w:rFonts w:ascii="Arial" w:eastAsia="Times New Roman" w:hAnsi="Arial" w:cs="Arial"/>
          <w:bCs/>
          <w:color w:val="000000"/>
          <w:sz w:val="22"/>
          <w:szCs w:val="22"/>
        </w:rPr>
        <w:t>caucasian</w:t>
      </w:r>
      <w:proofErr w:type="spellEnd"/>
      <w:r w:rsidR="00FC56C0" w:rsidRPr="00FC56C0">
        <w:rPr>
          <w:rFonts w:ascii="Arial" w:eastAsia="Times New Roman" w:hAnsi="Arial" w:cs="Arial"/>
          <w:bCs/>
          <w:color w:val="000000"/>
          <w:sz w:val="22"/>
          <w:szCs w:val="22"/>
        </w:rPr>
        <w:t>), NC (non-</w:t>
      </w:r>
      <w:proofErr w:type="spellStart"/>
      <w:r w:rsidR="00FC56C0" w:rsidRPr="00FC56C0">
        <w:rPr>
          <w:rFonts w:ascii="Arial" w:eastAsia="Times New Roman" w:hAnsi="Arial" w:cs="Arial"/>
          <w:bCs/>
          <w:color w:val="000000"/>
          <w:sz w:val="22"/>
          <w:szCs w:val="22"/>
        </w:rPr>
        <w:t>caucasian</w:t>
      </w:r>
      <w:proofErr w:type="spellEnd"/>
      <w:r w:rsidR="00FC56C0" w:rsidRPr="00FC56C0">
        <w:rPr>
          <w:rFonts w:ascii="Arial" w:eastAsia="Times New Roman" w:hAnsi="Arial" w:cs="Arial"/>
          <w:bCs/>
          <w:color w:val="000000"/>
          <w:sz w:val="22"/>
          <w:szCs w:val="22"/>
        </w:rPr>
        <w:t xml:space="preserve">).  </w:t>
      </w:r>
    </w:p>
    <w:p w14:paraId="42F176B1" w14:textId="77777777" w:rsidR="001B6739" w:rsidRPr="0068576C" w:rsidRDefault="001B6739" w:rsidP="00BE7ECF">
      <w:pPr>
        <w:widowControl w:val="0"/>
        <w:autoSpaceDE w:val="0"/>
        <w:autoSpaceDN w:val="0"/>
        <w:adjustRightInd w:val="0"/>
        <w:spacing w:line="276" w:lineRule="auto"/>
        <w:jc w:val="both"/>
        <w:rPr>
          <w:rFonts w:ascii="Arial" w:eastAsia="Times New Roman" w:hAnsi="Arial" w:cs="Arial"/>
          <w:bCs/>
          <w:color w:val="000000"/>
          <w:sz w:val="22"/>
          <w:szCs w:val="22"/>
        </w:rPr>
      </w:pPr>
    </w:p>
    <w:p w14:paraId="1ADDE82B" w14:textId="50B99024" w:rsidR="0068576C" w:rsidRDefault="0068576C" w:rsidP="00BE7ECF">
      <w:pPr>
        <w:widowControl w:val="0"/>
        <w:autoSpaceDE w:val="0"/>
        <w:autoSpaceDN w:val="0"/>
        <w:adjustRightInd w:val="0"/>
        <w:spacing w:line="276" w:lineRule="auto"/>
        <w:jc w:val="both"/>
        <w:rPr>
          <w:rFonts w:ascii="Arial" w:eastAsia="Times New Roman" w:hAnsi="Arial" w:cs="Arial"/>
          <w:bCs/>
          <w:color w:val="000000"/>
          <w:sz w:val="22"/>
          <w:szCs w:val="22"/>
        </w:rPr>
      </w:pPr>
      <w:r>
        <w:rPr>
          <w:rFonts w:ascii="Arial" w:eastAsia="Times New Roman" w:hAnsi="Arial" w:cs="Arial"/>
          <w:b/>
          <w:bCs/>
          <w:color w:val="000000"/>
          <w:sz w:val="22"/>
          <w:szCs w:val="22"/>
        </w:rPr>
        <w:t xml:space="preserve">Supplementary Table S2. </w:t>
      </w:r>
      <w:r w:rsidR="00230459" w:rsidRPr="00BC64F2">
        <w:rPr>
          <w:rFonts w:ascii="Arial" w:eastAsia="Times New Roman" w:hAnsi="Arial" w:cs="Arial"/>
          <w:bCs/>
          <w:color w:val="000000" w:themeColor="text1"/>
          <w:sz w:val="22"/>
          <w:szCs w:val="22"/>
        </w:rPr>
        <w:t xml:space="preserve">RNA-seq </w:t>
      </w:r>
      <w:r w:rsidR="00230459">
        <w:rPr>
          <w:rFonts w:ascii="Arial" w:eastAsia="Times New Roman" w:hAnsi="Arial" w:cs="Arial"/>
          <w:bCs/>
          <w:color w:val="000000" w:themeColor="text1"/>
          <w:sz w:val="22"/>
          <w:szCs w:val="22"/>
        </w:rPr>
        <w:t>differential expression (</w:t>
      </w:r>
      <w:r w:rsidR="00230459" w:rsidRPr="00BC64F2">
        <w:rPr>
          <w:rFonts w:ascii="Arial" w:eastAsia="Times New Roman" w:hAnsi="Arial" w:cs="Arial"/>
          <w:bCs/>
          <w:color w:val="000000" w:themeColor="text1"/>
          <w:sz w:val="22"/>
          <w:szCs w:val="22"/>
        </w:rPr>
        <w:t>DE</w:t>
      </w:r>
      <w:r w:rsidR="00230459">
        <w:rPr>
          <w:rFonts w:ascii="Arial" w:eastAsia="Times New Roman" w:hAnsi="Arial" w:cs="Arial"/>
          <w:bCs/>
          <w:color w:val="000000" w:themeColor="text1"/>
          <w:sz w:val="22"/>
          <w:szCs w:val="22"/>
        </w:rPr>
        <w:t>)</w:t>
      </w:r>
      <w:r w:rsidR="00230459" w:rsidRPr="00BC64F2">
        <w:rPr>
          <w:rFonts w:ascii="Arial" w:eastAsia="Times New Roman" w:hAnsi="Arial" w:cs="Arial"/>
          <w:bCs/>
          <w:color w:val="000000" w:themeColor="text1"/>
          <w:sz w:val="22"/>
          <w:szCs w:val="22"/>
        </w:rPr>
        <w:t xml:space="preserve"> analysis between </w:t>
      </w:r>
      <w:r w:rsidR="00230459">
        <w:rPr>
          <w:rFonts w:ascii="Arial" w:hAnsi="Arial" w:cs="Arial"/>
          <w:color w:val="000000" w:themeColor="text1"/>
          <w:sz w:val="22"/>
          <w:szCs w:val="22"/>
        </w:rPr>
        <w:t xml:space="preserve">monocyte-derived macrophages (MDMs) </w:t>
      </w:r>
      <w:r w:rsidR="00230459" w:rsidRPr="00BC64F2">
        <w:rPr>
          <w:rFonts w:ascii="Arial" w:eastAsia="Times New Roman" w:hAnsi="Arial" w:cs="Arial"/>
          <w:bCs/>
          <w:color w:val="000000" w:themeColor="text1"/>
          <w:sz w:val="22"/>
          <w:szCs w:val="22"/>
        </w:rPr>
        <w:t xml:space="preserve">from </w:t>
      </w:r>
      <w:r w:rsidR="00230459" w:rsidRPr="009D4B4E">
        <w:rPr>
          <w:rFonts w:ascii="Arial" w:hAnsi="Arial" w:cs="Arial"/>
          <w:color w:val="000000" w:themeColor="text1"/>
          <w:sz w:val="22"/>
          <w:szCs w:val="22"/>
        </w:rPr>
        <w:t>systemic sclerosis (SSc)</w:t>
      </w:r>
      <w:r w:rsidR="00230459">
        <w:rPr>
          <w:rFonts w:ascii="Arial" w:hAnsi="Arial" w:cs="Arial"/>
          <w:color w:val="000000" w:themeColor="text1"/>
          <w:sz w:val="22"/>
          <w:szCs w:val="22"/>
        </w:rPr>
        <w:t xml:space="preserve"> </w:t>
      </w:r>
      <w:r w:rsidR="00230459" w:rsidRPr="00BC64F2">
        <w:rPr>
          <w:rFonts w:ascii="Arial" w:eastAsia="Times New Roman" w:hAnsi="Arial" w:cs="Arial"/>
          <w:bCs/>
          <w:color w:val="000000" w:themeColor="text1"/>
          <w:sz w:val="22"/>
          <w:szCs w:val="22"/>
        </w:rPr>
        <w:t xml:space="preserve">patients and </w:t>
      </w:r>
      <w:r w:rsidR="00230459">
        <w:rPr>
          <w:rFonts w:ascii="Arial" w:eastAsia="Times New Roman" w:hAnsi="Arial" w:cs="Arial"/>
          <w:bCs/>
          <w:color w:val="000000" w:themeColor="text1"/>
          <w:sz w:val="22"/>
          <w:szCs w:val="22"/>
        </w:rPr>
        <w:t xml:space="preserve">healthy </w:t>
      </w:r>
      <w:r w:rsidR="00230459" w:rsidRPr="00BC64F2">
        <w:rPr>
          <w:rFonts w:ascii="Arial" w:eastAsia="Times New Roman" w:hAnsi="Arial" w:cs="Arial"/>
          <w:bCs/>
          <w:color w:val="000000" w:themeColor="text1"/>
          <w:sz w:val="22"/>
          <w:szCs w:val="22"/>
        </w:rPr>
        <w:t>control</w:t>
      </w:r>
      <w:r w:rsidR="00230459">
        <w:rPr>
          <w:rFonts w:ascii="Arial" w:eastAsia="Times New Roman" w:hAnsi="Arial" w:cs="Arial"/>
          <w:bCs/>
          <w:color w:val="000000" w:themeColor="text1"/>
          <w:sz w:val="22"/>
          <w:szCs w:val="22"/>
        </w:rPr>
        <w:t>s</w:t>
      </w:r>
      <w:r w:rsidR="00230459" w:rsidRPr="00BC64F2">
        <w:rPr>
          <w:rFonts w:ascii="Arial" w:eastAsia="Times New Roman" w:hAnsi="Arial" w:cs="Arial"/>
          <w:bCs/>
          <w:color w:val="000000" w:themeColor="text1"/>
          <w:sz w:val="22"/>
          <w:szCs w:val="22"/>
        </w:rPr>
        <w:t xml:space="preserve"> </w:t>
      </w:r>
      <w:r w:rsidR="00230459">
        <w:rPr>
          <w:rFonts w:ascii="Arial" w:eastAsia="Times New Roman" w:hAnsi="Arial" w:cs="Arial"/>
          <w:bCs/>
          <w:color w:val="000000"/>
          <w:sz w:val="22"/>
          <w:szCs w:val="22"/>
        </w:rPr>
        <w:t xml:space="preserve">together with </w:t>
      </w:r>
      <w:r>
        <w:rPr>
          <w:rFonts w:ascii="Arial" w:eastAsia="Times New Roman" w:hAnsi="Arial" w:cs="Arial"/>
          <w:bCs/>
          <w:color w:val="000000"/>
          <w:sz w:val="22"/>
          <w:szCs w:val="22"/>
        </w:rPr>
        <w:t xml:space="preserve">SSc MDMs </w:t>
      </w:r>
      <w:r w:rsidRPr="00C2281C">
        <w:rPr>
          <w:rFonts w:ascii="Arial" w:eastAsia="Times New Roman" w:hAnsi="Arial" w:cs="Arial"/>
          <w:bCs/>
          <w:i/>
          <w:color w:val="000000"/>
          <w:sz w:val="22"/>
          <w:szCs w:val="22"/>
        </w:rPr>
        <w:t>cis-</w:t>
      </w:r>
      <w:proofErr w:type="spellStart"/>
      <w:r>
        <w:rPr>
          <w:rFonts w:ascii="Arial" w:eastAsia="Times New Roman" w:hAnsi="Arial" w:cs="Arial"/>
          <w:bCs/>
          <w:color w:val="000000"/>
          <w:sz w:val="22"/>
          <w:szCs w:val="22"/>
        </w:rPr>
        <w:t>eQTL</w:t>
      </w:r>
      <w:proofErr w:type="spellEnd"/>
      <w:r>
        <w:rPr>
          <w:rFonts w:ascii="Arial" w:eastAsia="Times New Roman" w:hAnsi="Arial" w:cs="Arial"/>
          <w:bCs/>
          <w:color w:val="000000"/>
          <w:sz w:val="22"/>
          <w:szCs w:val="22"/>
        </w:rPr>
        <w:t xml:space="preserve"> results. </w:t>
      </w:r>
      <w:r w:rsidRPr="00CB45E2">
        <w:rPr>
          <w:rFonts w:ascii="Arial" w:eastAsia="Times New Roman" w:hAnsi="Arial" w:cs="Arial"/>
          <w:b/>
          <w:bCs/>
          <w:color w:val="000000"/>
          <w:sz w:val="22"/>
          <w:szCs w:val="22"/>
        </w:rPr>
        <w:t>Tab 1.</w:t>
      </w:r>
      <w:r>
        <w:rPr>
          <w:rFonts w:ascii="Arial" w:eastAsia="Times New Roman" w:hAnsi="Arial" w:cs="Arial"/>
          <w:bCs/>
          <w:color w:val="000000"/>
          <w:sz w:val="22"/>
          <w:szCs w:val="22"/>
        </w:rPr>
        <w:t xml:space="preserve"> DE results with the top </w:t>
      </w:r>
      <w:r w:rsidRPr="00C2281C">
        <w:rPr>
          <w:rFonts w:ascii="Arial" w:eastAsia="Times New Roman" w:hAnsi="Arial" w:cs="Arial"/>
          <w:bCs/>
          <w:i/>
          <w:color w:val="000000"/>
          <w:sz w:val="22"/>
          <w:szCs w:val="22"/>
        </w:rPr>
        <w:t>cis-</w:t>
      </w:r>
      <w:r>
        <w:rPr>
          <w:rFonts w:ascii="Arial" w:eastAsia="Times New Roman" w:hAnsi="Arial" w:cs="Arial"/>
          <w:bCs/>
          <w:color w:val="000000"/>
          <w:sz w:val="22"/>
          <w:szCs w:val="22"/>
        </w:rPr>
        <w:t>regulatory SNP (</w:t>
      </w:r>
      <w:proofErr w:type="spellStart"/>
      <w:r>
        <w:rPr>
          <w:rFonts w:ascii="Arial" w:eastAsia="Times New Roman" w:hAnsi="Arial" w:cs="Arial"/>
          <w:bCs/>
          <w:color w:val="000000"/>
          <w:sz w:val="22"/>
          <w:szCs w:val="22"/>
        </w:rPr>
        <w:t>SNP</w:t>
      </w:r>
      <w:proofErr w:type="spellEnd"/>
      <w:r>
        <w:rPr>
          <w:rFonts w:ascii="Arial" w:eastAsia="Times New Roman" w:hAnsi="Arial" w:cs="Arial"/>
          <w:bCs/>
          <w:color w:val="000000"/>
          <w:sz w:val="22"/>
          <w:szCs w:val="22"/>
        </w:rPr>
        <w:t xml:space="preserve"> with the smallest FDR for each gene </w:t>
      </w:r>
      <w:r w:rsidR="00F56AC6">
        <w:rPr>
          <w:rFonts w:ascii="Arial" w:eastAsia="Times New Roman" w:hAnsi="Arial" w:cs="Arial"/>
          <w:bCs/>
          <w:color w:val="000000"/>
          <w:sz w:val="22"/>
          <w:szCs w:val="22"/>
        </w:rPr>
        <w:t xml:space="preserve">among all the </w:t>
      </w:r>
      <w:r w:rsidRPr="00C2281C">
        <w:rPr>
          <w:rFonts w:ascii="Arial" w:eastAsia="Times New Roman" w:hAnsi="Arial" w:cs="Arial"/>
          <w:bCs/>
          <w:i/>
          <w:color w:val="000000"/>
          <w:sz w:val="22"/>
          <w:szCs w:val="22"/>
        </w:rPr>
        <w:t>cis-</w:t>
      </w:r>
      <w:proofErr w:type="spellStart"/>
      <w:r>
        <w:rPr>
          <w:rFonts w:ascii="Arial" w:eastAsia="Times New Roman" w:hAnsi="Arial" w:cs="Arial"/>
          <w:bCs/>
          <w:color w:val="000000"/>
          <w:sz w:val="22"/>
          <w:szCs w:val="22"/>
        </w:rPr>
        <w:t>eQTL</w:t>
      </w:r>
      <w:proofErr w:type="spellEnd"/>
      <w:r>
        <w:rPr>
          <w:rFonts w:ascii="Arial" w:eastAsia="Times New Roman" w:hAnsi="Arial" w:cs="Arial"/>
          <w:bCs/>
          <w:color w:val="000000"/>
          <w:sz w:val="22"/>
          <w:szCs w:val="22"/>
        </w:rPr>
        <w:t xml:space="preserve"> test</w:t>
      </w:r>
      <w:r w:rsidR="00F56AC6">
        <w:rPr>
          <w:rFonts w:ascii="Arial" w:eastAsia="Times New Roman" w:hAnsi="Arial" w:cs="Arial"/>
          <w:bCs/>
          <w:color w:val="000000"/>
          <w:sz w:val="22"/>
          <w:szCs w:val="22"/>
        </w:rPr>
        <w:t>s performed</w:t>
      </w:r>
      <w:r>
        <w:rPr>
          <w:rFonts w:ascii="Arial" w:eastAsia="Times New Roman" w:hAnsi="Arial" w:cs="Arial"/>
          <w:bCs/>
          <w:color w:val="000000"/>
          <w:sz w:val="22"/>
          <w:szCs w:val="22"/>
        </w:rPr>
        <w:t>). B</w:t>
      </w:r>
      <w:r w:rsidRPr="00044D8F">
        <w:rPr>
          <w:rFonts w:ascii="Arial" w:eastAsia="Times New Roman" w:hAnsi="Arial" w:cs="Arial"/>
          <w:bCs/>
          <w:color w:val="000000"/>
          <w:sz w:val="22"/>
          <w:szCs w:val="22"/>
        </w:rPr>
        <w:t>ase</w:t>
      </w:r>
      <w:r>
        <w:rPr>
          <w:rFonts w:ascii="Arial" w:eastAsia="Times New Roman" w:hAnsi="Arial" w:cs="Arial"/>
          <w:bCs/>
          <w:color w:val="000000"/>
          <w:sz w:val="22"/>
          <w:szCs w:val="22"/>
        </w:rPr>
        <w:t xml:space="preserve"> </w:t>
      </w:r>
      <w:r w:rsidRPr="00044D8F">
        <w:rPr>
          <w:rFonts w:ascii="Arial" w:eastAsia="Times New Roman" w:hAnsi="Arial" w:cs="Arial"/>
          <w:bCs/>
          <w:color w:val="000000"/>
          <w:sz w:val="22"/>
          <w:szCs w:val="22"/>
        </w:rPr>
        <w:t xml:space="preserve">Mean refers to the mean of </w:t>
      </w:r>
      <w:r w:rsidRPr="00044D8F">
        <w:rPr>
          <w:rFonts w:ascii="Arial" w:eastAsia="Times New Roman" w:hAnsi="Arial" w:cs="Arial"/>
          <w:bCs/>
          <w:i/>
          <w:color w:val="000000"/>
          <w:sz w:val="22"/>
          <w:szCs w:val="22"/>
        </w:rPr>
        <w:t>DESeq2</w:t>
      </w:r>
      <w:r w:rsidRPr="00044D8F">
        <w:rPr>
          <w:rFonts w:ascii="Arial" w:eastAsia="Times New Roman" w:hAnsi="Arial" w:cs="Arial"/>
          <w:bCs/>
          <w:color w:val="000000"/>
          <w:sz w:val="22"/>
          <w:szCs w:val="22"/>
        </w:rPr>
        <w:t xml:space="preserve"> R package normalized counts in all samples. Log2</w:t>
      </w:r>
      <w:r>
        <w:rPr>
          <w:rFonts w:ascii="Arial" w:eastAsia="Times New Roman" w:hAnsi="Arial" w:cs="Arial"/>
          <w:bCs/>
          <w:color w:val="000000"/>
          <w:sz w:val="22"/>
          <w:szCs w:val="22"/>
        </w:rPr>
        <w:t xml:space="preserve"> </w:t>
      </w:r>
      <w:r w:rsidRPr="00044D8F">
        <w:rPr>
          <w:rFonts w:ascii="Arial" w:eastAsia="Times New Roman" w:hAnsi="Arial" w:cs="Arial"/>
          <w:bCs/>
          <w:color w:val="000000"/>
          <w:sz w:val="22"/>
          <w:szCs w:val="22"/>
        </w:rPr>
        <w:t xml:space="preserve">FC, Log2-fold changes computed by </w:t>
      </w:r>
      <w:r w:rsidRPr="00044D8F">
        <w:rPr>
          <w:rFonts w:ascii="Arial" w:eastAsia="Times New Roman" w:hAnsi="Arial" w:cs="Arial"/>
          <w:bCs/>
          <w:i/>
          <w:color w:val="000000"/>
          <w:sz w:val="22"/>
          <w:szCs w:val="22"/>
        </w:rPr>
        <w:t>DESeq2</w:t>
      </w:r>
      <w:r w:rsidRPr="00044D8F">
        <w:rPr>
          <w:rFonts w:ascii="Arial" w:eastAsia="Times New Roman" w:hAnsi="Arial" w:cs="Arial"/>
          <w:bCs/>
          <w:color w:val="000000"/>
          <w:sz w:val="22"/>
          <w:szCs w:val="22"/>
        </w:rPr>
        <w:t xml:space="preserve"> package. </w:t>
      </w:r>
      <w:r>
        <w:rPr>
          <w:rFonts w:ascii="Arial" w:eastAsia="Times New Roman" w:hAnsi="Arial" w:cs="Arial"/>
          <w:bCs/>
          <w:color w:val="000000"/>
          <w:sz w:val="22"/>
          <w:szCs w:val="22"/>
        </w:rPr>
        <w:t>DE FDR</w:t>
      </w:r>
      <w:r w:rsidRPr="00044D8F">
        <w:rPr>
          <w:rFonts w:ascii="Arial" w:eastAsia="Times New Roman" w:hAnsi="Arial" w:cs="Arial"/>
          <w:bCs/>
          <w:color w:val="000000"/>
          <w:sz w:val="22"/>
          <w:szCs w:val="22"/>
        </w:rPr>
        <w:t>, Benjamini-Hochberg adjusted p-value</w:t>
      </w:r>
      <w:r>
        <w:rPr>
          <w:rFonts w:ascii="Arial" w:eastAsia="Times New Roman" w:hAnsi="Arial" w:cs="Arial"/>
          <w:bCs/>
          <w:color w:val="000000"/>
          <w:sz w:val="22"/>
          <w:szCs w:val="22"/>
        </w:rPr>
        <w:t xml:space="preserve"> (in this column “-“ denotes genes labelled as outlier by </w:t>
      </w:r>
      <w:r w:rsidRPr="00164C7E">
        <w:rPr>
          <w:rFonts w:ascii="Arial" w:eastAsia="Times New Roman" w:hAnsi="Arial" w:cs="Arial"/>
          <w:bCs/>
          <w:i/>
          <w:color w:val="000000"/>
          <w:sz w:val="22"/>
          <w:szCs w:val="22"/>
        </w:rPr>
        <w:t>DESeq2</w:t>
      </w:r>
      <w:r>
        <w:rPr>
          <w:rFonts w:ascii="Arial" w:eastAsia="Times New Roman" w:hAnsi="Arial" w:cs="Arial"/>
          <w:bCs/>
          <w:color w:val="000000"/>
          <w:sz w:val="22"/>
          <w:szCs w:val="22"/>
        </w:rPr>
        <w:t xml:space="preserve"> Cook’s distance)</w:t>
      </w:r>
      <w:r w:rsidRPr="00044D8F">
        <w:rPr>
          <w:rFonts w:ascii="Arial" w:eastAsia="Times New Roman" w:hAnsi="Arial" w:cs="Arial"/>
          <w:bCs/>
          <w:color w:val="000000"/>
          <w:sz w:val="22"/>
          <w:szCs w:val="22"/>
        </w:rPr>
        <w:t xml:space="preserve">. </w:t>
      </w:r>
      <w:r>
        <w:rPr>
          <w:rFonts w:ascii="Arial" w:eastAsia="Times New Roman" w:hAnsi="Arial" w:cs="Arial"/>
          <w:bCs/>
          <w:color w:val="000000"/>
          <w:sz w:val="22"/>
          <w:szCs w:val="22"/>
        </w:rPr>
        <w:t xml:space="preserve">In the </w:t>
      </w:r>
      <w:r w:rsidRPr="00C2281C">
        <w:rPr>
          <w:rFonts w:ascii="Arial" w:eastAsia="Times New Roman" w:hAnsi="Arial" w:cs="Arial"/>
          <w:bCs/>
          <w:i/>
          <w:color w:val="000000"/>
          <w:sz w:val="22"/>
          <w:szCs w:val="22"/>
        </w:rPr>
        <w:t>cis-</w:t>
      </w:r>
      <w:proofErr w:type="spellStart"/>
      <w:r>
        <w:rPr>
          <w:rFonts w:ascii="Arial" w:eastAsia="Times New Roman" w:hAnsi="Arial" w:cs="Arial"/>
          <w:bCs/>
          <w:color w:val="000000"/>
          <w:sz w:val="22"/>
          <w:szCs w:val="22"/>
        </w:rPr>
        <w:t>eQTL</w:t>
      </w:r>
      <w:proofErr w:type="spellEnd"/>
      <w:r>
        <w:rPr>
          <w:rFonts w:ascii="Arial" w:eastAsia="Times New Roman" w:hAnsi="Arial" w:cs="Arial"/>
          <w:bCs/>
          <w:color w:val="000000"/>
          <w:sz w:val="22"/>
          <w:szCs w:val="22"/>
        </w:rPr>
        <w:t xml:space="preserve"> test columns, “-“ denotes genes not run in the </w:t>
      </w:r>
      <w:r w:rsidRPr="00C2281C">
        <w:rPr>
          <w:rFonts w:ascii="Arial" w:eastAsia="Times New Roman" w:hAnsi="Arial" w:cs="Arial"/>
          <w:bCs/>
          <w:i/>
          <w:color w:val="000000"/>
          <w:sz w:val="22"/>
          <w:szCs w:val="22"/>
        </w:rPr>
        <w:t>cis-</w:t>
      </w:r>
      <w:proofErr w:type="spellStart"/>
      <w:r>
        <w:rPr>
          <w:rFonts w:ascii="Arial" w:eastAsia="Times New Roman" w:hAnsi="Arial" w:cs="Arial"/>
          <w:bCs/>
          <w:color w:val="000000"/>
          <w:sz w:val="22"/>
          <w:szCs w:val="22"/>
        </w:rPr>
        <w:t>eQTL</w:t>
      </w:r>
      <w:proofErr w:type="spellEnd"/>
      <w:r>
        <w:rPr>
          <w:rFonts w:ascii="Arial" w:eastAsia="Times New Roman" w:hAnsi="Arial" w:cs="Arial"/>
          <w:bCs/>
          <w:color w:val="000000"/>
          <w:sz w:val="22"/>
          <w:szCs w:val="22"/>
        </w:rPr>
        <w:t xml:space="preserve"> test (</w:t>
      </w:r>
      <w:r w:rsidR="00FC3522">
        <w:rPr>
          <w:rFonts w:ascii="Arial" w:eastAsia="Times New Roman" w:hAnsi="Arial" w:cs="Arial"/>
          <w:bCs/>
          <w:color w:val="000000"/>
          <w:sz w:val="22"/>
          <w:szCs w:val="22"/>
        </w:rPr>
        <w:t xml:space="preserve">these </w:t>
      </w:r>
      <w:r>
        <w:rPr>
          <w:rFonts w:ascii="Arial" w:eastAsia="Times New Roman" w:hAnsi="Arial" w:cs="Arial"/>
          <w:bCs/>
          <w:color w:val="000000"/>
          <w:sz w:val="22"/>
          <w:szCs w:val="22"/>
        </w:rPr>
        <w:t>did</w:t>
      </w:r>
      <w:r w:rsidR="00FC3522">
        <w:rPr>
          <w:rFonts w:ascii="Arial" w:eastAsia="Times New Roman" w:hAnsi="Arial" w:cs="Arial"/>
          <w:bCs/>
          <w:color w:val="000000"/>
          <w:sz w:val="22"/>
          <w:szCs w:val="22"/>
        </w:rPr>
        <w:t xml:space="preserve"> not</w:t>
      </w:r>
      <w:r>
        <w:rPr>
          <w:rFonts w:ascii="Arial" w:eastAsia="Times New Roman" w:hAnsi="Arial" w:cs="Arial"/>
          <w:bCs/>
          <w:color w:val="000000"/>
          <w:sz w:val="22"/>
          <w:szCs w:val="22"/>
        </w:rPr>
        <w:t xml:space="preserve"> pass the gene expression filtering step). </w:t>
      </w:r>
      <w:r w:rsidRPr="00CB45E2">
        <w:rPr>
          <w:rFonts w:ascii="Arial" w:eastAsia="Times New Roman" w:hAnsi="Arial" w:cs="Arial"/>
          <w:b/>
          <w:bCs/>
          <w:color w:val="000000"/>
          <w:sz w:val="22"/>
          <w:szCs w:val="22"/>
        </w:rPr>
        <w:t>Tab 2.</w:t>
      </w:r>
      <w:r>
        <w:rPr>
          <w:rFonts w:ascii="Arial" w:eastAsia="Times New Roman" w:hAnsi="Arial" w:cs="Arial"/>
          <w:bCs/>
          <w:color w:val="000000"/>
          <w:sz w:val="22"/>
          <w:szCs w:val="22"/>
        </w:rPr>
        <w:t xml:space="preserve"> List with all the genome-wide significant results (FDR&lt;0.5) from the </w:t>
      </w:r>
      <w:r w:rsidRPr="00C2281C">
        <w:rPr>
          <w:rFonts w:ascii="Arial" w:eastAsia="Times New Roman" w:hAnsi="Arial" w:cs="Arial"/>
          <w:bCs/>
          <w:i/>
          <w:color w:val="000000"/>
          <w:sz w:val="22"/>
          <w:szCs w:val="22"/>
        </w:rPr>
        <w:t>cis-</w:t>
      </w:r>
      <w:proofErr w:type="spellStart"/>
      <w:r>
        <w:rPr>
          <w:rFonts w:ascii="Arial" w:eastAsia="Times New Roman" w:hAnsi="Arial" w:cs="Arial"/>
          <w:bCs/>
          <w:color w:val="000000"/>
          <w:sz w:val="22"/>
          <w:szCs w:val="22"/>
        </w:rPr>
        <w:t>eQTL</w:t>
      </w:r>
      <w:proofErr w:type="spellEnd"/>
      <w:r>
        <w:rPr>
          <w:rFonts w:ascii="Arial" w:eastAsia="Times New Roman" w:hAnsi="Arial" w:cs="Arial"/>
          <w:bCs/>
          <w:color w:val="000000"/>
          <w:sz w:val="22"/>
          <w:szCs w:val="22"/>
        </w:rPr>
        <w:t xml:space="preserve"> test in </w:t>
      </w:r>
      <w:r w:rsidR="007D23CF">
        <w:rPr>
          <w:rFonts w:ascii="Arial" w:eastAsia="Times New Roman" w:hAnsi="Arial" w:cs="Arial"/>
          <w:bCs/>
          <w:color w:val="000000"/>
          <w:sz w:val="22"/>
          <w:szCs w:val="22"/>
        </w:rPr>
        <w:t xml:space="preserve">the </w:t>
      </w:r>
      <w:r>
        <w:rPr>
          <w:rFonts w:ascii="Arial" w:eastAsia="Times New Roman" w:hAnsi="Arial" w:cs="Arial"/>
          <w:bCs/>
          <w:color w:val="000000"/>
          <w:sz w:val="22"/>
          <w:szCs w:val="22"/>
        </w:rPr>
        <w:t xml:space="preserve">SSc MDMs cohort. </w:t>
      </w:r>
      <w:r w:rsidR="005C42D2" w:rsidRPr="005C42D2">
        <w:rPr>
          <w:rFonts w:ascii="Arial" w:eastAsia="Times New Roman" w:hAnsi="Arial" w:cs="Arial"/>
          <w:b/>
          <w:bCs/>
          <w:color w:val="000000"/>
          <w:sz w:val="22"/>
          <w:szCs w:val="22"/>
        </w:rPr>
        <w:t>Tab 3.</w:t>
      </w:r>
      <w:r w:rsidR="005C42D2">
        <w:rPr>
          <w:rFonts w:ascii="Arial" w:eastAsia="Times New Roman" w:hAnsi="Arial" w:cs="Arial"/>
          <w:bCs/>
          <w:color w:val="000000"/>
          <w:sz w:val="22"/>
          <w:szCs w:val="22"/>
        </w:rPr>
        <w:t xml:space="preserve"> </w:t>
      </w:r>
      <w:r w:rsidR="00CE38DF">
        <w:rPr>
          <w:rFonts w:ascii="Arial" w:eastAsia="Times New Roman" w:hAnsi="Arial" w:cs="Arial"/>
          <w:bCs/>
          <w:color w:val="000000"/>
          <w:sz w:val="22"/>
          <w:szCs w:val="22"/>
        </w:rPr>
        <w:t xml:space="preserve">Set composed of </w:t>
      </w:r>
      <w:r w:rsidR="005C42D2">
        <w:rPr>
          <w:rFonts w:ascii="Arial" w:eastAsia="Times New Roman" w:hAnsi="Arial" w:cs="Arial"/>
          <w:bCs/>
          <w:color w:val="000000"/>
          <w:sz w:val="22"/>
          <w:szCs w:val="22"/>
        </w:rPr>
        <w:t xml:space="preserve">73 genes reported in </w:t>
      </w:r>
      <w:r w:rsidR="005C42D2" w:rsidRPr="001D6055">
        <w:rPr>
          <w:rFonts w:ascii="Arial" w:hAnsi="Arial" w:cs="Arial"/>
          <w:sz w:val="22"/>
          <w:szCs w:val="22"/>
        </w:rPr>
        <w:t>SSc genome-wide association studies (GWAS) and whole exome sequencing (WES)</w:t>
      </w:r>
      <w:r w:rsidR="00B60992">
        <w:rPr>
          <w:rFonts w:ascii="Arial" w:hAnsi="Arial" w:cs="Arial"/>
          <w:sz w:val="22"/>
          <w:szCs w:val="22"/>
        </w:rPr>
        <w:t>. This</w:t>
      </w:r>
      <w:r w:rsidR="00EF79E0">
        <w:rPr>
          <w:rFonts w:ascii="Arial" w:hAnsi="Arial" w:cs="Arial"/>
          <w:sz w:val="22"/>
          <w:szCs w:val="22"/>
        </w:rPr>
        <w:t xml:space="preserve"> gene</w:t>
      </w:r>
      <w:r w:rsidR="00B60992">
        <w:rPr>
          <w:rFonts w:ascii="Arial" w:hAnsi="Arial" w:cs="Arial"/>
          <w:sz w:val="22"/>
          <w:szCs w:val="22"/>
        </w:rPr>
        <w:t xml:space="preserve"> set was</w:t>
      </w:r>
      <w:r w:rsidR="005C42D2">
        <w:rPr>
          <w:rFonts w:ascii="Arial" w:hAnsi="Arial" w:cs="Arial"/>
          <w:sz w:val="22"/>
          <w:szCs w:val="22"/>
        </w:rPr>
        <w:t xml:space="preserve"> used to test </w:t>
      </w:r>
      <w:r w:rsidR="00B60992">
        <w:rPr>
          <w:rFonts w:ascii="Arial" w:hAnsi="Arial" w:cs="Arial"/>
          <w:sz w:val="22"/>
          <w:szCs w:val="22"/>
        </w:rPr>
        <w:t>for</w:t>
      </w:r>
      <w:r w:rsidR="005C42D2">
        <w:rPr>
          <w:rFonts w:ascii="Arial" w:hAnsi="Arial" w:cs="Arial"/>
          <w:sz w:val="22"/>
          <w:szCs w:val="22"/>
        </w:rPr>
        <w:t xml:space="preserve"> enrichment of SSc genetic association studies-reported genes in the set of macrophage SSc DE genes.</w:t>
      </w:r>
      <w:r w:rsidR="00CE38DF">
        <w:rPr>
          <w:rFonts w:ascii="Arial" w:hAnsi="Arial" w:cs="Arial"/>
          <w:sz w:val="22"/>
          <w:szCs w:val="22"/>
        </w:rPr>
        <w:t xml:space="preserve"> This list of genes was compiled as described in supplementary methods. </w:t>
      </w:r>
    </w:p>
    <w:p w14:paraId="1B1F1D55" w14:textId="77777777" w:rsidR="0068576C" w:rsidRPr="00532610" w:rsidRDefault="0068576C" w:rsidP="00BE7ECF">
      <w:pPr>
        <w:widowControl w:val="0"/>
        <w:autoSpaceDE w:val="0"/>
        <w:autoSpaceDN w:val="0"/>
        <w:adjustRightInd w:val="0"/>
        <w:spacing w:line="276" w:lineRule="auto"/>
        <w:jc w:val="both"/>
        <w:rPr>
          <w:rFonts w:ascii="Arial" w:eastAsia="Times New Roman" w:hAnsi="Arial" w:cs="Arial"/>
          <w:bCs/>
          <w:color w:val="000000"/>
          <w:sz w:val="22"/>
          <w:szCs w:val="22"/>
        </w:rPr>
      </w:pPr>
    </w:p>
    <w:p w14:paraId="285451BC" w14:textId="4FA0CA58" w:rsidR="0068576C" w:rsidRDefault="0068576C" w:rsidP="00BE7ECF">
      <w:pPr>
        <w:spacing w:line="276" w:lineRule="auto"/>
        <w:jc w:val="both"/>
        <w:rPr>
          <w:rFonts w:ascii="Arial" w:eastAsia="Times New Roman" w:hAnsi="Arial" w:cs="Arial"/>
          <w:color w:val="000000"/>
          <w:sz w:val="22"/>
          <w:szCs w:val="22"/>
        </w:rPr>
      </w:pPr>
      <w:r>
        <w:rPr>
          <w:rFonts w:ascii="Arial" w:eastAsia="Times New Roman" w:hAnsi="Arial" w:cs="Arial"/>
          <w:b/>
          <w:color w:val="000000"/>
          <w:sz w:val="22"/>
          <w:szCs w:val="22"/>
        </w:rPr>
        <w:t>Supplementary Table S3</w:t>
      </w:r>
      <w:r w:rsidRPr="00044D8F">
        <w:rPr>
          <w:rFonts w:ascii="Arial" w:eastAsia="Times New Roman" w:hAnsi="Arial" w:cs="Arial"/>
          <w:b/>
          <w:color w:val="000000"/>
          <w:sz w:val="22"/>
          <w:szCs w:val="22"/>
        </w:rPr>
        <w:t>.</w:t>
      </w:r>
      <w:r w:rsidRPr="00044D8F">
        <w:rPr>
          <w:rFonts w:ascii="Arial" w:eastAsia="Times New Roman" w:hAnsi="Arial" w:cs="Arial"/>
          <w:color w:val="000000"/>
          <w:sz w:val="22"/>
          <w:szCs w:val="22"/>
        </w:rPr>
        <w:t xml:space="preserve"> Functional gene set enrichment analysis (GSEA) results for the databases</w:t>
      </w:r>
      <w:r>
        <w:rPr>
          <w:rFonts w:ascii="Arial" w:eastAsia="Times New Roman" w:hAnsi="Arial" w:cs="Arial"/>
          <w:color w:val="000000"/>
          <w:sz w:val="22"/>
          <w:szCs w:val="22"/>
        </w:rPr>
        <w:t xml:space="preserve"> Hallmark,</w:t>
      </w:r>
      <w:r w:rsidRPr="00044D8F">
        <w:rPr>
          <w:rFonts w:ascii="Arial" w:eastAsia="Times New Roman" w:hAnsi="Arial" w:cs="Arial"/>
          <w:color w:val="000000"/>
          <w:sz w:val="22"/>
          <w:szCs w:val="22"/>
        </w:rPr>
        <w:t xml:space="preserve"> KEGG and GO (BP, CC and MP) in the </w:t>
      </w:r>
      <w:r w:rsidR="00855221" w:rsidRPr="00BC64F2">
        <w:rPr>
          <w:rFonts w:ascii="Arial" w:eastAsia="Times New Roman" w:hAnsi="Arial" w:cs="Arial"/>
          <w:bCs/>
          <w:color w:val="000000" w:themeColor="text1"/>
          <w:sz w:val="22"/>
          <w:szCs w:val="22"/>
        </w:rPr>
        <w:t xml:space="preserve">RNA-seq </w:t>
      </w:r>
      <w:r w:rsidR="00855221">
        <w:rPr>
          <w:rFonts w:ascii="Arial" w:eastAsia="Times New Roman" w:hAnsi="Arial" w:cs="Arial"/>
          <w:bCs/>
          <w:color w:val="000000" w:themeColor="text1"/>
          <w:sz w:val="22"/>
          <w:szCs w:val="22"/>
        </w:rPr>
        <w:t>differential expression (</w:t>
      </w:r>
      <w:r w:rsidR="00855221" w:rsidRPr="00BC64F2">
        <w:rPr>
          <w:rFonts w:ascii="Arial" w:eastAsia="Times New Roman" w:hAnsi="Arial" w:cs="Arial"/>
          <w:bCs/>
          <w:color w:val="000000" w:themeColor="text1"/>
          <w:sz w:val="22"/>
          <w:szCs w:val="22"/>
        </w:rPr>
        <w:t>DE</w:t>
      </w:r>
      <w:r w:rsidR="00855221">
        <w:rPr>
          <w:rFonts w:ascii="Arial" w:eastAsia="Times New Roman" w:hAnsi="Arial" w:cs="Arial"/>
          <w:bCs/>
          <w:color w:val="000000" w:themeColor="text1"/>
          <w:sz w:val="22"/>
          <w:szCs w:val="22"/>
        </w:rPr>
        <w:t>)</w:t>
      </w:r>
      <w:r w:rsidR="00855221" w:rsidRPr="00BC64F2">
        <w:rPr>
          <w:rFonts w:ascii="Arial" w:eastAsia="Times New Roman" w:hAnsi="Arial" w:cs="Arial"/>
          <w:bCs/>
          <w:color w:val="000000" w:themeColor="text1"/>
          <w:sz w:val="22"/>
          <w:szCs w:val="22"/>
        </w:rPr>
        <w:t xml:space="preserve"> analysis between </w:t>
      </w:r>
      <w:r w:rsidR="00855221">
        <w:rPr>
          <w:rFonts w:ascii="Arial" w:hAnsi="Arial" w:cs="Arial"/>
          <w:color w:val="000000" w:themeColor="text1"/>
          <w:sz w:val="22"/>
          <w:szCs w:val="22"/>
        </w:rPr>
        <w:t xml:space="preserve">monocyte-derived macrophages (MDMs) </w:t>
      </w:r>
      <w:r w:rsidR="00855221" w:rsidRPr="00BC64F2">
        <w:rPr>
          <w:rFonts w:ascii="Arial" w:eastAsia="Times New Roman" w:hAnsi="Arial" w:cs="Arial"/>
          <w:bCs/>
          <w:color w:val="000000" w:themeColor="text1"/>
          <w:sz w:val="22"/>
          <w:szCs w:val="22"/>
        </w:rPr>
        <w:t xml:space="preserve">from </w:t>
      </w:r>
      <w:r w:rsidR="00855221" w:rsidRPr="009D4B4E">
        <w:rPr>
          <w:rFonts w:ascii="Arial" w:hAnsi="Arial" w:cs="Arial"/>
          <w:color w:val="000000" w:themeColor="text1"/>
          <w:sz w:val="22"/>
          <w:szCs w:val="22"/>
        </w:rPr>
        <w:t>systemic sclerosis (SSc)</w:t>
      </w:r>
      <w:r w:rsidR="00855221">
        <w:rPr>
          <w:rFonts w:ascii="Arial" w:hAnsi="Arial" w:cs="Arial"/>
          <w:color w:val="000000" w:themeColor="text1"/>
          <w:sz w:val="22"/>
          <w:szCs w:val="22"/>
        </w:rPr>
        <w:t xml:space="preserve"> </w:t>
      </w:r>
      <w:r w:rsidR="00855221" w:rsidRPr="00BC64F2">
        <w:rPr>
          <w:rFonts w:ascii="Arial" w:eastAsia="Times New Roman" w:hAnsi="Arial" w:cs="Arial"/>
          <w:bCs/>
          <w:color w:val="000000" w:themeColor="text1"/>
          <w:sz w:val="22"/>
          <w:szCs w:val="22"/>
        </w:rPr>
        <w:t xml:space="preserve">patients and </w:t>
      </w:r>
      <w:r w:rsidR="00855221">
        <w:rPr>
          <w:rFonts w:ascii="Arial" w:eastAsia="Times New Roman" w:hAnsi="Arial" w:cs="Arial"/>
          <w:bCs/>
          <w:color w:val="000000" w:themeColor="text1"/>
          <w:sz w:val="22"/>
          <w:szCs w:val="22"/>
        </w:rPr>
        <w:t xml:space="preserve">healthy </w:t>
      </w:r>
      <w:r w:rsidR="00855221" w:rsidRPr="00BC64F2">
        <w:rPr>
          <w:rFonts w:ascii="Arial" w:eastAsia="Times New Roman" w:hAnsi="Arial" w:cs="Arial"/>
          <w:bCs/>
          <w:color w:val="000000" w:themeColor="text1"/>
          <w:sz w:val="22"/>
          <w:szCs w:val="22"/>
        </w:rPr>
        <w:t>control</w:t>
      </w:r>
      <w:r w:rsidR="00855221">
        <w:rPr>
          <w:rFonts w:ascii="Arial" w:eastAsia="Times New Roman" w:hAnsi="Arial" w:cs="Arial"/>
          <w:bCs/>
          <w:color w:val="000000" w:themeColor="text1"/>
          <w:sz w:val="22"/>
          <w:szCs w:val="22"/>
        </w:rPr>
        <w:t>s</w:t>
      </w:r>
      <w:r w:rsidR="00855221">
        <w:rPr>
          <w:rFonts w:ascii="Arial" w:eastAsia="Times New Roman" w:hAnsi="Arial" w:cs="Arial"/>
          <w:color w:val="000000"/>
          <w:sz w:val="22"/>
          <w:szCs w:val="22"/>
        </w:rPr>
        <w:t xml:space="preserve"> </w:t>
      </w:r>
      <w:r>
        <w:rPr>
          <w:rFonts w:ascii="Arial" w:eastAsia="Times New Roman" w:hAnsi="Arial" w:cs="Arial"/>
          <w:color w:val="000000"/>
          <w:sz w:val="22"/>
          <w:szCs w:val="22"/>
        </w:rPr>
        <w:t>(tab 1)</w:t>
      </w:r>
      <w:r w:rsidR="00627A3A">
        <w:rPr>
          <w:rFonts w:ascii="Arial" w:eastAsia="Times New Roman" w:hAnsi="Arial" w:cs="Arial"/>
          <w:color w:val="000000"/>
          <w:sz w:val="22"/>
          <w:szCs w:val="22"/>
        </w:rPr>
        <w:t>,</w:t>
      </w:r>
      <w:r>
        <w:rPr>
          <w:rFonts w:ascii="Arial" w:eastAsia="Times New Roman" w:hAnsi="Arial" w:cs="Arial"/>
          <w:color w:val="000000"/>
          <w:sz w:val="22"/>
          <w:szCs w:val="22"/>
        </w:rPr>
        <w:t xml:space="preserve"> and </w:t>
      </w:r>
      <w:r w:rsidRPr="00C2281C">
        <w:rPr>
          <w:rFonts w:ascii="Arial" w:eastAsia="Times New Roman" w:hAnsi="Arial" w:cs="Arial"/>
          <w:i/>
          <w:color w:val="000000"/>
          <w:sz w:val="22"/>
          <w:szCs w:val="22"/>
        </w:rPr>
        <w:t>cis-</w:t>
      </w:r>
      <w:r>
        <w:rPr>
          <w:rFonts w:ascii="Arial" w:eastAsia="Times New Roman" w:hAnsi="Arial" w:cs="Arial"/>
          <w:color w:val="000000"/>
          <w:sz w:val="22"/>
          <w:szCs w:val="22"/>
        </w:rPr>
        <w:t xml:space="preserve">regulated genes in the SSc cohort (tab 2). </w:t>
      </w:r>
      <w:r w:rsidRPr="00044D8F">
        <w:rPr>
          <w:rFonts w:ascii="Arial" w:eastAsia="Times New Roman" w:hAnsi="Arial" w:cs="Arial"/>
          <w:color w:val="000000"/>
          <w:sz w:val="22"/>
          <w:szCs w:val="22"/>
        </w:rPr>
        <w:t>GSEA</w:t>
      </w:r>
      <w:r>
        <w:rPr>
          <w:rFonts w:ascii="Arial" w:eastAsia="Times New Roman" w:hAnsi="Arial" w:cs="Arial"/>
          <w:color w:val="000000"/>
          <w:sz w:val="22"/>
          <w:szCs w:val="22"/>
        </w:rPr>
        <w:t xml:space="preserve"> was</w:t>
      </w:r>
      <w:r w:rsidRPr="00044D8F">
        <w:rPr>
          <w:rFonts w:ascii="Arial" w:eastAsia="Times New Roman" w:hAnsi="Arial" w:cs="Arial"/>
          <w:color w:val="000000"/>
          <w:sz w:val="22"/>
          <w:szCs w:val="22"/>
        </w:rPr>
        <w:t xml:space="preserve"> computed ranking all genes by </w:t>
      </w:r>
      <w:r w:rsidRPr="00044D8F">
        <w:rPr>
          <w:rFonts w:ascii="Arial" w:eastAsia="Times New Roman" w:hAnsi="Arial" w:cs="Arial"/>
          <w:i/>
          <w:color w:val="000000"/>
          <w:sz w:val="22"/>
          <w:szCs w:val="22"/>
        </w:rPr>
        <w:t>DESeq2</w:t>
      </w:r>
      <w:r w:rsidRPr="00044D8F">
        <w:rPr>
          <w:rFonts w:ascii="Arial" w:eastAsia="Times New Roman" w:hAnsi="Arial" w:cs="Arial"/>
          <w:color w:val="000000"/>
          <w:sz w:val="22"/>
          <w:szCs w:val="22"/>
        </w:rPr>
        <w:t xml:space="preserve"> R package Wald test s</w:t>
      </w:r>
      <w:r>
        <w:rPr>
          <w:rFonts w:ascii="Arial" w:eastAsia="Times New Roman" w:hAnsi="Arial" w:cs="Arial"/>
          <w:color w:val="000000"/>
          <w:sz w:val="22"/>
          <w:szCs w:val="22"/>
        </w:rPr>
        <w:t>tatistic</w:t>
      </w:r>
      <w:r w:rsidRPr="00044D8F">
        <w:rPr>
          <w:rFonts w:ascii="Arial" w:eastAsia="Times New Roman" w:hAnsi="Arial" w:cs="Arial"/>
          <w:color w:val="000000"/>
          <w:sz w:val="22"/>
          <w:szCs w:val="22"/>
        </w:rPr>
        <w:t xml:space="preserve">. NES denotes normalized enrichment score. "P or N enrich" denotes whether the </w:t>
      </w:r>
      <w:r>
        <w:rPr>
          <w:rFonts w:ascii="Arial" w:eastAsia="Times New Roman" w:hAnsi="Arial" w:cs="Arial"/>
          <w:color w:val="000000"/>
          <w:sz w:val="22"/>
          <w:szCs w:val="22"/>
        </w:rPr>
        <w:t>gene set</w:t>
      </w:r>
      <w:r w:rsidRPr="00044D8F">
        <w:rPr>
          <w:rFonts w:ascii="Arial" w:eastAsia="Times New Roman" w:hAnsi="Arial" w:cs="Arial"/>
          <w:color w:val="000000"/>
          <w:sz w:val="22"/>
          <w:szCs w:val="22"/>
        </w:rPr>
        <w:t xml:space="preserve"> is upregulated, P </w:t>
      </w:r>
      <w:r>
        <w:rPr>
          <w:rFonts w:ascii="Arial" w:eastAsia="Times New Roman" w:hAnsi="Arial" w:cs="Arial"/>
          <w:color w:val="000000"/>
          <w:sz w:val="22"/>
          <w:szCs w:val="22"/>
        </w:rPr>
        <w:t>(</w:t>
      </w:r>
      <w:r w:rsidRPr="00044D8F">
        <w:rPr>
          <w:rFonts w:ascii="Arial" w:eastAsia="Times New Roman" w:hAnsi="Arial" w:cs="Arial"/>
          <w:color w:val="000000"/>
          <w:sz w:val="22"/>
          <w:szCs w:val="22"/>
        </w:rPr>
        <w:t>positive</w:t>
      </w:r>
      <w:r>
        <w:rPr>
          <w:rFonts w:ascii="Arial" w:eastAsia="Times New Roman" w:hAnsi="Arial" w:cs="Arial"/>
          <w:color w:val="000000"/>
          <w:sz w:val="22"/>
          <w:szCs w:val="22"/>
        </w:rPr>
        <w:t>)</w:t>
      </w:r>
      <w:r w:rsidRPr="00044D8F">
        <w:rPr>
          <w:rFonts w:ascii="Arial" w:eastAsia="Times New Roman" w:hAnsi="Arial" w:cs="Arial"/>
          <w:color w:val="000000"/>
          <w:sz w:val="22"/>
          <w:szCs w:val="22"/>
        </w:rPr>
        <w:t xml:space="preserve">, or </w:t>
      </w:r>
      <w:r>
        <w:rPr>
          <w:rFonts w:ascii="Arial" w:eastAsia="Times New Roman" w:hAnsi="Arial" w:cs="Arial"/>
          <w:color w:val="000000"/>
          <w:sz w:val="22"/>
          <w:szCs w:val="22"/>
        </w:rPr>
        <w:t>downregulated</w:t>
      </w:r>
      <w:r w:rsidRPr="00044D8F">
        <w:rPr>
          <w:rFonts w:ascii="Arial" w:eastAsia="Times New Roman" w:hAnsi="Arial" w:cs="Arial"/>
          <w:color w:val="000000"/>
          <w:sz w:val="22"/>
          <w:szCs w:val="22"/>
        </w:rPr>
        <w:t xml:space="preserve">, N </w:t>
      </w:r>
      <w:r>
        <w:rPr>
          <w:rFonts w:ascii="Arial" w:eastAsia="Times New Roman" w:hAnsi="Arial" w:cs="Arial"/>
          <w:color w:val="000000"/>
          <w:sz w:val="22"/>
          <w:szCs w:val="22"/>
        </w:rPr>
        <w:t>(</w:t>
      </w:r>
      <w:r w:rsidRPr="00044D8F">
        <w:rPr>
          <w:rFonts w:ascii="Arial" w:eastAsia="Times New Roman" w:hAnsi="Arial" w:cs="Arial"/>
          <w:color w:val="000000"/>
          <w:sz w:val="22"/>
          <w:szCs w:val="22"/>
        </w:rPr>
        <w:t>negative</w:t>
      </w:r>
      <w:r>
        <w:rPr>
          <w:rFonts w:ascii="Arial" w:eastAsia="Times New Roman" w:hAnsi="Arial" w:cs="Arial"/>
          <w:color w:val="000000"/>
          <w:sz w:val="22"/>
          <w:szCs w:val="22"/>
        </w:rPr>
        <w:t>)</w:t>
      </w:r>
      <w:r w:rsidRPr="00044D8F">
        <w:rPr>
          <w:rFonts w:ascii="Arial" w:eastAsia="Times New Roman" w:hAnsi="Arial" w:cs="Arial"/>
          <w:color w:val="000000"/>
          <w:sz w:val="22"/>
          <w:szCs w:val="22"/>
        </w:rPr>
        <w:t xml:space="preserve">. </w:t>
      </w:r>
    </w:p>
    <w:p w14:paraId="13B50532" w14:textId="77777777" w:rsidR="0068576C" w:rsidRPr="0068576C" w:rsidRDefault="0068576C" w:rsidP="00BE7ECF">
      <w:pPr>
        <w:spacing w:line="276" w:lineRule="auto"/>
        <w:jc w:val="both"/>
        <w:rPr>
          <w:rFonts w:ascii="Arial" w:eastAsia="Times New Roman" w:hAnsi="Arial" w:cs="Arial"/>
          <w:color w:val="000000"/>
          <w:sz w:val="22"/>
          <w:szCs w:val="22"/>
        </w:rPr>
      </w:pPr>
    </w:p>
    <w:p w14:paraId="45D07097" w14:textId="77777777" w:rsidR="0068576C" w:rsidRDefault="0068576C" w:rsidP="00BE7ECF">
      <w:pPr>
        <w:spacing w:line="276" w:lineRule="auto"/>
        <w:jc w:val="both"/>
        <w:rPr>
          <w:rFonts w:ascii="Arial" w:hAnsi="Arial" w:cs="Arial"/>
          <w:sz w:val="22"/>
          <w:szCs w:val="22"/>
        </w:rPr>
      </w:pPr>
      <w:r w:rsidRPr="00545CFF">
        <w:rPr>
          <w:rFonts w:ascii="Arial" w:hAnsi="Arial" w:cs="Arial"/>
          <w:b/>
          <w:sz w:val="22"/>
          <w:szCs w:val="22"/>
        </w:rPr>
        <w:t>Supplementary Table S4.</w:t>
      </w:r>
      <w:r w:rsidRPr="00545CFF">
        <w:rPr>
          <w:rFonts w:ascii="Arial" w:hAnsi="Arial" w:cs="Arial"/>
          <w:sz w:val="22"/>
          <w:szCs w:val="22"/>
        </w:rPr>
        <w:t xml:space="preserve"> </w:t>
      </w:r>
      <w:r w:rsidRPr="00545CFF">
        <w:rPr>
          <w:rFonts w:ascii="Arial" w:hAnsi="Arial" w:cs="Arial"/>
          <w:i/>
          <w:sz w:val="22"/>
          <w:szCs w:val="22"/>
        </w:rPr>
        <w:t>GSDMA</w:t>
      </w:r>
      <w:r w:rsidRPr="00545CFF">
        <w:rPr>
          <w:rFonts w:ascii="Arial" w:hAnsi="Arial" w:cs="Arial"/>
          <w:sz w:val="22"/>
          <w:szCs w:val="22"/>
        </w:rPr>
        <w:t xml:space="preserve"> is </w:t>
      </w:r>
      <w:r w:rsidRPr="00545CFF">
        <w:rPr>
          <w:rFonts w:ascii="Arial" w:hAnsi="Arial" w:cs="Arial"/>
          <w:i/>
          <w:sz w:val="22"/>
          <w:szCs w:val="22"/>
        </w:rPr>
        <w:t>cis-</w:t>
      </w:r>
      <w:r w:rsidRPr="00545CFF">
        <w:rPr>
          <w:rFonts w:ascii="Arial" w:hAnsi="Arial" w:cs="Arial"/>
          <w:sz w:val="22"/>
          <w:szCs w:val="22"/>
        </w:rPr>
        <w:t xml:space="preserve">regulated in </w:t>
      </w:r>
      <w:r>
        <w:rPr>
          <w:rFonts w:ascii="Arial" w:hAnsi="Arial" w:cs="Arial"/>
          <w:sz w:val="22"/>
          <w:szCs w:val="22"/>
        </w:rPr>
        <w:t>activated</w:t>
      </w:r>
      <w:r w:rsidRPr="00545CFF">
        <w:rPr>
          <w:rFonts w:ascii="Arial" w:hAnsi="Arial" w:cs="Arial"/>
          <w:sz w:val="22"/>
          <w:szCs w:val="22"/>
        </w:rPr>
        <w:t xml:space="preserve"> monocytes in the study reported by Fairfax </w:t>
      </w:r>
      <w:r w:rsidRPr="00545CFF">
        <w:rPr>
          <w:rFonts w:ascii="Arial" w:hAnsi="Arial" w:cs="Arial"/>
          <w:i/>
          <w:sz w:val="22"/>
          <w:szCs w:val="22"/>
        </w:rPr>
        <w:t>et al</w:t>
      </w:r>
      <w:r w:rsidRPr="00545CFF">
        <w:rPr>
          <w:rFonts w:ascii="Arial" w:hAnsi="Arial" w:cs="Arial"/>
          <w:sz w:val="22"/>
          <w:szCs w:val="22"/>
        </w:rPr>
        <w:t xml:space="preserve"> (Science 2014) by the same SNP that controls </w:t>
      </w:r>
      <w:r w:rsidRPr="00545CFF">
        <w:rPr>
          <w:rFonts w:ascii="Arial" w:hAnsi="Arial" w:cs="Arial"/>
          <w:i/>
          <w:sz w:val="22"/>
          <w:szCs w:val="22"/>
        </w:rPr>
        <w:t>GSMDA</w:t>
      </w:r>
      <w:r w:rsidRPr="00545CFF">
        <w:rPr>
          <w:rFonts w:ascii="Arial" w:hAnsi="Arial" w:cs="Arial"/>
          <w:sz w:val="22"/>
          <w:szCs w:val="22"/>
        </w:rPr>
        <w:t xml:space="preserve"> expression levels in monocyte-derived macrophages (rs3859192). Neither rs3859192 nor rs3894194 have been reported as </w:t>
      </w:r>
      <w:r w:rsidRPr="00545CFF">
        <w:rPr>
          <w:rFonts w:ascii="Arial" w:hAnsi="Arial" w:cs="Arial"/>
          <w:i/>
          <w:sz w:val="22"/>
          <w:szCs w:val="22"/>
        </w:rPr>
        <w:t>cis-</w:t>
      </w:r>
      <w:r w:rsidRPr="00545CFF">
        <w:rPr>
          <w:rFonts w:ascii="Arial" w:hAnsi="Arial" w:cs="Arial"/>
          <w:sz w:val="22"/>
          <w:szCs w:val="22"/>
        </w:rPr>
        <w:t xml:space="preserve">regulatory SNPs for </w:t>
      </w:r>
      <w:r w:rsidRPr="00545CFF">
        <w:rPr>
          <w:rFonts w:ascii="Arial" w:hAnsi="Arial" w:cs="Arial"/>
          <w:i/>
          <w:sz w:val="22"/>
          <w:szCs w:val="22"/>
        </w:rPr>
        <w:t>GSDMA</w:t>
      </w:r>
      <w:r w:rsidRPr="00545CFF">
        <w:rPr>
          <w:rFonts w:ascii="Arial" w:hAnsi="Arial" w:cs="Arial"/>
          <w:sz w:val="22"/>
          <w:szCs w:val="22"/>
        </w:rPr>
        <w:t xml:space="preserve"> in whole blood, lymphocytes or neutrophils in the study by </w:t>
      </w:r>
      <w:proofErr w:type="spellStart"/>
      <w:r w:rsidRPr="00545CFF">
        <w:rPr>
          <w:rFonts w:ascii="Arial" w:hAnsi="Arial" w:cs="Arial"/>
          <w:sz w:val="22"/>
          <w:szCs w:val="22"/>
        </w:rPr>
        <w:t>Westra</w:t>
      </w:r>
      <w:proofErr w:type="spellEnd"/>
      <w:r w:rsidRPr="00545CFF">
        <w:rPr>
          <w:rFonts w:ascii="Arial" w:hAnsi="Arial" w:cs="Arial"/>
          <w:sz w:val="22"/>
          <w:szCs w:val="22"/>
        </w:rPr>
        <w:t xml:space="preserve"> </w:t>
      </w:r>
      <w:r w:rsidRPr="00545CFF">
        <w:rPr>
          <w:rFonts w:ascii="Arial" w:hAnsi="Arial" w:cs="Arial"/>
          <w:i/>
          <w:sz w:val="22"/>
          <w:szCs w:val="22"/>
        </w:rPr>
        <w:t>et al</w:t>
      </w:r>
      <w:r w:rsidRPr="00545CFF">
        <w:rPr>
          <w:rFonts w:ascii="Arial" w:hAnsi="Arial" w:cs="Arial"/>
          <w:sz w:val="22"/>
          <w:szCs w:val="22"/>
        </w:rPr>
        <w:t xml:space="preserve"> (Nature Genetics 2013).</w:t>
      </w:r>
      <w:r>
        <w:rPr>
          <w:rFonts w:ascii="Arial" w:hAnsi="Arial" w:cs="Arial"/>
          <w:sz w:val="22"/>
          <w:szCs w:val="22"/>
        </w:rPr>
        <w:t xml:space="preserve"> These results have been retrieved from </w:t>
      </w:r>
      <w:r w:rsidRPr="00545CFF">
        <w:rPr>
          <w:rFonts w:ascii="Arial" w:hAnsi="Arial" w:cs="Arial"/>
          <w:sz w:val="22"/>
          <w:szCs w:val="22"/>
        </w:rPr>
        <w:t xml:space="preserve">Fairfax </w:t>
      </w:r>
      <w:r w:rsidRPr="00545CFF">
        <w:rPr>
          <w:rFonts w:ascii="Arial" w:hAnsi="Arial" w:cs="Arial"/>
          <w:i/>
          <w:sz w:val="22"/>
          <w:szCs w:val="22"/>
        </w:rPr>
        <w:t>et al</w:t>
      </w:r>
      <w:r>
        <w:rPr>
          <w:rFonts w:ascii="Arial" w:hAnsi="Arial" w:cs="Arial"/>
          <w:sz w:val="22"/>
          <w:szCs w:val="22"/>
        </w:rPr>
        <w:t xml:space="preserve">, Science 2014 (Supplementary Table S2) and </w:t>
      </w:r>
      <w:proofErr w:type="spellStart"/>
      <w:r w:rsidRPr="00545CFF">
        <w:rPr>
          <w:rFonts w:ascii="Arial" w:hAnsi="Arial" w:cs="Arial"/>
          <w:sz w:val="22"/>
          <w:szCs w:val="22"/>
        </w:rPr>
        <w:t>Westra</w:t>
      </w:r>
      <w:proofErr w:type="spellEnd"/>
      <w:r w:rsidRPr="00545CFF">
        <w:rPr>
          <w:rFonts w:ascii="Arial" w:hAnsi="Arial" w:cs="Arial"/>
          <w:sz w:val="22"/>
          <w:szCs w:val="22"/>
        </w:rPr>
        <w:t xml:space="preserve"> </w:t>
      </w:r>
      <w:r w:rsidRPr="00545CFF">
        <w:rPr>
          <w:rFonts w:ascii="Arial" w:hAnsi="Arial" w:cs="Arial"/>
          <w:i/>
          <w:sz w:val="22"/>
          <w:szCs w:val="22"/>
        </w:rPr>
        <w:t>et al</w:t>
      </w:r>
      <w:r>
        <w:rPr>
          <w:rFonts w:ascii="Arial" w:hAnsi="Arial" w:cs="Arial"/>
          <w:sz w:val="22"/>
          <w:szCs w:val="22"/>
        </w:rPr>
        <w:t>, Nature Genetics 2013 (Supplementary Table S3).</w:t>
      </w:r>
    </w:p>
    <w:p w14:paraId="687C1BC8" w14:textId="77777777" w:rsidR="0068576C" w:rsidRPr="00044D8F" w:rsidRDefault="0068576C" w:rsidP="00BE7ECF">
      <w:pPr>
        <w:spacing w:line="276" w:lineRule="auto"/>
        <w:jc w:val="both"/>
        <w:rPr>
          <w:rFonts w:ascii="Arial" w:hAnsi="Arial" w:cs="Arial"/>
          <w:sz w:val="22"/>
          <w:szCs w:val="22"/>
        </w:rPr>
      </w:pPr>
    </w:p>
    <w:p w14:paraId="0A3666AC" w14:textId="10D9756B" w:rsidR="00353A10" w:rsidRPr="00353A10" w:rsidRDefault="00353A10" w:rsidP="00BE7ECF">
      <w:pPr>
        <w:spacing w:line="276" w:lineRule="auto"/>
        <w:jc w:val="both"/>
        <w:rPr>
          <w:rFonts w:ascii="Arial" w:eastAsia="Calibri" w:hAnsi="Arial" w:cs="Arial"/>
          <w:b/>
          <w:sz w:val="22"/>
          <w:szCs w:val="22"/>
        </w:rPr>
      </w:pPr>
      <w:r w:rsidRPr="00353A10">
        <w:rPr>
          <w:rFonts w:ascii="Arial" w:eastAsia="Calibri" w:hAnsi="Arial" w:cs="Arial"/>
          <w:b/>
          <w:sz w:val="22"/>
          <w:szCs w:val="22"/>
        </w:rPr>
        <w:t>SUPPLEMENTARY ONLINE METHODS</w:t>
      </w:r>
    </w:p>
    <w:p w14:paraId="442EEAA5" w14:textId="77777777" w:rsidR="00923DB5" w:rsidRDefault="00923DB5" w:rsidP="00BE7ECF">
      <w:pPr>
        <w:spacing w:line="276" w:lineRule="auto"/>
        <w:jc w:val="both"/>
        <w:rPr>
          <w:rFonts w:ascii="Arial" w:eastAsia="Calibri" w:hAnsi="Arial" w:cs="Arial"/>
          <w:b/>
          <w:sz w:val="22"/>
          <w:szCs w:val="22"/>
        </w:rPr>
      </w:pPr>
    </w:p>
    <w:p w14:paraId="6F3A08F9" w14:textId="3AF521E5" w:rsidR="006723F5" w:rsidRPr="000C4C1C" w:rsidRDefault="007A4424" w:rsidP="00BE7ECF">
      <w:pPr>
        <w:spacing w:line="276" w:lineRule="auto"/>
        <w:jc w:val="both"/>
        <w:rPr>
          <w:rFonts w:ascii="Arial" w:eastAsia="Calibri" w:hAnsi="Arial" w:cs="Arial"/>
          <w:b/>
          <w:sz w:val="22"/>
          <w:szCs w:val="22"/>
        </w:rPr>
      </w:pPr>
      <w:r w:rsidRPr="000C4C1C">
        <w:rPr>
          <w:rFonts w:ascii="Arial" w:eastAsia="Calibri" w:hAnsi="Arial" w:cs="Arial"/>
          <w:b/>
          <w:sz w:val="22"/>
          <w:szCs w:val="22"/>
        </w:rPr>
        <w:t>RNA-seq</w:t>
      </w:r>
      <w:r w:rsidR="0082499E">
        <w:rPr>
          <w:rFonts w:ascii="Arial" w:eastAsia="Calibri" w:hAnsi="Arial" w:cs="Arial"/>
          <w:b/>
          <w:sz w:val="22"/>
          <w:szCs w:val="22"/>
        </w:rPr>
        <w:t>uencing (RNA-seq)</w:t>
      </w:r>
      <w:r w:rsidRPr="000C4C1C">
        <w:rPr>
          <w:rFonts w:ascii="Arial" w:eastAsia="Calibri" w:hAnsi="Arial" w:cs="Arial"/>
          <w:b/>
          <w:sz w:val="22"/>
          <w:szCs w:val="22"/>
        </w:rPr>
        <w:t xml:space="preserve"> data processing</w:t>
      </w:r>
    </w:p>
    <w:p w14:paraId="5B3A97C2" w14:textId="44D0BF9C" w:rsidR="005D09D2" w:rsidRPr="00B8700B" w:rsidRDefault="00FA059A" w:rsidP="00B8700B">
      <w:pPr>
        <w:spacing w:line="276" w:lineRule="auto"/>
        <w:jc w:val="both"/>
        <w:rPr>
          <w:rFonts w:eastAsia="Times New Roman"/>
        </w:rPr>
      </w:pPr>
      <w:r w:rsidRPr="00044D8F">
        <w:rPr>
          <w:rFonts w:ascii="Arial" w:eastAsia="Calibri" w:hAnsi="Arial" w:cs="Arial"/>
          <w:sz w:val="22"/>
          <w:szCs w:val="22"/>
        </w:rPr>
        <w:t>RNA</w:t>
      </w:r>
      <w:r w:rsidRPr="00044D8F">
        <w:rPr>
          <w:rFonts w:ascii="Arial" w:hAnsi="Arial" w:cs="Arial"/>
          <w:sz w:val="22"/>
          <w:szCs w:val="22"/>
        </w:rPr>
        <w:t>-</w:t>
      </w:r>
      <w:r w:rsidRPr="00044D8F">
        <w:rPr>
          <w:rFonts w:ascii="Arial" w:eastAsia="Calibri" w:hAnsi="Arial" w:cs="Arial"/>
          <w:sz w:val="22"/>
          <w:szCs w:val="22"/>
        </w:rPr>
        <w:t>seq</w:t>
      </w:r>
      <w:r w:rsidRPr="00044D8F">
        <w:rPr>
          <w:rFonts w:ascii="Arial" w:hAnsi="Arial" w:cs="Arial"/>
          <w:sz w:val="22"/>
          <w:szCs w:val="22"/>
        </w:rPr>
        <w:t xml:space="preserve"> </w:t>
      </w:r>
      <w:r w:rsidRPr="00044D8F">
        <w:rPr>
          <w:rFonts w:ascii="Arial" w:eastAsia="Calibri" w:hAnsi="Arial" w:cs="Arial"/>
          <w:sz w:val="22"/>
          <w:szCs w:val="22"/>
        </w:rPr>
        <w:t>reads</w:t>
      </w:r>
      <w:r w:rsidRPr="00044D8F">
        <w:rPr>
          <w:rFonts w:ascii="Arial" w:hAnsi="Arial" w:cs="Arial"/>
          <w:sz w:val="22"/>
          <w:szCs w:val="22"/>
        </w:rPr>
        <w:t xml:space="preserve"> </w:t>
      </w:r>
      <w:r w:rsidRPr="00044D8F">
        <w:rPr>
          <w:rFonts w:ascii="Arial" w:eastAsia="Calibri" w:hAnsi="Arial" w:cs="Arial"/>
          <w:sz w:val="22"/>
          <w:szCs w:val="22"/>
        </w:rPr>
        <w:t>were</w:t>
      </w:r>
      <w:r w:rsidRPr="00044D8F">
        <w:rPr>
          <w:rFonts w:ascii="Arial" w:hAnsi="Arial" w:cs="Arial"/>
          <w:sz w:val="22"/>
          <w:szCs w:val="22"/>
        </w:rPr>
        <w:t xml:space="preserve"> </w:t>
      </w:r>
      <w:r w:rsidRPr="00044D8F">
        <w:rPr>
          <w:rFonts w:ascii="Arial" w:eastAsia="Calibri" w:hAnsi="Arial" w:cs="Arial"/>
          <w:sz w:val="22"/>
          <w:szCs w:val="22"/>
        </w:rPr>
        <w:t>assessed</w:t>
      </w:r>
      <w:r w:rsidRPr="00044D8F">
        <w:rPr>
          <w:rFonts w:ascii="Arial" w:hAnsi="Arial" w:cs="Arial"/>
          <w:sz w:val="22"/>
          <w:szCs w:val="22"/>
        </w:rPr>
        <w:t xml:space="preserve"> </w:t>
      </w:r>
      <w:r w:rsidRPr="00044D8F">
        <w:rPr>
          <w:rFonts w:ascii="Arial" w:eastAsia="Calibri" w:hAnsi="Arial" w:cs="Arial"/>
          <w:sz w:val="22"/>
          <w:szCs w:val="22"/>
        </w:rPr>
        <w:t>for</w:t>
      </w:r>
      <w:r w:rsidRPr="00044D8F">
        <w:rPr>
          <w:rFonts w:ascii="Arial" w:hAnsi="Arial" w:cs="Arial"/>
          <w:sz w:val="22"/>
          <w:szCs w:val="22"/>
        </w:rPr>
        <w:t xml:space="preserve"> </w:t>
      </w:r>
      <w:r w:rsidRPr="00044D8F">
        <w:rPr>
          <w:rFonts w:ascii="Arial" w:eastAsia="Calibri" w:hAnsi="Arial" w:cs="Arial"/>
          <w:sz w:val="22"/>
          <w:szCs w:val="22"/>
        </w:rPr>
        <w:t>quality</w:t>
      </w:r>
      <w:r w:rsidRPr="00044D8F">
        <w:rPr>
          <w:rFonts w:ascii="Arial" w:hAnsi="Arial" w:cs="Arial"/>
          <w:sz w:val="22"/>
          <w:szCs w:val="22"/>
        </w:rPr>
        <w:t xml:space="preserve">, </w:t>
      </w:r>
      <w:r w:rsidRPr="00044D8F">
        <w:rPr>
          <w:rFonts w:ascii="Arial" w:eastAsia="Calibri" w:hAnsi="Arial" w:cs="Arial"/>
          <w:sz w:val="22"/>
          <w:szCs w:val="22"/>
        </w:rPr>
        <w:t>aligned</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hg</w:t>
      </w:r>
      <w:r w:rsidRPr="00044D8F">
        <w:rPr>
          <w:rFonts w:ascii="Arial" w:hAnsi="Arial" w:cs="Arial"/>
          <w:sz w:val="22"/>
          <w:szCs w:val="22"/>
        </w:rPr>
        <w:t>38 (</w:t>
      </w:r>
      <w:r w:rsidRPr="00044D8F">
        <w:rPr>
          <w:rFonts w:ascii="Arial" w:eastAsia="Calibri" w:hAnsi="Arial" w:cs="Arial"/>
          <w:sz w:val="22"/>
          <w:szCs w:val="22"/>
        </w:rPr>
        <w:t>Ensembl</w:t>
      </w:r>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annotation</w:t>
      </w:r>
      <w:r w:rsidRPr="00044D8F">
        <w:rPr>
          <w:rFonts w:ascii="Arial" w:hAnsi="Arial" w:cs="Arial"/>
          <w:sz w:val="22"/>
          <w:szCs w:val="22"/>
        </w:rPr>
        <w:t xml:space="preserve"> </w:t>
      </w:r>
      <w:r w:rsidRPr="00044D8F">
        <w:rPr>
          <w:rFonts w:ascii="Arial" w:eastAsia="Calibri" w:hAnsi="Arial" w:cs="Arial"/>
          <w:sz w:val="22"/>
          <w:szCs w:val="22"/>
        </w:rPr>
        <w:t>build</w:t>
      </w:r>
      <w:r w:rsidRPr="00044D8F">
        <w:rPr>
          <w:rFonts w:ascii="Arial" w:hAnsi="Arial" w:cs="Arial"/>
          <w:sz w:val="22"/>
          <w:szCs w:val="22"/>
        </w:rPr>
        <w:t xml:space="preserve"> 79 </w:t>
      </w:r>
      <w:r w:rsidRPr="00044D8F">
        <w:rPr>
          <w:rFonts w:ascii="Arial" w:eastAsia="Calibri" w:hAnsi="Arial" w:cs="Arial"/>
          <w:sz w:val="22"/>
          <w:szCs w:val="22"/>
        </w:rPr>
        <w:t>using</w:t>
      </w:r>
      <w:r w:rsidRPr="00044D8F">
        <w:rPr>
          <w:rFonts w:ascii="Arial" w:hAnsi="Arial" w:cs="Arial"/>
          <w:sz w:val="22"/>
          <w:szCs w:val="22"/>
        </w:rPr>
        <w:t xml:space="preserve"> </w:t>
      </w:r>
      <w:r w:rsidRPr="00044D8F">
        <w:rPr>
          <w:rFonts w:ascii="Arial" w:eastAsia="Calibri" w:hAnsi="Arial" w:cs="Arial"/>
          <w:sz w:val="22"/>
          <w:szCs w:val="22"/>
        </w:rPr>
        <w:t>STAR</w:t>
      </w:r>
      <w:r w:rsidRPr="00044D8F">
        <w:rPr>
          <w:rFonts w:ascii="Arial" w:hAnsi="Arial" w:cs="Arial"/>
          <w:sz w:val="22"/>
          <w:szCs w:val="22"/>
        </w:rPr>
        <w:t xml:space="preserve"> 2.5.2</w:t>
      </w:r>
      <w:r w:rsidRPr="00044D8F">
        <w:rPr>
          <w:rFonts w:ascii="Arial" w:eastAsia="Calibri" w:hAnsi="Arial" w:cs="Arial"/>
          <w:sz w:val="22"/>
          <w:szCs w:val="22"/>
        </w:rPr>
        <w:t>b</w:t>
      </w:r>
      <w:r w:rsidR="002F2914" w:rsidRPr="00044D8F">
        <w:rPr>
          <w:rFonts w:ascii="Arial" w:eastAsia="Calibri" w:hAnsi="Arial" w:cs="Arial"/>
          <w:sz w:val="22"/>
          <w:szCs w:val="22"/>
        </w:rPr>
        <w:fldChar w:fldCharType="begin" w:fldLock="1"/>
      </w:r>
      <w:r w:rsidR="0082499E">
        <w:rPr>
          <w:rFonts w:ascii="Arial" w:eastAsia="Calibri" w:hAnsi="Arial" w:cs="Arial"/>
          <w:sz w:val="22"/>
          <w:szCs w:val="22"/>
        </w:rPr>
        <w:instrText>ADDIN CSL_CITATION { "citationItems" : [ { "id" : "ITEM-1", "itemData" : { "DOI" : "10.1093/bioinformatics/bts635", "ISSN" : "1367-4811", "PMID" : "23104886", "abstract" : "MOTIVATION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\u00d7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 "author" : [ { "dropping-particle" : "", "family" : "Dobin", "given" : "Alexander", "non-dropping-particle" : "", "parse-names" : false, "suffix" : "" }, { "dropping-particle" : "", "family" : "Davis", "given" : "Carrie A", "non-dropping-particle" : "", "parse-names" : false, "suffix" : "" }, { "dropping-particle" : "", "family" : "Schlesinger", "given" : "Felix", "non-dropping-particle" : "", "parse-names" : false, "suffix" : "" }, { "dropping-particle" : "", "family" : "Drenkow", "given" : "Jorg", "non-dropping-particle" : "", "parse-names" : false, "suffix" : "" }, { "dropping-particle" : "", "family" : "Zaleski", "given" : "Chris", "non-dropping-particle" : "", "parse-names" : false, "suffix" : "" }, { "dropping-particle" : "", "family" : "Jha", "given" : "Sonali", "non-dropping-particle" : "", "parse-names" : false, "suffix" : "" }, { "dropping-particle" : "", "family" : "Batut", "given" : "Philippe", "non-dropping-particle" : "", "parse-names" : false, "suffix" : "" }, { "dropping-particle" : "", "family" : "Chaisson", "given" : "Mark", "non-dropping-particle" : "", "parse-names" : false, "suffix" : "" }, { "dropping-particle" : "", "family" : "Gingeras", "given" : "Thomas R", "non-dropping-particle" : "", "parse-names" : false, "suffix" : "" } ], "container-title" : "Bioinformatics (Oxford, England)", "id" : "ITEM-1", "issue" : "1", "issued" : { "date-parts" : [ [ "2013", "1", "1" ] ] }, "page" : "15-21", "title" : "STAR: ultrafast universal RNA-seq aligner.", "type" : "article-journal", "volume" : "29" }, "uris" : [ "http://www.mendeley.com/documents/?uuid=97c82da6-70f1-3f6c-a2ab-900da02c145b" ] } ], "mendeley" : { "formattedCitation" : "&lt;sup&gt;1&lt;/sup&gt;", "plainTextFormattedCitation" : "1", "previouslyFormattedCitation" : "&lt;sup&gt;4&lt;/sup&gt;" }, "properties" : { "noteIndex" : 0 }, "schema" : "https://github.com/citation-style-language/schema/raw/master/csl-citation.json" }</w:instrText>
      </w:r>
      <w:r w:rsidR="002F2914" w:rsidRPr="00044D8F">
        <w:rPr>
          <w:rFonts w:ascii="Arial" w:eastAsia="Calibri" w:hAnsi="Arial" w:cs="Arial"/>
          <w:sz w:val="22"/>
          <w:szCs w:val="22"/>
        </w:rPr>
        <w:fldChar w:fldCharType="separate"/>
      </w:r>
      <w:r w:rsidR="0082499E" w:rsidRPr="0082499E">
        <w:rPr>
          <w:rFonts w:ascii="Arial" w:eastAsia="Calibri" w:hAnsi="Arial" w:cs="Arial"/>
          <w:noProof/>
          <w:sz w:val="22"/>
          <w:szCs w:val="22"/>
          <w:vertAlign w:val="superscript"/>
        </w:rPr>
        <w:t>1</w:t>
      </w:r>
      <w:r w:rsidR="002F2914" w:rsidRPr="00044D8F">
        <w:rPr>
          <w:rFonts w:ascii="Arial" w:eastAsia="Calibri" w:hAnsi="Arial" w:cs="Arial"/>
          <w:sz w:val="22"/>
          <w:szCs w:val="22"/>
        </w:rPr>
        <w:fldChar w:fldCharType="end"/>
      </w:r>
      <w:r w:rsidR="005C5D5E">
        <w:rPr>
          <w:rFonts w:ascii="Arial" w:eastAsia="Calibri" w:hAnsi="Arial" w:cs="Arial"/>
          <w:sz w:val="22"/>
          <w:szCs w:val="22"/>
        </w:rPr>
        <w:t>)</w:t>
      </w:r>
      <w:r w:rsidRPr="00044D8F">
        <w:rPr>
          <w:rFonts w:ascii="Arial" w:hAnsi="Arial" w:cs="Arial"/>
          <w:sz w:val="22"/>
          <w:szCs w:val="22"/>
        </w:rPr>
        <w:t xml:space="preserve"> </w:t>
      </w:r>
      <w:r w:rsidRPr="00044D8F">
        <w:rPr>
          <w:rFonts w:ascii="Arial" w:eastAsia="Calibri" w:hAnsi="Arial" w:cs="Arial"/>
          <w:sz w:val="22"/>
          <w:szCs w:val="22"/>
        </w:rPr>
        <w:t>and</w:t>
      </w:r>
      <w:r w:rsidRPr="00044D8F">
        <w:rPr>
          <w:rFonts w:ascii="Arial" w:hAnsi="Arial" w:cs="Arial"/>
          <w:sz w:val="22"/>
          <w:szCs w:val="22"/>
        </w:rPr>
        <w:t xml:space="preserve"> </w:t>
      </w:r>
      <w:r w:rsidRPr="00044D8F">
        <w:rPr>
          <w:rFonts w:ascii="Arial" w:eastAsia="Calibri" w:hAnsi="Arial" w:cs="Arial"/>
          <w:sz w:val="22"/>
          <w:szCs w:val="22"/>
        </w:rPr>
        <w:t>quantified</w:t>
      </w:r>
      <w:r w:rsidRPr="00044D8F">
        <w:rPr>
          <w:rFonts w:ascii="Arial" w:hAnsi="Arial" w:cs="Arial"/>
          <w:sz w:val="22"/>
          <w:szCs w:val="22"/>
        </w:rPr>
        <w:t xml:space="preserve"> </w:t>
      </w:r>
      <w:r w:rsidR="005C5D5E">
        <w:rPr>
          <w:rFonts w:ascii="Arial" w:eastAsia="Calibri" w:hAnsi="Arial" w:cs="Arial"/>
          <w:sz w:val="22"/>
          <w:szCs w:val="22"/>
        </w:rPr>
        <w:t>with</w:t>
      </w:r>
      <w:r w:rsidRPr="00044D8F">
        <w:rPr>
          <w:rFonts w:ascii="Arial" w:hAnsi="Arial" w:cs="Arial"/>
          <w:sz w:val="22"/>
          <w:szCs w:val="22"/>
        </w:rPr>
        <w:t xml:space="preserve"> </w:t>
      </w:r>
      <w:r w:rsidRPr="00044D8F">
        <w:rPr>
          <w:rFonts w:ascii="Arial" w:eastAsia="Calibri" w:hAnsi="Arial" w:cs="Arial"/>
          <w:sz w:val="22"/>
          <w:szCs w:val="22"/>
        </w:rPr>
        <w:t>RSEM</w:t>
      </w:r>
      <w:r w:rsidRPr="00044D8F">
        <w:rPr>
          <w:rFonts w:ascii="Arial" w:hAnsi="Arial" w:cs="Arial"/>
          <w:sz w:val="22"/>
          <w:szCs w:val="22"/>
        </w:rPr>
        <w:t xml:space="preserve"> 1.2.31</w:t>
      </w:r>
      <w:r w:rsidR="002F2914"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"10.1186/1471-2105-12-323", "ISSN" : "1471-2105", "author" : [ { "dropping-particle" : "", "family" : "Li", "given" : "Bo", "non-dropping-particle" : "", "parse-names" : false, "suffix" : "" }, { "dropping-particle" : "", "family" : "Dewey", "given" : "Colin N", "non-dropping-particle" : "", "parse-names" : false, "suffix" : "" } ], "container-title" : "BMC Bioinformatics", "id" : "ITEM-1", "issue" : "1", "issued" : { "date-parts" : [ [ "2011" ] ] }, "page" : "323", "title" : "RSEM: accurate transcript quantification from RNA-Seq data with or without a reference genome", "type" : "article-journal", "volume" : "12" }, "uris" : [ "http://www.mendeley.com/documents/?uuid=ba4acb31-f488-3a9a-b8ad-74102b74ae81" ] } ], "mendeley" : { "formattedCitation" : "&lt;sup&gt;2&lt;/sup&gt;", "plainTextFormattedCitation" : "2", "previouslyFormattedCitation" : "&lt;sup&gt;5&lt;/sup&gt;" }, "properties" : { "noteIndex" : 0 }, "schema" : "https://github.com/citation-style-language/schema/raw/master/csl-citation.json" }</w:instrText>
      </w:r>
      <w:r w:rsidR="002F2914" w:rsidRPr="00044D8F">
        <w:rPr>
          <w:rFonts w:ascii="Arial" w:hAnsi="Arial" w:cs="Arial"/>
          <w:sz w:val="22"/>
          <w:szCs w:val="22"/>
        </w:rPr>
        <w:fldChar w:fldCharType="separate"/>
      </w:r>
      <w:r w:rsidR="0082499E" w:rsidRPr="0082499E">
        <w:rPr>
          <w:rFonts w:ascii="Arial" w:hAnsi="Arial" w:cs="Arial"/>
          <w:noProof/>
          <w:sz w:val="22"/>
          <w:szCs w:val="22"/>
          <w:vertAlign w:val="superscript"/>
        </w:rPr>
        <w:t>2</w:t>
      </w:r>
      <w:r w:rsidR="002F2914" w:rsidRPr="00044D8F">
        <w:rPr>
          <w:rFonts w:ascii="Arial" w:hAnsi="Arial" w:cs="Arial"/>
          <w:sz w:val="22"/>
          <w:szCs w:val="22"/>
        </w:rPr>
        <w:fldChar w:fldCharType="end"/>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average</w:t>
      </w:r>
      <w:r w:rsidRPr="00044D8F">
        <w:rPr>
          <w:rFonts w:ascii="Arial" w:hAnsi="Arial" w:cs="Arial"/>
          <w:sz w:val="22"/>
          <w:szCs w:val="22"/>
        </w:rPr>
        <w:t xml:space="preserve"> </w:t>
      </w:r>
      <w:r w:rsidRPr="00044D8F">
        <w:rPr>
          <w:rFonts w:ascii="Arial" w:eastAsia="Calibri" w:hAnsi="Arial" w:cs="Arial"/>
          <w:sz w:val="22"/>
          <w:szCs w:val="22"/>
        </w:rPr>
        <w:t>mapping</w:t>
      </w:r>
      <w:r w:rsidRPr="00044D8F">
        <w:rPr>
          <w:rFonts w:ascii="Arial" w:hAnsi="Arial" w:cs="Arial"/>
          <w:sz w:val="22"/>
          <w:szCs w:val="22"/>
        </w:rPr>
        <w:t xml:space="preserve"> </w:t>
      </w:r>
      <w:r w:rsidRPr="00044D8F">
        <w:rPr>
          <w:rFonts w:ascii="Arial" w:eastAsia="Calibri" w:hAnsi="Arial" w:cs="Arial"/>
          <w:sz w:val="22"/>
          <w:szCs w:val="22"/>
        </w:rPr>
        <w:t>rate</w:t>
      </w:r>
      <w:r w:rsidRPr="00044D8F">
        <w:rPr>
          <w:rFonts w:ascii="Arial" w:hAnsi="Arial" w:cs="Arial"/>
          <w:sz w:val="22"/>
          <w:szCs w:val="22"/>
        </w:rPr>
        <w:t xml:space="preserve"> </w:t>
      </w:r>
      <w:r w:rsidR="00B8700B">
        <w:rPr>
          <w:rFonts w:ascii="Arial" w:hAnsi="Arial" w:cs="Arial"/>
          <w:sz w:val="22"/>
          <w:szCs w:val="22"/>
        </w:rPr>
        <w:t xml:space="preserve">(unique and </w:t>
      </w:r>
      <w:proofErr w:type="spellStart"/>
      <w:r w:rsidR="00B8700B">
        <w:rPr>
          <w:rFonts w:ascii="Arial" w:hAnsi="Arial" w:cs="Arial"/>
          <w:sz w:val="22"/>
          <w:szCs w:val="22"/>
        </w:rPr>
        <w:t>multimapping</w:t>
      </w:r>
      <w:proofErr w:type="spellEnd"/>
      <w:r w:rsidR="00B8700B">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00B8700B">
        <w:rPr>
          <w:rFonts w:ascii="Arial" w:eastAsia="Times New Roman" w:hAnsi="Arial" w:cs="Arial"/>
          <w:color w:val="263238"/>
          <w:sz w:val="20"/>
          <w:szCs w:val="20"/>
        </w:rPr>
        <w:t>93.97</w:t>
      </w:r>
      <w:r w:rsidR="00B8700B">
        <w:rPr>
          <w:rFonts w:eastAsia="Times New Roman"/>
        </w:rPr>
        <w:t>%</w:t>
      </w:r>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annotation</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retrieved</w:t>
      </w:r>
      <w:r w:rsidRPr="00044D8F">
        <w:rPr>
          <w:rFonts w:ascii="Arial" w:hAnsi="Arial" w:cs="Arial"/>
          <w:sz w:val="22"/>
          <w:szCs w:val="22"/>
        </w:rPr>
        <w:t xml:space="preserve"> </w:t>
      </w:r>
      <w:r w:rsidRPr="00044D8F">
        <w:rPr>
          <w:rFonts w:ascii="Arial" w:eastAsia="Calibri" w:hAnsi="Arial" w:cs="Arial"/>
          <w:sz w:val="22"/>
          <w:szCs w:val="22"/>
        </w:rPr>
        <w:t>from</w:t>
      </w:r>
      <w:r w:rsidRPr="00044D8F">
        <w:rPr>
          <w:rFonts w:ascii="Arial" w:hAnsi="Arial" w:cs="Arial"/>
          <w:sz w:val="22"/>
          <w:szCs w:val="22"/>
        </w:rPr>
        <w:t xml:space="preserve"> </w:t>
      </w:r>
      <w:r w:rsidRPr="00044D8F">
        <w:rPr>
          <w:rFonts w:ascii="Arial" w:eastAsia="Calibri" w:hAnsi="Arial" w:cs="Arial"/>
          <w:sz w:val="22"/>
          <w:szCs w:val="22"/>
        </w:rPr>
        <w:t>Ensembl</w:t>
      </w:r>
      <w:r w:rsidRPr="00044D8F">
        <w:rPr>
          <w:rFonts w:ascii="Arial" w:hAnsi="Arial" w:cs="Arial"/>
          <w:sz w:val="22"/>
          <w:szCs w:val="22"/>
        </w:rPr>
        <w:t xml:space="preserve"> </w:t>
      </w:r>
      <w:r w:rsidRPr="00044D8F">
        <w:rPr>
          <w:rFonts w:ascii="Arial" w:eastAsia="Calibri" w:hAnsi="Arial" w:cs="Arial"/>
          <w:sz w:val="22"/>
          <w:szCs w:val="22"/>
        </w:rPr>
        <w:t>version</w:t>
      </w:r>
      <w:r w:rsidRPr="00044D8F">
        <w:rPr>
          <w:rFonts w:ascii="Arial" w:hAnsi="Arial" w:cs="Arial"/>
          <w:sz w:val="22"/>
          <w:szCs w:val="22"/>
        </w:rPr>
        <w:t xml:space="preserve"> 79 (</w:t>
      </w:r>
      <w:r w:rsidRPr="00044D8F">
        <w:rPr>
          <w:rFonts w:ascii="Arial" w:eastAsia="Calibri" w:hAnsi="Arial" w:cs="Arial"/>
          <w:sz w:val="22"/>
          <w:szCs w:val="22"/>
        </w:rPr>
        <w:t>hg</w:t>
      </w:r>
      <w:r w:rsidRPr="00044D8F">
        <w:rPr>
          <w:rFonts w:ascii="Arial" w:hAnsi="Arial" w:cs="Arial"/>
          <w:sz w:val="22"/>
          <w:szCs w:val="22"/>
        </w:rPr>
        <w:t xml:space="preserve">38) </w:t>
      </w:r>
      <w:r w:rsidRPr="00044D8F">
        <w:rPr>
          <w:rFonts w:ascii="Arial" w:eastAsia="Calibri" w:hAnsi="Arial" w:cs="Arial"/>
          <w:sz w:val="22"/>
          <w:szCs w:val="22"/>
        </w:rPr>
        <w:t>using</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R</w:t>
      </w:r>
      <w:r w:rsidRPr="00044D8F">
        <w:rPr>
          <w:rFonts w:ascii="Arial" w:hAnsi="Arial" w:cs="Arial"/>
          <w:sz w:val="22"/>
          <w:szCs w:val="22"/>
        </w:rPr>
        <w:t xml:space="preserve"> </w:t>
      </w:r>
      <w:r w:rsidRPr="00044D8F">
        <w:rPr>
          <w:rFonts w:ascii="Arial" w:eastAsia="Calibri" w:hAnsi="Arial" w:cs="Arial"/>
          <w:sz w:val="22"/>
          <w:szCs w:val="22"/>
        </w:rPr>
        <w:t>library</w:t>
      </w:r>
      <w:r w:rsidRPr="00044D8F">
        <w:rPr>
          <w:rFonts w:ascii="Arial" w:hAnsi="Arial" w:cs="Arial"/>
          <w:sz w:val="22"/>
          <w:szCs w:val="22"/>
        </w:rPr>
        <w:t xml:space="preserve"> </w:t>
      </w:r>
      <w:proofErr w:type="spellStart"/>
      <w:r w:rsidRPr="00044D8F">
        <w:rPr>
          <w:rFonts w:ascii="Arial" w:eastAsia="Calibri" w:hAnsi="Arial" w:cs="Arial"/>
          <w:sz w:val="22"/>
          <w:szCs w:val="22"/>
        </w:rPr>
        <w:t>biomaRt</w:t>
      </w:r>
      <w:proofErr w:type="spellEnd"/>
      <w:r w:rsidRPr="00044D8F">
        <w:rPr>
          <w:rFonts w:ascii="Arial" w:hAnsi="Arial" w:cs="Arial"/>
          <w:sz w:val="22"/>
          <w:szCs w:val="22"/>
        </w:rPr>
        <w:t xml:space="preserve"> 2.30.0</w:t>
      </w:r>
      <w:r w:rsidR="00B2292B"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"10.1038/nprot.2009.97", "ISSN" : "1754-2189", "PMID" : "19617889", "abstract" : "Genomic experiments produce multiple views of biological systems, among them are DNA sequence and copy number variation, and mRNA and protein abundance. Understanding these systems needs integrated bioinformatic analysis. Public databases such as Ensembl provide relationships and mappings between the relevant sets of probe and target molecules. However, the relationships can be biologically complex and the content of the databases is dynamic. We demonstrate how to use the computational environment R to integrate and jointly analyze experimental datasets, employing BioMart web services to provide the molecule mappings. We also discuss typical problems that are encountered in making gene-to-transcript-to-protein mappings. The approach provides a flexible, programmable and reproducible basis for state-of-the-art bioinformatic data integration.", "author" : [ { "dropping-particle" : "", "family" : "Durinck", "given" : "Steffen", "non-dropping-particle" : "", "parse-names" : false, "suffix" : "" }, { "dropping-particle" : "", "family" : "Spellman", "given" : "Paul T", "non-dropping-particle" : "", "parse-names" : false, "suffix" : "" }, { "dropping-particle" : "", "family" : "Birney", "given" : "Ewan", "non-dropping-particle" : "", "parse-names" : false, "suffix" : "" }, { "dropping-particle" : "", "family" : "Huber", "given" : "Wolfgang", "non-dropping-particle" : "", "parse-names" : false, "suffix" : "" } ], "container-title" : "Nature Protocols", "id" : "ITEM-1", "issue" : "8", "issued" : { "date-parts" : [ [ "2009", "7", "23" ] ] }, "page" : "1184-1191", "title" : "Mapping identifiers for the integration of genomic datasets with the R/Bioconductor package biomaRt", "type" : "article-journal", "volume" : "4" }, "uris" : [ "http://www.mendeley.com/documents/?uuid=14d7db7a-99bb-3e35-adf8-775473a0a205" ] } ], "mendeley" : { "formattedCitation" : "&lt;sup&gt;3&lt;/sup&gt;", "plainTextFormattedCitation" : "3", "previouslyFormattedCitation" : "&lt;sup&gt;6&lt;/sup&gt;" }, "properties" : { "noteIndex" : 0 }, "schema" : "https://github.com/citation-style-language/schema/raw/master/csl-citation.json" }</w:instrText>
      </w:r>
      <w:r w:rsidR="00B2292B" w:rsidRPr="00044D8F">
        <w:rPr>
          <w:rFonts w:ascii="Arial" w:hAnsi="Arial" w:cs="Arial"/>
          <w:sz w:val="22"/>
          <w:szCs w:val="22"/>
        </w:rPr>
        <w:fldChar w:fldCharType="separate"/>
      </w:r>
      <w:r w:rsidR="0082499E" w:rsidRPr="0082499E">
        <w:rPr>
          <w:rFonts w:ascii="Arial" w:hAnsi="Arial" w:cs="Arial"/>
          <w:noProof/>
          <w:sz w:val="22"/>
          <w:szCs w:val="22"/>
          <w:vertAlign w:val="superscript"/>
        </w:rPr>
        <w:t>3</w:t>
      </w:r>
      <w:r w:rsidR="00B2292B" w:rsidRPr="00044D8F">
        <w:rPr>
          <w:rFonts w:ascii="Arial" w:hAnsi="Arial" w:cs="Arial"/>
          <w:sz w:val="22"/>
          <w:szCs w:val="22"/>
        </w:rPr>
        <w:fldChar w:fldCharType="end"/>
      </w:r>
      <w:r w:rsidRPr="00044D8F">
        <w:rPr>
          <w:rFonts w:ascii="Arial" w:hAnsi="Arial" w:cs="Arial"/>
          <w:sz w:val="22"/>
          <w:szCs w:val="22"/>
        </w:rPr>
        <w:t xml:space="preserve">. </w:t>
      </w:r>
      <w:r w:rsidRPr="00044D8F">
        <w:rPr>
          <w:rFonts w:ascii="Arial" w:eastAsia="Calibri" w:hAnsi="Arial" w:cs="Arial"/>
          <w:sz w:val="22"/>
          <w:szCs w:val="22"/>
        </w:rPr>
        <w:t>Ribosomal</w:t>
      </w:r>
      <w:r w:rsidRPr="00044D8F">
        <w:rPr>
          <w:rFonts w:ascii="Arial" w:hAnsi="Arial" w:cs="Arial"/>
          <w:sz w:val="22"/>
          <w:szCs w:val="22"/>
        </w:rPr>
        <w:t xml:space="preserve"> </w:t>
      </w:r>
      <w:r w:rsidRPr="00044D8F">
        <w:rPr>
          <w:rFonts w:ascii="Arial" w:eastAsia="Calibri" w:hAnsi="Arial" w:cs="Arial"/>
          <w:sz w:val="22"/>
          <w:szCs w:val="22"/>
        </w:rPr>
        <w:t>genes</w:t>
      </w:r>
      <w:r w:rsidRPr="00044D8F">
        <w:rPr>
          <w:rFonts w:ascii="Arial" w:hAnsi="Arial" w:cs="Arial"/>
          <w:sz w:val="22"/>
          <w:szCs w:val="22"/>
        </w:rPr>
        <w:t xml:space="preserve"> (</w:t>
      </w:r>
      <w:proofErr w:type="spellStart"/>
      <w:r w:rsidRPr="00044D8F">
        <w:rPr>
          <w:rFonts w:ascii="Arial" w:eastAsia="Calibri" w:hAnsi="Arial" w:cs="Arial"/>
          <w:sz w:val="22"/>
          <w:szCs w:val="22"/>
        </w:rPr>
        <w:t>Ensembl</w:t>
      </w:r>
      <w:proofErr w:type="spellEnd"/>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biotype</w:t>
      </w:r>
      <w:r w:rsidRPr="00044D8F">
        <w:rPr>
          <w:rFonts w:ascii="Arial" w:hAnsi="Arial" w:cs="Arial"/>
          <w:sz w:val="22"/>
          <w:szCs w:val="22"/>
        </w:rPr>
        <w:t xml:space="preserve"> “</w:t>
      </w:r>
      <w:proofErr w:type="spellStart"/>
      <w:r w:rsidRPr="00044D8F">
        <w:rPr>
          <w:rFonts w:ascii="Arial" w:eastAsia="Calibri" w:hAnsi="Arial" w:cs="Arial"/>
          <w:sz w:val="22"/>
          <w:szCs w:val="22"/>
        </w:rPr>
        <w:t>rRNA</w:t>
      </w:r>
      <w:proofErr w:type="spellEnd"/>
      <w:r w:rsidRPr="00044D8F">
        <w:rPr>
          <w:rFonts w:ascii="Arial" w:hAnsi="Arial" w:cs="Arial"/>
          <w:sz w:val="22"/>
          <w:szCs w:val="22"/>
        </w:rPr>
        <w:t xml:space="preserve">”) </w:t>
      </w:r>
      <w:r w:rsidRPr="00044D8F">
        <w:rPr>
          <w:rFonts w:ascii="Arial" w:eastAsia="Calibri" w:hAnsi="Arial" w:cs="Arial"/>
          <w:sz w:val="22"/>
          <w:szCs w:val="22"/>
        </w:rPr>
        <w:t>and</w:t>
      </w:r>
      <w:r w:rsidRPr="00044D8F">
        <w:rPr>
          <w:rFonts w:ascii="Arial" w:hAnsi="Arial" w:cs="Arial"/>
          <w:sz w:val="22"/>
          <w:szCs w:val="22"/>
        </w:rPr>
        <w:t xml:space="preserve"> </w:t>
      </w:r>
      <w:r w:rsidRPr="00044D8F">
        <w:rPr>
          <w:rFonts w:ascii="Arial" w:eastAsia="Calibri" w:hAnsi="Arial" w:cs="Arial"/>
          <w:sz w:val="22"/>
          <w:szCs w:val="22"/>
        </w:rPr>
        <w:t>mitochondrial</w:t>
      </w:r>
      <w:r w:rsidRPr="00044D8F">
        <w:rPr>
          <w:rFonts w:ascii="Arial" w:hAnsi="Arial" w:cs="Arial"/>
          <w:sz w:val="22"/>
          <w:szCs w:val="22"/>
        </w:rPr>
        <w:t xml:space="preserve"> </w:t>
      </w:r>
      <w:r w:rsidRPr="00044D8F">
        <w:rPr>
          <w:rFonts w:ascii="Arial" w:eastAsia="Calibri" w:hAnsi="Arial" w:cs="Arial"/>
          <w:sz w:val="22"/>
          <w:szCs w:val="22"/>
        </w:rPr>
        <w:t>genes</w:t>
      </w:r>
      <w:r w:rsidRPr="00044D8F">
        <w:rPr>
          <w:rFonts w:ascii="Arial" w:hAnsi="Arial" w:cs="Arial"/>
          <w:sz w:val="22"/>
          <w:szCs w:val="22"/>
        </w:rPr>
        <w:t xml:space="preserve"> </w:t>
      </w:r>
      <w:r w:rsidRPr="00044D8F">
        <w:rPr>
          <w:rFonts w:ascii="Arial" w:eastAsia="Calibri" w:hAnsi="Arial" w:cs="Arial"/>
          <w:sz w:val="22"/>
          <w:szCs w:val="22"/>
        </w:rPr>
        <w:t>were</w:t>
      </w:r>
      <w:r w:rsidRPr="00044D8F">
        <w:rPr>
          <w:rFonts w:ascii="Arial" w:hAnsi="Arial" w:cs="Arial"/>
          <w:sz w:val="22"/>
          <w:szCs w:val="22"/>
        </w:rPr>
        <w:t xml:space="preserve"> </w:t>
      </w:r>
      <w:r w:rsidRPr="00044D8F">
        <w:rPr>
          <w:rFonts w:ascii="Arial" w:eastAsia="Calibri" w:hAnsi="Arial" w:cs="Arial"/>
          <w:sz w:val="22"/>
          <w:szCs w:val="22"/>
        </w:rPr>
        <w:t>removed</w:t>
      </w:r>
      <w:r w:rsidRPr="00044D8F">
        <w:rPr>
          <w:rFonts w:ascii="Arial" w:hAnsi="Arial" w:cs="Arial"/>
          <w:sz w:val="22"/>
          <w:szCs w:val="22"/>
        </w:rPr>
        <w:t xml:space="preserve"> (584 </w:t>
      </w:r>
      <w:r w:rsidRPr="00044D8F">
        <w:rPr>
          <w:rFonts w:ascii="Arial" w:eastAsia="Calibri" w:hAnsi="Arial" w:cs="Arial"/>
          <w:sz w:val="22"/>
          <w:szCs w:val="22"/>
        </w:rPr>
        <w:t>genes</w:t>
      </w:r>
      <w:r w:rsidRPr="00044D8F">
        <w:rPr>
          <w:rFonts w:ascii="Arial" w:hAnsi="Arial" w:cs="Arial"/>
          <w:sz w:val="22"/>
          <w:szCs w:val="22"/>
        </w:rPr>
        <w:t xml:space="preserve">). </w:t>
      </w:r>
      <w:r w:rsidR="00F9240E"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counts</w:t>
      </w:r>
      <w:r w:rsidRPr="00044D8F">
        <w:rPr>
          <w:rFonts w:ascii="Arial" w:hAnsi="Arial" w:cs="Arial"/>
          <w:sz w:val="22"/>
          <w:szCs w:val="22"/>
        </w:rPr>
        <w:t xml:space="preserve"> </w:t>
      </w:r>
      <w:r w:rsidRPr="00044D8F">
        <w:rPr>
          <w:rFonts w:ascii="Arial" w:eastAsia="Calibri" w:hAnsi="Arial" w:cs="Arial"/>
          <w:sz w:val="22"/>
          <w:szCs w:val="22"/>
        </w:rPr>
        <w:t>were</w:t>
      </w:r>
      <w:r w:rsidRPr="00044D8F">
        <w:rPr>
          <w:rFonts w:ascii="Arial" w:hAnsi="Arial" w:cs="Arial"/>
          <w:sz w:val="22"/>
          <w:szCs w:val="22"/>
        </w:rPr>
        <w:t xml:space="preserve"> </w:t>
      </w:r>
      <w:r w:rsidRPr="00044D8F">
        <w:rPr>
          <w:rFonts w:ascii="Arial" w:eastAsia="Calibri" w:hAnsi="Arial" w:cs="Arial"/>
          <w:sz w:val="22"/>
          <w:szCs w:val="22"/>
        </w:rPr>
        <w:t>rounded</w:t>
      </w:r>
      <w:r w:rsidRPr="00044D8F">
        <w:rPr>
          <w:rFonts w:ascii="Arial" w:hAnsi="Arial" w:cs="Arial"/>
          <w:sz w:val="22"/>
          <w:szCs w:val="22"/>
        </w:rPr>
        <w:t xml:space="preserve"> </w:t>
      </w:r>
      <w:r w:rsidRPr="00044D8F">
        <w:rPr>
          <w:rFonts w:ascii="Arial" w:eastAsia="Calibri" w:hAnsi="Arial" w:cs="Arial"/>
          <w:sz w:val="22"/>
          <w:szCs w:val="22"/>
        </w:rPr>
        <w:t>using</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R</w:t>
      </w:r>
      <w:r w:rsidRPr="00044D8F">
        <w:rPr>
          <w:rFonts w:ascii="Arial" w:hAnsi="Arial" w:cs="Arial"/>
          <w:sz w:val="22"/>
          <w:szCs w:val="22"/>
        </w:rPr>
        <w:t xml:space="preserve"> </w:t>
      </w:r>
      <w:r w:rsidRPr="00044D8F">
        <w:rPr>
          <w:rFonts w:ascii="Arial" w:eastAsia="Calibri" w:hAnsi="Arial" w:cs="Arial"/>
          <w:sz w:val="22"/>
          <w:szCs w:val="22"/>
        </w:rPr>
        <w:t>function</w:t>
      </w:r>
      <w:r w:rsidRPr="00044D8F">
        <w:rPr>
          <w:rFonts w:ascii="Arial" w:hAnsi="Arial" w:cs="Arial"/>
          <w:sz w:val="22"/>
          <w:szCs w:val="22"/>
        </w:rPr>
        <w:t xml:space="preserve"> </w:t>
      </w:r>
      <w:r w:rsidRPr="00044D8F">
        <w:rPr>
          <w:rFonts w:ascii="Arial" w:eastAsia="Calibri" w:hAnsi="Arial" w:cs="Arial"/>
          <w:i/>
          <w:sz w:val="22"/>
          <w:szCs w:val="22"/>
        </w:rPr>
        <w:t>round</w:t>
      </w:r>
      <w:r w:rsidR="00C23F01" w:rsidRPr="00044D8F">
        <w:rPr>
          <w:rFonts w:ascii="Arial" w:eastAsia="Calibri" w:hAnsi="Arial" w:cs="Arial"/>
          <w:sz w:val="22"/>
          <w:szCs w:val="22"/>
        </w:rPr>
        <w:fldChar w:fldCharType="begin" w:fldLock="1"/>
      </w:r>
      <w:r w:rsidR="0082499E">
        <w:rPr>
          <w:rFonts w:ascii="Arial" w:eastAsia="Calibri" w:hAnsi="Arial" w:cs="Arial"/>
          <w:sz w:val="22"/>
          <w:szCs w:val="22"/>
        </w:rPr>
        <w:instrText>ADDIN CSL_CITATION { "citationItems" : [ { "id" : "ITEM-1", "itemData" : { "author" : [ { "dropping-particle" : "", "family" : "R Core Team", "given" : "", "non-dropping-particle" : "", "parse-names" : false, "suffix" : "" } ], "id" : "ITEM-1", "issued" : { "date-parts" : [ [ "2016" ] ] }, "publisher-place" : "Vienna, Austria", "title" : "R: A Language and Environment for Statistical Computing", "type" : "article" }, "uris" : [ "http://www.mendeley.com/documents/?uuid=785b92dd-7474-4af8-adf6-c9730435dab9" ] } ], "mendeley" : { "formattedCitation" : "&lt;sup&gt;4&lt;/sup&gt;", "plainTextFormattedCitation" : "4", "previouslyFormattedCitation" : "&lt;sup&gt;7&lt;/sup&gt;" }, "properties" : { "noteIndex" : 0 }, "schema" : "https://github.com/citation-style-language/schema/raw/master/csl-citation.json" }</w:instrText>
      </w:r>
      <w:r w:rsidR="00C23F01" w:rsidRPr="00044D8F">
        <w:rPr>
          <w:rFonts w:ascii="Arial" w:eastAsia="Calibri" w:hAnsi="Arial" w:cs="Arial"/>
          <w:sz w:val="22"/>
          <w:szCs w:val="22"/>
        </w:rPr>
        <w:fldChar w:fldCharType="separate"/>
      </w:r>
      <w:r w:rsidR="0082499E" w:rsidRPr="0082499E">
        <w:rPr>
          <w:rFonts w:ascii="Arial" w:eastAsia="Calibri" w:hAnsi="Arial" w:cs="Arial"/>
          <w:noProof/>
          <w:sz w:val="22"/>
          <w:szCs w:val="22"/>
          <w:vertAlign w:val="superscript"/>
        </w:rPr>
        <w:t>4</w:t>
      </w:r>
      <w:r w:rsidR="00C23F01" w:rsidRPr="00044D8F">
        <w:rPr>
          <w:rFonts w:ascii="Arial" w:eastAsia="Calibri" w:hAnsi="Arial" w:cs="Arial"/>
          <w:sz w:val="22"/>
          <w:szCs w:val="22"/>
        </w:rPr>
        <w:fldChar w:fldCharType="end"/>
      </w:r>
      <w:r w:rsidRPr="00044D8F">
        <w:rPr>
          <w:rFonts w:ascii="Arial" w:hAnsi="Arial" w:cs="Arial"/>
          <w:sz w:val="22"/>
          <w:szCs w:val="22"/>
        </w:rPr>
        <w:t xml:space="preserve"> </w:t>
      </w:r>
      <w:r w:rsidR="00F9240E" w:rsidRPr="00044D8F">
        <w:rPr>
          <w:rFonts w:ascii="Arial" w:eastAsia="Calibri" w:hAnsi="Arial" w:cs="Arial"/>
          <w:sz w:val="22"/>
          <w:szCs w:val="22"/>
        </w:rPr>
        <w:t>and</w:t>
      </w:r>
      <w:r w:rsidR="00F9240E" w:rsidRPr="00044D8F">
        <w:rPr>
          <w:rFonts w:ascii="Arial" w:hAnsi="Arial" w:cs="Arial"/>
          <w:sz w:val="22"/>
          <w:szCs w:val="22"/>
        </w:rPr>
        <w:t xml:space="preserve"> </w:t>
      </w:r>
      <w:r w:rsidR="00F9240E" w:rsidRPr="00044D8F">
        <w:rPr>
          <w:rFonts w:ascii="Arial" w:eastAsia="Calibri" w:hAnsi="Arial" w:cs="Arial"/>
          <w:sz w:val="22"/>
          <w:szCs w:val="22"/>
        </w:rPr>
        <w:t>differential</w:t>
      </w:r>
      <w:r w:rsidR="00F9240E" w:rsidRPr="00044D8F">
        <w:rPr>
          <w:rFonts w:ascii="Arial" w:hAnsi="Arial" w:cs="Arial"/>
          <w:sz w:val="22"/>
          <w:szCs w:val="22"/>
        </w:rPr>
        <w:t xml:space="preserve"> </w:t>
      </w:r>
      <w:r w:rsidR="00F9240E" w:rsidRPr="00044D8F">
        <w:rPr>
          <w:rFonts w:ascii="Arial" w:eastAsia="Calibri" w:hAnsi="Arial" w:cs="Arial"/>
          <w:sz w:val="22"/>
          <w:szCs w:val="22"/>
        </w:rPr>
        <w:t>expression</w:t>
      </w:r>
      <w:r w:rsidR="00F9240E" w:rsidRPr="00044D8F">
        <w:rPr>
          <w:rFonts w:ascii="Arial" w:hAnsi="Arial" w:cs="Arial"/>
          <w:sz w:val="22"/>
          <w:szCs w:val="22"/>
        </w:rPr>
        <w:t xml:space="preserve"> </w:t>
      </w:r>
      <w:r w:rsidR="00F9240E" w:rsidRPr="00044D8F">
        <w:rPr>
          <w:rFonts w:ascii="Arial" w:eastAsia="Calibri" w:hAnsi="Arial" w:cs="Arial"/>
          <w:sz w:val="22"/>
          <w:szCs w:val="22"/>
        </w:rPr>
        <w:t>analysis</w:t>
      </w:r>
      <w:r w:rsidR="00F9240E" w:rsidRPr="00044D8F">
        <w:rPr>
          <w:rFonts w:ascii="Arial" w:hAnsi="Arial" w:cs="Arial"/>
          <w:sz w:val="22"/>
          <w:szCs w:val="22"/>
        </w:rPr>
        <w:t xml:space="preserve"> </w:t>
      </w:r>
      <w:r w:rsidR="00F9240E" w:rsidRPr="00044D8F">
        <w:rPr>
          <w:rFonts w:ascii="Arial" w:eastAsia="Calibri" w:hAnsi="Arial" w:cs="Arial"/>
          <w:sz w:val="22"/>
          <w:szCs w:val="22"/>
        </w:rPr>
        <w:t>was</w:t>
      </w:r>
      <w:r w:rsidR="00F9240E" w:rsidRPr="00044D8F">
        <w:rPr>
          <w:rFonts w:ascii="Arial" w:hAnsi="Arial" w:cs="Arial"/>
          <w:sz w:val="22"/>
          <w:szCs w:val="22"/>
        </w:rPr>
        <w:t xml:space="preserve"> </w:t>
      </w:r>
      <w:r w:rsidR="00F9240E" w:rsidRPr="00044D8F">
        <w:rPr>
          <w:rFonts w:ascii="Arial" w:eastAsia="Calibri" w:hAnsi="Arial" w:cs="Arial"/>
          <w:sz w:val="22"/>
          <w:szCs w:val="22"/>
        </w:rPr>
        <w:t>performed</w:t>
      </w:r>
      <w:r w:rsidR="00F9240E" w:rsidRPr="00044D8F">
        <w:rPr>
          <w:rFonts w:ascii="Arial" w:hAnsi="Arial" w:cs="Arial"/>
          <w:sz w:val="22"/>
          <w:szCs w:val="22"/>
        </w:rPr>
        <w:t xml:space="preserve"> </w:t>
      </w:r>
      <w:r w:rsidR="00F9240E" w:rsidRPr="00044D8F">
        <w:rPr>
          <w:rFonts w:ascii="Arial" w:eastAsia="Calibri" w:hAnsi="Arial" w:cs="Arial"/>
          <w:sz w:val="22"/>
          <w:szCs w:val="22"/>
        </w:rPr>
        <w:t>with</w:t>
      </w:r>
      <w:r w:rsidR="00F9240E" w:rsidRPr="00044D8F">
        <w:rPr>
          <w:rFonts w:ascii="Arial" w:hAnsi="Arial" w:cs="Arial"/>
          <w:sz w:val="22"/>
          <w:szCs w:val="22"/>
        </w:rPr>
        <w:t xml:space="preserve"> </w:t>
      </w:r>
      <w:r w:rsidR="00F9240E" w:rsidRPr="00044D8F">
        <w:rPr>
          <w:rFonts w:ascii="Arial" w:eastAsia="Calibri" w:hAnsi="Arial" w:cs="Arial"/>
          <w:sz w:val="22"/>
          <w:szCs w:val="22"/>
        </w:rPr>
        <w:t>DESeq</w:t>
      </w:r>
      <w:r w:rsidR="00F9240E" w:rsidRPr="00044D8F">
        <w:rPr>
          <w:rFonts w:ascii="Arial" w:hAnsi="Arial" w:cs="Arial"/>
          <w:sz w:val="22"/>
          <w:szCs w:val="22"/>
        </w:rPr>
        <w:t>2 1.14.1</w:t>
      </w:r>
      <w:r w:rsidR="00D402D1"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"10.1186/s13059-014-0550-8", "ISSN" : "1474-760X",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"12", "5" ] ] }, "page" : "550", "title" : "Moderated estimation of fold change and dispersion for RNA-seq data with DESeq2", "type" : "article-journal", "volume" : "15" }, "uris" : [ "http://www.mendeley.com/documents/?uuid=23b4c824-6bcc-36f4-b489-75a732b781e9" ] } ], "mendeley" : { "formattedCitation" : "&lt;sup&gt;5&lt;/sup&gt;", "plainTextFormattedCitation" : "5", "previouslyFormattedCitation" : "&lt;sup&gt;8&lt;/sup&gt;" }, "properties" : { "noteIndex" : 0 }, "schema" : "https://github.com/citation-style-language/schema/raw/master/csl-citation.json" }</w:instrText>
      </w:r>
      <w:r w:rsidR="00D402D1" w:rsidRPr="00044D8F">
        <w:rPr>
          <w:rFonts w:ascii="Arial" w:hAnsi="Arial" w:cs="Arial"/>
          <w:sz w:val="22"/>
          <w:szCs w:val="22"/>
        </w:rPr>
        <w:fldChar w:fldCharType="separate"/>
      </w:r>
      <w:r w:rsidR="0082499E" w:rsidRPr="0082499E">
        <w:rPr>
          <w:rFonts w:ascii="Arial" w:hAnsi="Arial" w:cs="Arial"/>
          <w:noProof/>
          <w:sz w:val="22"/>
          <w:szCs w:val="22"/>
          <w:vertAlign w:val="superscript"/>
        </w:rPr>
        <w:t>5</w:t>
      </w:r>
      <w:r w:rsidR="00D402D1" w:rsidRPr="00044D8F">
        <w:rPr>
          <w:rFonts w:ascii="Arial" w:hAnsi="Arial" w:cs="Arial"/>
          <w:sz w:val="22"/>
          <w:szCs w:val="22"/>
        </w:rPr>
        <w:fldChar w:fldCharType="end"/>
      </w:r>
      <w:r w:rsidR="00D402D1" w:rsidRPr="00044D8F">
        <w:rPr>
          <w:rFonts w:ascii="Arial" w:hAnsi="Arial" w:cs="Arial"/>
          <w:sz w:val="22"/>
          <w:szCs w:val="22"/>
        </w:rPr>
        <w:t xml:space="preserve"> </w:t>
      </w:r>
      <w:r w:rsidR="00F9240E" w:rsidRPr="00044D8F">
        <w:rPr>
          <w:rFonts w:ascii="Arial" w:eastAsia="Calibri" w:hAnsi="Arial" w:cs="Arial"/>
          <w:sz w:val="22"/>
          <w:szCs w:val="22"/>
        </w:rPr>
        <w:t>with</w:t>
      </w:r>
      <w:r w:rsidR="00F9240E" w:rsidRPr="00044D8F">
        <w:rPr>
          <w:rFonts w:ascii="Arial" w:hAnsi="Arial" w:cs="Arial"/>
          <w:sz w:val="22"/>
          <w:szCs w:val="22"/>
        </w:rPr>
        <w:t xml:space="preserve"> </w:t>
      </w:r>
      <w:r w:rsidR="00F9240E" w:rsidRPr="00044D8F">
        <w:rPr>
          <w:rFonts w:ascii="Arial" w:eastAsia="Calibri" w:hAnsi="Arial" w:cs="Arial"/>
          <w:sz w:val="22"/>
          <w:szCs w:val="22"/>
        </w:rPr>
        <w:t>a</w:t>
      </w:r>
      <w:r w:rsidRPr="00044D8F">
        <w:rPr>
          <w:rFonts w:ascii="Arial" w:hAnsi="Arial" w:cs="Arial"/>
          <w:sz w:val="22"/>
          <w:szCs w:val="22"/>
        </w:rPr>
        <w:t xml:space="preserve"> </w:t>
      </w:r>
      <w:r w:rsidRPr="00044D8F">
        <w:rPr>
          <w:rFonts w:ascii="Arial" w:eastAsia="Calibri" w:hAnsi="Arial" w:cs="Arial"/>
          <w:sz w:val="22"/>
          <w:szCs w:val="22"/>
        </w:rPr>
        <w:t>pre</w:t>
      </w:r>
      <w:r w:rsidRPr="00044D8F">
        <w:rPr>
          <w:rFonts w:ascii="Arial" w:hAnsi="Arial" w:cs="Arial"/>
          <w:sz w:val="22"/>
          <w:szCs w:val="22"/>
        </w:rPr>
        <w:t>-</w:t>
      </w:r>
      <w:r w:rsidRPr="00044D8F">
        <w:rPr>
          <w:rFonts w:ascii="Arial" w:eastAsia="Calibri" w:hAnsi="Arial" w:cs="Arial"/>
          <w:sz w:val="22"/>
          <w:szCs w:val="22"/>
        </w:rPr>
        <w:t>filtering</w:t>
      </w:r>
      <w:r w:rsidRPr="00044D8F">
        <w:rPr>
          <w:rFonts w:ascii="Arial" w:hAnsi="Arial" w:cs="Arial"/>
          <w:sz w:val="22"/>
          <w:szCs w:val="22"/>
        </w:rPr>
        <w:t xml:space="preserve"> </w:t>
      </w:r>
      <w:r w:rsidRPr="00044D8F">
        <w:rPr>
          <w:rFonts w:ascii="Arial" w:eastAsia="Calibri" w:hAnsi="Arial" w:cs="Arial"/>
          <w:sz w:val="22"/>
          <w:szCs w:val="22"/>
        </w:rPr>
        <w:t>step</w:t>
      </w:r>
      <w:r w:rsidRPr="00044D8F">
        <w:rPr>
          <w:rFonts w:ascii="Arial" w:hAnsi="Arial" w:cs="Arial"/>
          <w:sz w:val="22"/>
          <w:szCs w:val="22"/>
        </w:rPr>
        <w:t xml:space="preserve"> </w:t>
      </w:r>
      <w:r w:rsidR="00F9240E" w:rsidRPr="00044D8F">
        <w:rPr>
          <w:rFonts w:ascii="Arial" w:eastAsia="Calibri" w:hAnsi="Arial" w:cs="Arial"/>
          <w:sz w:val="22"/>
          <w:szCs w:val="22"/>
        </w:rPr>
        <w:t>in</w:t>
      </w:r>
      <w:r w:rsidR="00F9240E" w:rsidRPr="00044D8F">
        <w:rPr>
          <w:rFonts w:ascii="Arial" w:hAnsi="Arial" w:cs="Arial"/>
          <w:sz w:val="22"/>
          <w:szCs w:val="22"/>
        </w:rPr>
        <w:t xml:space="preserve"> </w:t>
      </w:r>
      <w:r w:rsidR="00F9240E" w:rsidRPr="00044D8F">
        <w:rPr>
          <w:rFonts w:ascii="Arial" w:eastAsia="Calibri" w:hAnsi="Arial" w:cs="Arial"/>
          <w:sz w:val="22"/>
          <w:szCs w:val="22"/>
        </w:rPr>
        <w:t>which</w:t>
      </w:r>
      <w:r w:rsidR="00F9240E" w:rsidRPr="00044D8F">
        <w:rPr>
          <w:rFonts w:ascii="Arial" w:hAnsi="Arial" w:cs="Arial"/>
          <w:sz w:val="22"/>
          <w:szCs w:val="22"/>
        </w:rPr>
        <w:t xml:space="preserve"> </w:t>
      </w:r>
      <w:r w:rsidR="00F9240E" w:rsidRPr="00044D8F">
        <w:rPr>
          <w:rFonts w:ascii="Arial" w:eastAsia="Calibri" w:hAnsi="Arial" w:cs="Arial"/>
          <w:sz w:val="22"/>
          <w:szCs w:val="22"/>
        </w:rPr>
        <w:t>we</w:t>
      </w:r>
      <w:r w:rsidR="00F9240E" w:rsidRPr="00044D8F">
        <w:rPr>
          <w:rFonts w:ascii="Arial" w:hAnsi="Arial" w:cs="Arial"/>
          <w:sz w:val="22"/>
          <w:szCs w:val="22"/>
        </w:rPr>
        <w:t xml:space="preserve"> </w:t>
      </w:r>
      <w:r w:rsidR="00F9240E" w:rsidRPr="00044D8F">
        <w:rPr>
          <w:rFonts w:ascii="Arial" w:eastAsia="Calibri" w:hAnsi="Arial" w:cs="Arial"/>
          <w:sz w:val="22"/>
          <w:szCs w:val="22"/>
        </w:rPr>
        <w:t>considered</w:t>
      </w:r>
      <w:r w:rsidR="00F9240E" w:rsidRPr="00044D8F">
        <w:rPr>
          <w:rFonts w:ascii="Arial" w:hAnsi="Arial" w:cs="Arial"/>
          <w:sz w:val="22"/>
          <w:szCs w:val="22"/>
        </w:rPr>
        <w:t xml:space="preserve"> </w:t>
      </w:r>
      <w:r w:rsidRPr="00044D8F">
        <w:rPr>
          <w:rFonts w:ascii="Arial" w:eastAsia="Calibri" w:hAnsi="Arial" w:cs="Arial"/>
          <w:sz w:val="22"/>
          <w:szCs w:val="22"/>
        </w:rPr>
        <w:t>only</w:t>
      </w:r>
      <w:r w:rsidRPr="00044D8F">
        <w:rPr>
          <w:rFonts w:ascii="Arial" w:hAnsi="Arial" w:cs="Arial"/>
          <w:sz w:val="22"/>
          <w:szCs w:val="22"/>
        </w:rPr>
        <w:t xml:space="preserve"> </w:t>
      </w:r>
      <w:r w:rsidRPr="00044D8F">
        <w:rPr>
          <w:rFonts w:ascii="Arial" w:eastAsia="Calibri" w:hAnsi="Arial" w:cs="Arial"/>
          <w:sz w:val="22"/>
          <w:szCs w:val="22"/>
        </w:rPr>
        <w:t>genes</w:t>
      </w:r>
      <w:r w:rsidRPr="00044D8F">
        <w:rPr>
          <w:rFonts w:ascii="Arial" w:hAnsi="Arial" w:cs="Arial"/>
          <w:sz w:val="22"/>
          <w:szCs w:val="22"/>
        </w:rPr>
        <w:t xml:space="preserve"> </w:t>
      </w:r>
      <w:r w:rsidRPr="00044D8F">
        <w:rPr>
          <w:rFonts w:ascii="Arial" w:eastAsia="Calibri" w:hAnsi="Arial" w:cs="Arial"/>
          <w:sz w:val="22"/>
          <w:szCs w:val="22"/>
        </w:rPr>
        <w:t>with</w:t>
      </w:r>
      <w:r w:rsidRPr="00044D8F">
        <w:rPr>
          <w:rFonts w:ascii="Arial" w:hAnsi="Arial" w:cs="Arial"/>
          <w:sz w:val="22"/>
          <w:szCs w:val="22"/>
        </w:rPr>
        <w:t xml:space="preserve"> </w:t>
      </w:r>
      <w:r w:rsidRPr="00044D8F">
        <w:rPr>
          <w:rFonts w:ascii="Arial" w:eastAsia="Calibri" w:hAnsi="Arial" w:cs="Arial"/>
          <w:sz w:val="22"/>
          <w:szCs w:val="22"/>
        </w:rPr>
        <w:t>more</w:t>
      </w:r>
      <w:r w:rsidRPr="00044D8F">
        <w:rPr>
          <w:rFonts w:ascii="Arial" w:hAnsi="Arial" w:cs="Arial"/>
          <w:sz w:val="22"/>
          <w:szCs w:val="22"/>
        </w:rPr>
        <w:t xml:space="preserve"> </w:t>
      </w:r>
      <w:r w:rsidRPr="00044D8F">
        <w:rPr>
          <w:rFonts w:ascii="Arial" w:eastAsia="Calibri" w:hAnsi="Arial" w:cs="Arial"/>
          <w:sz w:val="22"/>
          <w:szCs w:val="22"/>
        </w:rPr>
        <w:t>than</w:t>
      </w:r>
      <w:r w:rsidRPr="00044D8F">
        <w:rPr>
          <w:rFonts w:ascii="Arial" w:hAnsi="Arial" w:cs="Arial"/>
          <w:sz w:val="22"/>
          <w:szCs w:val="22"/>
        </w:rPr>
        <w:t xml:space="preserve"> 1 </w:t>
      </w:r>
      <w:r w:rsidRPr="00044D8F">
        <w:rPr>
          <w:rFonts w:ascii="Arial" w:eastAsia="Calibri" w:hAnsi="Arial" w:cs="Arial"/>
          <w:sz w:val="22"/>
          <w:szCs w:val="22"/>
        </w:rPr>
        <w:t>count</w:t>
      </w:r>
      <w:r w:rsidRPr="00044D8F">
        <w:rPr>
          <w:rFonts w:ascii="Arial" w:hAnsi="Arial" w:cs="Arial"/>
          <w:sz w:val="22"/>
          <w:szCs w:val="22"/>
        </w:rPr>
        <w:t xml:space="preserve"> </w:t>
      </w:r>
      <w:r w:rsidRPr="00044D8F">
        <w:rPr>
          <w:rFonts w:ascii="Arial" w:eastAsia="Calibri" w:hAnsi="Arial" w:cs="Arial"/>
          <w:sz w:val="22"/>
          <w:szCs w:val="22"/>
        </w:rPr>
        <w:t>when</w:t>
      </w:r>
      <w:r w:rsidRPr="00044D8F">
        <w:rPr>
          <w:rFonts w:ascii="Arial" w:hAnsi="Arial" w:cs="Arial"/>
          <w:sz w:val="22"/>
          <w:szCs w:val="22"/>
        </w:rPr>
        <w:t xml:space="preserve"> </w:t>
      </w:r>
      <w:r w:rsidRPr="00044D8F">
        <w:rPr>
          <w:rFonts w:ascii="Arial" w:eastAsia="Calibri" w:hAnsi="Arial" w:cs="Arial"/>
          <w:sz w:val="22"/>
          <w:szCs w:val="22"/>
        </w:rPr>
        <w:t>summing</w:t>
      </w:r>
      <w:r w:rsidRPr="00044D8F">
        <w:rPr>
          <w:rFonts w:ascii="Arial" w:hAnsi="Arial" w:cs="Arial"/>
          <w:sz w:val="22"/>
          <w:szCs w:val="22"/>
        </w:rPr>
        <w:t xml:space="preserve"> </w:t>
      </w:r>
      <w:r w:rsidRPr="00044D8F">
        <w:rPr>
          <w:rFonts w:ascii="Arial" w:eastAsia="Calibri" w:hAnsi="Arial" w:cs="Arial"/>
          <w:sz w:val="22"/>
          <w:szCs w:val="22"/>
        </w:rPr>
        <w:t>up</w:t>
      </w:r>
      <w:r w:rsidRPr="00044D8F">
        <w:rPr>
          <w:rFonts w:ascii="Arial" w:hAnsi="Arial" w:cs="Arial"/>
          <w:sz w:val="22"/>
          <w:szCs w:val="22"/>
        </w:rPr>
        <w:t xml:space="preserve"> </w:t>
      </w:r>
      <w:r w:rsidRPr="00044D8F">
        <w:rPr>
          <w:rFonts w:ascii="Arial" w:eastAsia="Calibri" w:hAnsi="Arial" w:cs="Arial"/>
          <w:sz w:val="22"/>
          <w:szCs w:val="22"/>
        </w:rPr>
        <w:t>across</w:t>
      </w:r>
      <w:r w:rsidRPr="00044D8F">
        <w:rPr>
          <w:rFonts w:ascii="Arial" w:hAnsi="Arial" w:cs="Arial"/>
          <w:sz w:val="22"/>
          <w:szCs w:val="22"/>
        </w:rPr>
        <w:t xml:space="preserve"> </w:t>
      </w:r>
      <w:r w:rsidRPr="00044D8F">
        <w:rPr>
          <w:rFonts w:ascii="Arial" w:eastAsia="Calibri" w:hAnsi="Arial" w:cs="Arial"/>
          <w:sz w:val="22"/>
          <w:szCs w:val="22"/>
        </w:rPr>
        <w:t>all</w:t>
      </w:r>
      <w:r w:rsidRPr="00044D8F">
        <w:rPr>
          <w:rFonts w:ascii="Arial" w:hAnsi="Arial" w:cs="Arial"/>
          <w:sz w:val="22"/>
          <w:szCs w:val="22"/>
        </w:rPr>
        <w:t xml:space="preserve"> </w:t>
      </w:r>
      <w:r w:rsidRPr="00044D8F">
        <w:rPr>
          <w:rFonts w:ascii="Arial" w:eastAsia="Calibri" w:hAnsi="Arial" w:cs="Arial"/>
          <w:sz w:val="22"/>
          <w:szCs w:val="22"/>
        </w:rPr>
        <w:t>samples</w:t>
      </w:r>
      <w:r w:rsidR="00536AD6" w:rsidRPr="00044D8F">
        <w:rPr>
          <w:rFonts w:ascii="Arial" w:hAnsi="Arial" w:cs="Arial"/>
          <w:sz w:val="22"/>
          <w:szCs w:val="22"/>
        </w:rPr>
        <w:t>.</w:t>
      </w:r>
    </w:p>
    <w:p w14:paraId="25B568CF" w14:textId="77777777" w:rsidR="005C5D5E" w:rsidRPr="00044D8F" w:rsidRDefault="005C5D5E" w:rsidP="00BE7ECF">
      <w:pPr>
        <w:spacing w:line="276" w:lineRule="auto"/>
        <w:jc w:val="both"/>
        <w:rPr>
          <w:rFonts w:ascii="Arial" w:hAnsi="Arial" w:cs="Arial"/>
          <w:sz w:val="22"/>
          <w:szCs w:val="22"/>
        </w:rPr>
      </w:pPr>
    </w:p>
    <w:p w14:paraId="4089210F" w14:textId="36885897" w:rsidR="005D09D2" w:rsidRPr="00044D8F" w:rsidRDefault="005D09D2" w:rsidP="007A7D60">
      <w:pPr>
        <w:spacing w:line="276" w:lineRule="auto"/>
        <w:jc w:val="both"/>
        <w:outlineLvl w:val="0"/>
        <w:rPr>
          <w:rFonts w:ascii="Arial" w:hAnsi="Arial" w:cs="Arial"/>
          <w:b/>
          <w:sz w:val="22"/>
          <w:szCs w:val="22"/>
        </w:rPr>
      </w:pPr>
      <w:r w:rsidRPr="00044D8F">
        <w:rPr>
          <w:rFonts w:ascii="Arial" w:hAnsi="Arial" w:cs="Arial"/>
          <w:b/>
          <w:sz w:val="22"/>
          <w:szCs w:val="22"/>
        </w:rPr>
        <w:t>Differential expression and pathway enrichment analysis</w:t>
      </w:r>
    </w:p>
    <w:p w14:paraId="33881E96" w14:textId="7428EF10" w:rsidR="009A46BD" w:rsidRDefault="00FA059A" w:rsidP="007A7D60">
      <w:pPr>
        <w:spacing w:line="276" w:lineRule="auto"/>
        <w:jc w:val="both"/>
        <w:rPr>
          <w:rFonts w:ascii="Arial" w:hAnsi="Arial" w:cs="Arial"/>
          <w:sz w:val="22"/>
          <w:szCs w:val="22"/>
        </w:rPr>
      </w:pPr>
      <w:r w:rsidRPr="001D6055">
        <w:rPr>
          <w:rFonts w:ascii="Arial" w:eastAsia="Calibri" w:hAnsi="Arial" w:cs="Arial"/>
          <w:sz w:val="22"/>
          <w:szCs w:val="22"/>
        </w:rPr>
        <w:t>DESeq</w:t>
      </w:r>
      <w:r w:rsidRPr="001D6055">
        <w:rPr>
          <w:rFonts w:ascii="Arial" w:hAnsi="Arial" w:cs="Arial"/>
          <w:sz w:val="22"/>
          <w:szCs w:val="22"/>
        </w:rPr>
        <w:t xml:space="preserve">2 </w:t>
      </w:r>
      <w:r w:rsidRPr="001D6055">
        <w:rPr>
          <w:rFonts w:ascii="Arial" w:eastAsia="Calibri" w:hAnsi="Arial" w:cs="Arial"/>
          <w:sz w:val="22"/>
          <w:szCs w:val="22"/>
        </w:rPr>
        <w:t>was</w:t>
      </w:r>
      <w:r w:rsidRPr="001D6055">
        <w:rPr>
          <w:rFonts w:ascii="Arial" w:hAnsi="Arial" w:cs="Arial"/>
          <w:sz w:val="22"/>
          <w:szCs w:val="22"/>
        </w:rPr>
        <w:t xml:space="preserve"> </w:t>
      </w:r>
      <w:r w:rsidRPr="001D6055">
        <w:rPr>
          <w:rFonts w:ascii="Arial" w:eastAsia="Calibri" w:hAnsi="Arial" w:cs="Arial"/>
          <w:sz w:val="22"/>
          <w:szCs w:val="22"/>
        </w:rPr>
        <w:t>run</w:t>
      </w:r>
      <w:r w:rsidRPr="001D6055">
        <w:rPr>
          <w:rFonts w:ascii="Arial" w:hAnsi="Arial" w:cs="Arial"/>
          <w:sz w:val="22"/>
          <w:szCs w:val="22"/>
        </w:rPr>
        <w:t xml:space="preserve"> </w:t>
      </w:r>
      <w:r w:rsidRPr="001D6055">
        <w:rPr>
          <w:rFonts w:ascii="Arial" w:eastAsia="Calibri" w:hAnsi="Arial" w:cs="Arial"/>
          <w:sz w:val="22"/>
          <w:szCs w:val="22"/>
        </w:rPr>
        <w:t>pairwise</w:t>
      </w:r>
      <w:r w:rsidRPr="001D6055">
        <w:rPr>
          <w:rFonts w:ascii="Arial" w:hAnsi="Arial" w:cs="Arial"/>
          <w:sz w:val="22"/>
          <w:szCs w:val="22"/>
        </w:rPr>
        <w:t xml:space="preserve"> </w:t>
      </w:r>
      <w:r w:rsidR="00F9240E" w:rsidRPr="001D6055">
        <w:rPr>
          <w:rFonts w:ascii="Arial" w:eastAsia="Calibri" w:hAnsi="Arial" w:cs="Arial"/>
          <w:sz w:val="22"/>
          <w:szCs w:val="22"/>
        </w:rPr>
        <w:t>comparing</w:t>
      </w:r>
      <w:r w:rsidR="00F9240E" w:rsidRPr="001D6055">
        <w:rPr>
          <w:rFonts w:ascii="Arial" w:hAnsi="Arial" w:cs="Arial"/>
          <w:sz w:val="22"/>
          <w:szCs w:val="22"/>
        </w:rPr>
        <w:t xml:space="preserve"> </w:t>
      </w:r>
      <w:r w:rsidR="005C5D5E" w:rsidRPr="001D6055">
        <w:rPr>
          <w:rFonts w:ascii="Arial" w:eastAsia="Calibri" w:hAnsi="Arial" w:cs="Arial"/>
          <w:sz w:val="22"/>
          <w:szCs w:val="22"/>
        </w:rPr>
        <w:t>systemic sclerosis (SSc)</w:t>
      </w:r>
      <w:r w:rsidR="00F9240E" w:rsidRPr="001D6055">
        <w:rPr>
          <w:rFonts w:ascii="Arial" w:hAnsi="Arial" w:cs="Arial"/>
          <w:sz w:val="22"/>
          <w:szCs w:val="22"/>
        </w:rPr>
        <w:t xml:space="preserve"> </w:t>
      </w:r>
      <w:r w:rsidR="005C5D5E" w:rsidRPr="001D6055">
        <w:rPr>
          <w:rFonts w:ascii="Arial" w:eastAsia="Calibri" w:hAnsi="Arial" w:cs="Arial"/>
          <w:sz w:val="22"/>
          <w:szCs w:val="22"/>
        </w:rPr>
        <w:t>against</w:t>
      </w:r>
      <w:r w:rsidR="00F9240E" w:rsidRPr="001D6055">
        <w:rPr>
          <w:rFonts w:ascii="Arial" w:hAnsi="Arial" w:cs="Arial"/>
          <w:sz w:val="22"/>
          <w:szCs w:val="22"/>
        </w:rPr>
        <w:t xml:space="preserve"> </w:t>
      </w:r>
      <w:r w:rsidR="00F9240E" w:rsidRPr="001D6055">
        <w:rPr>
          <w:rFonts w:ascii="Arial" w:eastAsia="Calibri" w:hAnsi="Arial" w:cs="Arial"/>
          <w:sz w:val="22"/>
          <w:szCs w:val="22"/>
        </w:rPr>
        <w:t>control</w:t>
      </w:r>
      <w:r w:rsidR="00F9240E" w:rsidRPr="001D6055">
        <w:rPr>
          <w:rFonts w:ascii="Arial" w:hAnsi="Arial" w:cs="Arial"/>
          <w:sz w:val="22"/>
          <w:szCs w:val="22"/>
        </w:rPr>
        <w:t xml:space="preserve"> </w:t>
      </w:r>
      <w:r w:rsidR="00F9240E" w:rsidRPr="001D6055">
        <w:rPr>
          <w:rFonts w:ascii="Arial" w:eastAsia="Calibri" w:hAnsi="Arial" w:cs="Arial"/>
          <w:sz w:val="22"/>
          <w:szCs w:val="22"/>
        </w:rPr>
        <w:t>macrophages</w:t>
      </w:r>
      <w:r w:rsidR="00F9240E" w:rsidRPr="001D6055">
        <w:rPr>
          <w:rFonts w:ascii="Arial" w:hAnsi="Arial" w:cs="Arial"/>
          <w:sz w:val="22"/>
          <w:szCs w:val="22"/>
        </w:rPr>
        <w:t xml:space="preserve"> </w:t>
      </w:r>
      <w:r w:rsidRPr="001D6055">
        <w:rPr>
          <w:rFonts w:ascii="Arial" w:eastAsia="Calibri" w:hAnsi="Arial" w:cs="Arial"/>
          <w:sz w:val="22"/>
          <w:szCs w:val="22"/>
        </w:rPr>
        <w:t>using</w:t>
      </w:r>
      <w:r w:rsidRPr="001D6055">
        <w:rPr>
          <w:rFonts w:ascii="Arial" w:hAnsi="Arial" w:cs="Arial"/>
          <w:sz w:val="22"/>
          <w:szCs w:val="22"/>
        </w:rPr>
        <w:t xml:space="preserve"> </w:t>
      </w:r>
      <w:r w:rsidRPr="001D6055">
        <w:rPr>
          <w:rFonts w:ascii="Arial" w:eastAsia="Calibri" w:hAnsi="Arial" w:cs="Arial"/>
          <w:sz w:val="22"/>
          <w:szCs w:val="22"/>
        </w:rPr>
        <w:t>Wald</w:t>
      </w:r>
      <w:r w:rsidRPr="001D6055">
        <w:rPr>
          <w:rFonts w:ascii="Arial" w:hAnsi="Arial" w:cs="Arial"/>
          <w:sz w:val="22"/>
          <w:szCs w:val="22"/>
        </w:rPr>
        <w:t xml:space="preserve"> </w:t>
      </w:r>
      <w:r w:rsidRPr="001D6055">
        <w:rPr>
          <w:rFonts w:ascii="Arial" w:eastAsia="Calibri" w:hAnsi="Arial" w:cs="Arial"/>
          <w:sz w:val="22"/>
          <w:szCs w:val="22"/>
        </w:rPr>
        <w:t>test</w:t>
      </w:r>
      <w:r w:rsidR="00F9240E" w:rsidRPr="001D6055">
        <w:rPr>
          <w:rFonts w:ascii="Arial" w:hAnsi="Arial" w:cs="Arial"/>
          <w:sz w:val="22"/>
          <w:szCs w:val="22"/>
        </w:rPr>
        <w:t xml:space="preserve"> </w:t>
      </w:r>
      <w:r w:rsidR="00F9240E" w:rsidRPr="001D6055">
        <w:rPr>
          <w:rFonts w:ascii="Arial" w:eastAsia="Calibri" w:hAnsi="Arial" w:cs="Arial"/>
          <w:sz w:val="22"/>
          <w:szCs w:val="22"/>
        </w:rPr>
        <w:t>and</w:t>
      </w:r>
      <w:r w:rsidR="00F9240E" w:rsidRPr="001D6055">
        <w:rPr>
          <w:rFonts w:ascii="Arial" w:hAnsi="Arial" w:cs="Arial"/>
          <w:sz w:val="22"/>
          <w:szCs w:val="22"/>
        </w:rPr>
        <w:t xml:space="preserve"> </w:t>
      </w:r>
      <w:r w:rsidR="00F9240E" w:rsidRPr="001D6055">
        <w:rPr>
          <w:rFonts w:ascii="Arial" w:eastAsia="Calibri" w:hAnsi="Arial" w:cs="Arial"/>
          <w:sz w:val="22"/>
          <w:szCs w:val="22"/>
        </w:rPr>
        <w:t>default</w:t>
      </w:r>
      <w:r w:rsidR="00F9240E" w:rsidRPr="001D6055">
        <w:rPr>
          <w:rFonts w:ascii="Arial" w:hAnsi="Arial" w:cs="Arial"/>
          <w:sz w:val="22"/>
          <w:szCs w:val="22"/>
        </w:rPr>
        <w:t xml:space="preserve"> </w:t>
      </w:r>
      <w:r w:rsidR="00F9240E" w:rsidRPr="001D6055">
        <w:rPr>
          <w:rFonts w:ascii="Arial" w:eastAsia="Calibri" w:hAnsi="Arial" w:cs="Arial"/>
          <w:sz w:val="22"/>
          <w:szCs w:val="22"/>
        </w:rPr>
        <w:t>parameterizations</w:t>
      </w:r>
      <w:r w:rsidRPr="001D6055">
        <w:rPr>
          <w:rFonts w:ascii="Arial" w:hAnsi="Arial" w:cs="Arial"/>
          <w:sz w:val="22"/>
          <w:szCs w:val="22"/>
        </w:rPr>
        <w:t>.</w:t>
      </w:r>
      <w:r w:rsidR="007E0B9B">
        <w:rPr>
          <w:rFonts w:ascii="Arial" w:hAnsi="Arial" w:cs="Arial"/>
          <w:sz w:val="22"/>
          <w:szCs w:val="22"/>
        </w:rPr>
        <w:t xml:space="preserve"> The differential expression test was also run in a second independent </w:t>
      </w:r>
      <w:r w:rsidR="00E0122B">
        <w:rPr>
          <w:rFonts w:ascii="Arial" w:hAnsi="Arial" w:cs="Arial"/>
          <w:sz w:val="22"/>
          <w:szCs w:val="22"/>
        </w:rPr>
        <w:t xml:space="preserve">additional SSc </w:t>
      </w:r>
      <w:proofErr w:type="spellStart"/>
      <w:r w:rsidR="00E0122B">
        <w:rPr>
          <w:rFonts w:ascii="Arial" w:hAnsi="Arial" w:cs="Arial"/>
          <w:sz w:val="22"/>
          <w:szCs w:val="22"/>
        </w:rPr>
        <w:t>subphenotype</w:t>
      </w:r>
      <w:proofErr w:type="spellEnd"/>
      <w:r w:rsidR="00E0122B">
        <w:rPr>
          <w:rFonts w:ascii="Arial" w:hAnsi="Arial" w:cs="Arial"/>
          <w:sz w:val="22"/>
          <w:szCs w:val="22"/>
        </w:rPr>
        <w:t xml:space="preserve"> analysis</w:t>
      </w:r>
      <w:r w:rsidR="007E0B9B">
        <w:rPr>
          <w:rFonts w:ascii="Arial" w:hAnsi="Arial" w:cs="Arial"/>
          <w:sz w:val="22"/>
          <w:szCs w:val="22"/>
        </w:rPr>
        <w:t xml:space="preserve"> in which</w:t>
      </w:r>
      <w:r w:rsidR="00E0122B">
        <w:rPr>
          <w:rFonts w:ascii="Arial" w:hAnsi="Arial" w:cs="Arial"/>
          <w:sz w:val="22"/>
          <w:szCs w:val="22"/>
        </w:rPr>
        <w:t xml:space="preserve"> we compared</w:t>
      </w:r>
      <w:r w:rsidR="007E0B9B">
        <w:rPr>
          <w:rFonts w:ascii="Arial" w:hAnsi="Arial" w:cs="Arial"/>
          <w:sz w:val="22"/>
          <w:szCs w:val="22"/>
        </w:rPr>
        <w:t xml:space="preserve"> </w:t>
      </w:r>
      <w:r w:rsidR="007E0B9B">
        <w:rPr>
          <w:rFonts w:ascii="Arial" w:eastAsia="Times New Roman" w:hAnsi="Arial" w:cs="Arial"/>
          <w:bCs/>
          <w:color w:val="000000" w:themeColor="text1"/>
          <w:sz w:val="22"/>
          <w:szCs w:val="22"/>
        </w:rPr>
        <w:t xml:space="preserve">diffuse cutaneous </w:t>
      </w:r>
      <w:r w:rsidR="007E0B9B">
        <w:rPr>
          <w:rFonts w:ascii="Arial" w:hAnsi="Arial" w:cs="Arial"/>
          <w:color w:val="000000" w:themeColor="text1"/>
          <w:sz w:val="22"/>
          <w:szCs w:val="22"/>
        </w:rPr>
        <w:t xml:space="preserve">SSc </w:t>
      </w:r>
      <w:r w:rsidR="007E0B9B" w:rsidRPr="00BC64F2">
        <w:rPr>
          <w:rFonts w:ascii="Arial" w:eastAsia="Times New Roman" w:hAnsi="Arial" w:cs="Arial"/>
          <w:bCs/>
          <w:color w:val="000000" w:themeColor="text1"/>
          <w:sz w:val="22"/>
          <w:szCs w:val="22"/>
        </w:rPr>
        <w:t>patients</w:t>
      </w:r>
      <w:r w:rsidR="007E0B9B">
        <w:rPr>
          <w:rFonts w:ascii="Arial" w:eastAsia="Times New Roman" w:hAnsi="Arial" w:cs="Arial"/>
          <w:bCs/>
          <w:color w:val="000000" w:themeColor="text1"/>
          <w:sz w:val="22"/>
          <w:szCs w:val="22"/>
        </w:rPr>
        <w:t xml:space="preserve"> against limited cutaneous SSc patients</w:t>
      </w:r>
      <w:r w:rsidR="00E0122B">
        <w:rPr>
          <w:rFonts w:ascii="Arial" w:eastAsia="Times New Roman" w:hAnsi="Arial" w:cs="Arial"/>
          <w:bCs/>
          <w:color w:val="000000" w:themeColor="text1"/>
          <w:sz w:val="22"/>
          <w:szCs w:val="22"/>
        </w:rPr>
        <w:t xml:space="preserve"> (supplementary figure S3)</w:t>
      </w:r>
      <w:r w:rsidR="007E0B9B">
        <w:rPr>
          <w:rFonts w:ascii="Arial" w:eastAsia="Times New Roman" w:hAnsi="Arial" w:cs="Arial"/>
          <w:bCs/>
          <w:color w:val="000000" w:themeColor="text1"/>
          <w:sz w:val="22"/>
          <w:szCs w:val="22"/>
        </w:rPr>
        <w:t>. In both pairwise tests,</w:t>
      </w:r>
      <w:r w:rsidR="007E0B9B">
        <w:rPr>
          <w:rFonts w:ascii="Arial" w:hAnsi="Arial" w:cs="Arial"/>
          <w:sz w:val="22"/>
          <w:szCs w:val="22"/>
        </w:rPr>
        <w:t xml:space="preserve"> s</w:t>
      </w:r>
      <w:r w:rsidR="0016265E" w:rsidRPr="001D6055">
        <w:rPr>
          <w:rFonts w:ascii="Arial" w:hAnsi="Arial" w:cs="Arial"/>
          <w:sz w:val="22"/>
          <w:szCs w:val="22"/>
        </w:rPr>
        <w:t xml:space="preserve">ex and lane were added as covariates in the model. </w:t>
      </w:r>
      <w:r w:rsidRPr="001D6055">
        <w:rPr>
          <w:rFonts w:ascii="Arial" w:eastAsia="Calibri" w:hAnsi="Arial" w:cs="Arial"/>
          <w:sz w:val="22"/>
          <w:szCs w:val="22"/>
        </w:rPr>
        <w:t>Genes</w:t>
      </w:r>
      <w:r w:rsidRPr="001D6055">
        <w:rPr>
          <w:rFonts w:ascii="Arial" w:hAnsi="Arial" w:cs="Arial"/>
          <w:sz w:val="22"/>
          <w:szCs w:val="22"/>
        </w:rPr>
        <w:t xml:space="preserve"> </w:t>
      </w:r>
      <w:r w:rsidRPr="001D6055">
        <w:rPr>
          <w:rFonts w:ascii="Arial" w:eastAsia="Calibri" w:hAnsi="Arial" w:cs="Arial"/>
          <w:sz w:val="22"/>
          <w:szCs w:val="22"/>
        </w:rPr>
        <w:t>were</w:t>
      </w:r>
      <w:r w:rsidRPr="001D6055">
        <w:rPr>
          <w:rFonts w:ascii="Arial" w:hAnsi="Arial" w:cs="Arial"/>
          <w:sz w:val="22"/>
          <w:szCs w:val="22"/>
        </w:rPr>
        <w:t xml:space="preserve"> </w:t>
      </w:r>
      <w:r w:rsidRPr="001D6055">
        <w:rPr>
          <w:rFonts w:ascii="Arial" w:eastAsia="Calibri" w:hAnsi="Arial" w:cs="Arial"/>
          <w:sz w:val="22"/>
          <w:szCs w:val="22"/>
        </w:rPr>
        <w:t>considered</w:t>
      </w:r>
      <w:r w:rsidRPr="001D6055">
        <w:rPr>
          <w:rFonts w:ascii="Arial" w:hAnsi="Arial" w:cs="Arial"/>
          <w:sz w:val="22"/>
          <w:szCs w:val="22"/>
        </w:rPr>
        <w:t xml:space="preserve"> </w:t>
      </w:r>
      <w:r w:rsidRPr="001D6055">
        <w:rPr>
          <w:rFonts w:ascii="Arial" w:eastAsia="Calibri" w:hAnsi="Arial" w:cs="Arial"/>
          <w:sz w:val="22"/>
          <w:szCs w:val="22"/>
        </w:rPr>
        <w:t>significantly</w:t>
      </w:r>
      <w:r w:rsidRPr="001D6055">
        <w:rPr>
          <w:rFonts w:ascii="Arial" w:hAnsi="Arial" w:cs="Arial"/>
          <w:sz w:val="22"/>
          <w:szCs w:val="22"/>
        </w:rPr>
        <w:t xml:space="preserve"> </w:t>
      </w:r>
      <w:r w:rsidRPr="001D6055">
        <w:rPr>
          <w:rFonts w:ascii="Arial" w:eastAsia="Calibri" w:hAnsi="Arial" w:cs="Arial"/>
          <w:sz w:val="22"/>
          <w:szCs w:val="22"/>
        </w:rPr>
        <w:t>differentially</w:t>
      </w:r>
      <w:r w:rsidRPr="001D6055">
        <w:rPr>
          <w:rFonts w:ascii="Arial" w:hAnsi="Arial" w:cs="Arial"/>
          <w:sz w:val="22"/>
          <w:szCs w:val="22"/>
        </w:rPr>
        <w:t xml:space="preserve"> </w:t>
      </w:r>
      <w:r w:rsidRPr="001D6055">
        <w:rPr>
          <w:rFonts w:ascii="Arial" w:eastAsia="Calibri" w:hAnsi="Arial" w:cs="Arial"/>
          <w:sz w:val="22"/>
          <w:szCs w:val="22"/>
        </w:rPr>
        <w:t>expressed</w:t>
      </w:r>
      <w:r w:rsidRPr="001D6055">
        <w:rPr>
          <w:rFonts w:ascii="Arial" w:hAnsi="Arial" w:cs="Arial"/>
          <w:sz w:val="22"/>
          <w:szCs w:val="22"/>
        </w:rPr>
        <w:t xml:space="preserve"> (</w:t>
      </w:r>
      <w:r w:rsidRPr="001D6055">
        <w:rPr>
          <w:rFonts w:ascii="Arial" w:eastAsia="Calibri" w:hAnsi="Arial" w:cs="Arial"/>
          <w:sz w:val="22"/>
          <w:szCs w:val="22"/>
        </w:rPr>
        <w:t>DE</w:t>
      </w:r>
      <w:r w:rsidRPr="001D6055">
        <w:rPr>
          <w:rFonts w:ascii="Arial" w:hAnsi="Arial" w:cs="Arial"/>
          <w:sz w:val="22"/>
          <w:szCs w:val="22"/>
        </w:rPr>
        <w:t xml:space="preserve">) </w:t>
      </w:r>
      <w:r w:rsidRPr="001D6055">
        <w:rPr>
          <w:rFonts w:ascii="Arial" w:eastAsia="Calibri" w:hAnsi="Arial" w:cs="Arial"/>
          <w:sz w:val="22"/>
          <w:szCs w:val="22"/>
        </w:rPr>
        <w:t>if</w:t>
      </w:r>
      <w:r w:rsidRPr="001D6055">
        <w:rPr>
          <w:rFonts w:ascii="Arial" w:hAnsi="Arial" w:cs="Arial"/>
          <w:sz w:val="22"/>
          <w:szCs w:val="22"/>
        </w:rPr>
        <w:t xml:space="preserve"> </w:t>
      </w:r>
      <w:r w:rsidRPr="001D6055">
        <w:rPr>
          <w:rFonts w:ascii="Arial" w:eastAsia="Calibri" w:hAnsi="Arial" w:cs="Arial"/>
          <w:sz w:val="22"/>
          <w:szCs w:val="22"/>
        </w:rPr>
        <w:t>Benjamini</w:t>
      </w:r>
      <w:r w:rsidRPr="001D6055">
        <w:rPr>
          <w:rFonts w:ascii="Arial" w:hAnsi="Arial" w:cs="Arial"/>
          <w:sz w:val="22"/>
          <w:szCs w:val="22"/>
        </w:rPr>
        <w:t xml:space="preserve"> </w:t>
      </w:r>
      <w:r w:rsidRPr="001D6055">
        <w:rPr>
          <w:rFonts w:ascii="Arial" w:eastAsia="Calibri" w:hAnsi="Arial" w:cs="Arial"/>
          <w:sz w:val="22"/>
          <w:szCs w:val="22"/>
        </w:rPr>
        <w:t>&amp;</w:t>
      </w:r>
      <w:r w:rsidRPr="001D6055">
        <w:rPr>
          <w:rFonts w:ascii="Arial" w:hAnsi="Arial" w:cs="Arial"/>
          <w:sz w:val="22"/>
          <w:szCs w:val="22"/>
        </w:rPr>
        <w:t xml:space="preserve"> </w:t>
      </w:r>
      <w:r w:rsidRPr="001D6055">
        <w:rPr>
          <w:rFonts w:ascii="Arial" w:eastAsia="Calibri" w:hAnsi="Arial" w:cs="Arial"/>
          <w:sz w:val="22"/>
          <w:szCs w:val="22"/>
        </w:rPr>
        <w:t>Hochberg</w:t>
      </w:r>
      <w:r w:rsidRPr="001D6055">
        <w:rPr>
          <w:rFonts w:ascii="Arial" w:hAnsi="Arial" w:cs="Arial"/>
          <w:sz w:val="22"/>
          <w:szCs w:val="22"/>
        </w:rPr>
        <w:t xml:space="preserve"> </w:t>
      </w:r>
      <w:r w:rsidRPr="001D6055">
        <w:rPr>
          <w:rFonts w:ascii="Arial" w:eastAsia="Calibri" w:hAnsi="Arial" w:cs="Arial"/>
          <w:sz w:val="22"/>
          <w:szCs w:val="22"/>
        </w:rPr>
        <w:t>adjusted</w:t>
      </w:r>
      <w:r w:rsidRPr="001D6055">
        <w:rPr>
          <w:rFonts w:ascii="Arial" w:hAnsi="Arial" w:cs="Arial"/>
          <w:sz w:val="22"/>
          <w:szCs w:val="22"/>
        </w:rPr>
        <w:t xml:space="preserve"> </w:t>
      </w:r>
      <w:r w:rsidRPr="001D6055">
        <w:rPr>
          <w:rFonts w:ascii="Arial" w:eastAsia="Calibri" w:hAnsi="Arial" w:cs="Arial"/>
          <w:sz w:val="22"/>
          <w:szCs w:val="22"/>
        </w:rPr>
        <w:t>p</w:t>
      </w:r>
      <w:r w:rsidRPr="001D6055">
        <w:rPr>
          <w:rFonts w:ascii="Arial" w:hAnsi="Arial" w:cs="Arial"/>
          <w:sz w:val="22"/>
          <w:szCs w:val="22"/>
        </w:rPr>
        <w:t>-</w:t>
      </w:r>
      <w:r w:rsidRPr="001D6055">
        <w:rPr>
          <w:rFonts w:ascii="Arial" w:eastAsia="Calibri" w:hAnsi="Arial" w:cs="Arial"/>
          <w:sz w:val="22"/>
          <w:szCs w:val="22"/>
        </w:rPr>
        <w:t>value</w:t>
      </w:r>
      <w:r w:rsidR="00757DB0" w:rsidRPr="001D6055">
        <w:rPr>
          <w:rFonts w:ascii="Arial" w:hAnsi="Arial" w:cs="Arial"/>
          <w:sz w:val="22"/>
          <w:szCs w:val="22"/>
        </w:rPr>
        <w:t xml:space="preserve"> (</w:t>
      </w:r>
      <w:r w:rsidR="005C5D5E" w:rsidRPr="001D6055">
        <w:rPr>
          <w:rFonts w:ascii="Arial" w:eastAsia="Calibri" w:hAnsi="Arial" w:cs="Arial"/>
          <w:sz w:val="22"/>
          <w:szCs w:val="22"/>
        </w:rPr>
        <w:t>BH-</w:t>
      </w:r>
      <w:proofErr w:type="spellStart"/>
      <w:r w:rsidR="005C5D5E" w:rsidRPr="001D6055">
        <w:rPr>
          <w:rFonts w:ascii="Arial" w:eastAsia="Calibri" w:hAnsi="Arial" w:cs="Arial"/>
          <w:sz w:val="22"/>
          <w:szCs w:val="22"/>
        </w:rPr>
        <w:t>adj.P</w:t>
      </w:r>
      <w:proofErr w:type="spellEnd"/>
      <w:r w:rsidR="005C5D5E" w:rsidRPr="001D6055">
        <w:rPr>
          <w:rFonts w:ascii="Arial" w:eastAsia="Calibri" w:hAnsi="Arial" w:cs="Arial"/>
          <w:sz w:val="22"/>
          <w:szCs w:val="22"/>
        </w:rPr>
        <w:t xml:space="preserve"> or FDR</w:t>
      </w:r>
      <w:r w:rsidR="00757DB0" w:rsidRPr="001D6055">
        <w:rPr>
          <w:rFonts w:ascii="Arial" w:hAnsi="Arial" w:cs="Arial"/>
          <w:sz w:val="22"/>
          <w:szCs w:val="22"/>
        </w:rPr>
        <w:t>)</w:t>
      </w:r>
      <w:r w:rsidRPr="001D6055">
        <w:rPr>
          <w:rFonts w:ascii="Arial" w:hAnsi="Arial" w:cs="Arial"/>
          <w:sz w:val="22"/>
          <w:szCs w:val="22"/>
        </w:rPr>
        <w:t xml:space="preserve"> &lt; 0.</w:t>
      </w:r>
      <w:r w:rsidR="00F9240E" w:rsidRPr="001D6055">
        <w:rPr>
          <w:rFonts w:ascii="Arial" w:hAnsi="Arial" w:cs="Arial"/>
          <w:sz w:val="22"/>
          <w:szCs w:val="22"/>
        </w:rPr>
        <w:t>1</w:t>
      </w:r>
      <w:r w:rsidR="0027745C">
        <w:rPr>
          <w:rFonts w:ascii="Arial" w:hAnsi="Arial" w:cs="Arial"/>
          <w:sz w:val="22"/>
          <w:szCs w:val="22"/>
        </w:rPr>
        <w:t xml:space="preserve"> (</w:t>
      </w:r>
      <w:r w:rsidR="007E0B9B">
        <w:rPr>
          <w:rFonts w:ascii="Arial" w:hAnsi="Arial" w:cs="Arial"/>
          <w:sz w:val="22"/>
          <w:szCs w:val="22"/>
        </w:rPr>
        <w:t xml:space="preserve">see </w:t>
      </w:r>
      <w:r w:rsidR="0027745C">
        <w:rPr>
          <w:rFonts w:ascii="Arial" w:hAnsi="Arial" w:cs="Arial"/>
          <w:sz w:val="22"/>
          <w:szCs w:val="22"/>
        </w:rPr>
        <w:t>supplementary table S</w:t>
      </w:r>
      <w:r w:rsidR="003A42C1">
        <w:rPr>
          <w:rFonts w:ascii="Arial" w:hAnsi="Arial" w:cs="Arial"/>
          <w:sz w:val="22"/>
          <w:szCs w:val="22"/>
        </w:rPr>
        <w:t>2</w:t>
      </w:r>
      <w:r w:rsidR="007E0B9B">
        <w:rPr>
          <w:rFonts w:ascii="Arial" w:hAnsi="Arial" w:cs="Arial"/>
          <w:sz w:val="22"/>
          <w:szCs w:val="22"/>
        </w:rPr>
        <w:t xml:space="preserve"> for full list of results SSc vs controls and Figure S3 for volcano graph with diffuse vs limited SSc comparison</w:t>
      </w:r>
      <w:r w:rsidR="003A42C1">
        <w:rPr>
          <w:rFonts w:ascii="Arial" w:hAnsi="Arial" w:cs="Arial"/>
          <w:sz w:val="22"/>
          <w:szCs w:val="22"/>
        </w:rPr>
        <w:t>)</w:t>
      </w:r>
      <w:r w:rsidRPr="001D6055">
        <w:rPr>
          <w:rFonts w:ascii="Arial" w:hAnsi="Arial" w:cs="Arial"/>
          <w:sz w:val="22"/>
          <w:szCs w:val="22"/>
        </w:rPr>
        <w:t>.</w:t>
      </w:r>
      <w:r w:rsidR="00376484" w:rsidRPr="001D6055">
        <w:rPr>
          <w:rFonts w:ascii="Arial" w:hAnsi="Arial" w:cs="Arial"/>
          <w:sz w:val="22"/>
          <w:szCs w:val="22"/>
        </w:rPr>
        <w:t xml:space="preserve"> </w:t>
      </w:r>
      <w:r w:rsidR="009B3E26" w:rsidRPr="001D6055">
        <w:rPr>
          <w:rFonts w:ascii="Arial" w:hAnsi="Arial" w:cs="Arial"/>
          <w:sz w:val="22"/>
          <w:szCs w:val="22"/>
        </w:rPr>
        <w:t>DE genes</w:t>
      </w:r>
      <w:r w:rsidR="009A46BD">
        <w:rPr>
          <w:rFonts w:ascii="Arial" w:hAnsi="Arial" w:cs="Arial"/>
          <w:sz w:val="22"/>
          <w:szCs w:val="22"/>
        </w:rPr>
        <w:t xml:space="preserve"> </w:t>
      </w:r>
      <w:r w:rsidR="00800D0A">
        <w:rPr>
          <w:rFonts w:ascii="Arial" w:hAnsi="Arial" w:cs="Arial"/>
          <w:sz w:val="22"/>
          <w:szCs w:val="22"/>
        </w:rPr>
        <w:t>resulted from</w:t>
      </w:r>
      <w:r w:rsidR="009A46BD">
        <w:rPr>
          <w:rFonts w:ascii="Arial" w:hAnsi="Arial" w:cs="Arial"/>
          <w:sz w:val="22"/>
          <w:szCs w:val="22"/>
        </w:rPr>
        <w:t xml:space="preserve"> the SSc vs control comparison were further analyzed and in following sections</w:t>
      </w:r>
      <w:r w:rsidR="001B56F2">
        <w:rPr>
          <w:rFonts w:ascii="Arial" w:hAnsi="Arial" w:cs="Arial"/>
          <w:sz w:val="22"/>
          <w:szCs w:val="22"/>
        </w:rPr>
        <w:t>,</w:t>
      </w:r>
      <w:r w:rsidR="009A46BD">
        <w:rPr>
          <w:rFonts w:ascii="Arial" w:hAnsi="Arial" w:cs="Arial"/>
          <w:sz w:val="22"/>
          <w:szCs w:val="22"/>
        </w:rPr>
        <w:t xml:space="preserve"> DE genes will always refer to the</w:t>
      </w:r>
      <w:r w:rsidR="001B56F2">
        <w:rPr>
          <w:rFonts w:ascii="Arial" w:hAnsi="Arial" w:cs="Arial"/>
          <w:sz w:val="22"/>
          <w:szCs w:val="22"/>
        </w:rPr>
        <w:t xml:space="preserve"> set of</w:t>
      </w:r>
      <w:r w:rsidR="009A46BD">
        <w:rPr>
          <w:rFonts w:ascii="Arial" w:hAnsi="Arial" w:cs="Arial"/>
          <w:sz w:val="22"/>
          <w:szCs w:val="22"/>
        </w:rPr>
        <w:t xml:space="preserve"> DE genes from the SSc vs control pairwise test.</w:t>
      </w:r>
    </w:p>
    <w:p w14:paraId="71BAA1D8" w14:textId="71AFA4D5" w:rsidR="007A7D60" w:rsidRPr="00B04E57" w:rsidRDefault="009A46BD" w:rsidP="007A7D60">
      <w:pPr>
        <w:spacing w:line="276" w:lineRule="auto"/>
        <w:jc w:val="both"/>
        <w:rPr>
          <w:rFonts w:ascii="Arial" w:hAnsi="Arial" w:cs="Arial"/>
          <w:sz w:val="22"/>
          <w:szCs w:val="22"/>
        </w:rPr>
      </w:pPr>
      <w:r>
        <w:rPr>
          <w:rFonts w:ascii="Arial" w:hAnsi="Arial" w:cs="Arial"/>
          <w:sz w:val="22"/>
          <w:szCs w:val="22"/>
        </w:rPr>
        <w:t>DE genes were</w:t>
      </w:r>
      <w:r w:rsidR="009B3E26" w:rsidRPr="001D6055">
        <w:rPr>
          <w:rFonts w:ascii="Arial" w:hAnsi="Arial" w:cs="Arial"/>
          <w:sz w:val="22"/>
          <w:szCs w:val="22"/>
        </w:rPr>
        <w:t xml:space="preserve"> tested for overrepresentation of </w:t>
      </w:r>
      <w:r w:rsidR="008A2D9E" w:rsidRPr="001D6055">
        <w:rPr>
          <w:rFonts w:ascii="Arial" w:hAnsi="Arial" w:cs="Arial"/>
          <w:sz w:val="22"/>
          <w:szCs w:val="22"/>
        </w:rPr>
        <w:t>SSc genome-wide association studies (GWAS) and whole exome sequencing (WES) reported genes</w:t>
      </w:r>
      <w:r w:rsidR="00F7705E" w:rsidRPr="004363D3">
        <w:rPr>
          <w:rFonts w:ascii="Arial" w:hAnsi="Arial" w:cs="Arial"/>
          <w:sz w:val="22"/>
          <w:szCs w:val="22"/>
        </w:rPr>
        <w:t xml:space="preserve"> by </w:t>
      </w:r>
      <w:r w:rsidR="00721E1C">
        <w:rPr>
          <w:rFonts w:ascii="Arial" w:hAnsi="Arial" w:cs="Arial"/>
          <w:sz w:val="22"/>
          <w:szCs w:val="22"/>
        </w:rPr>
        <w:t>setting the</w:t>
      </w:r>
      <w:r w:rsidR="00F7705E" w:rsidRPr="004363D3">
        <w:rPr>
          <w:rFonts w:ascii="Arial" w:hAnsi="Arial" w:cs="Arial"/>
          <w:sz w:val="22"/>
          <w:szCs w:val="22"/>
        </w:rPr>
        <w:t xml:space="preserve"> background </w:t>
      </w:r>
      <w:r w:rsidR="00721E1C">
        <w:rPr>
          <w:rFonts w:ascii="Arial" w:hAnsi="Arial" w:cs="Arial"/>
          <w:sz w:val="22"/>
          <w:szCs w:val="22"/>
        </w:rPr>
        <w:t xml:space="preserve">to </w:t>
      </w:r>
      <w:r w:rsidR="00F7705E" w:rsidRPr="004363D3">
        <w:rPr>
          <w:rFonts w:ascii="Arial" w:hAnsi="Arial" w:cs="Arial"/>
          <w:sz w:val="22"/>
          <w:szCs w:val="22"/>
        </w:rPr>
        <w:t>the</w:t>
      </w:r>
      <w:r w:rsidR="00721E1C">
        <w:rPr>
          <w:rFonts w:ascii="Arial" w:hAnsi="Arial" w:cs="Arial"/>
          <w:sz w:val="22"/>
          <w:szCs w:val="22"/>
        </w:rPr>
        <w:t xml:space="preserve"> </w:t>
      </w:r>
      <w:r w:rsidR="00721E1C" w:rsidRPr="004363D3">
        <w:rPr>
          <w:rFonts w:ascii="Arial" w:hAnsi="Arial" w:cs="Arial"/>
          <w:sz w:val="22"/>
          <w:szCs w:val="22"/>
        </w:rPr>
        <w:t>macrophages transcriptome</w:t>
      </w:r>
      <w:r w:rsidR="00721E1C">
        <w:rPr>
          <w:rFonts w:ascii="Arial" w:hAnsi="Arial" w:cs="Arial"/>
          <w:sz w:val="22"/>
          <w:szCs w:val="22"/>
        </w:rPr>
        <w:t xml:space="preserve"> (i.e. the </w:t>
      </w:r>
      <w:r w:rsidR="00F7705E" w:rsidRPr="004363D3">
        <w:rPr>
          <w:rFonts w:ascii="Arial" w:hAnsi="Arial" w:cs="Arial"/>
          <w:sz w:val="22"/>
          <w:szCs w:val="22"/>
        </w:rPr>
        <w:t>input set of genes in th</w:t>
      </w:r>
      <w:r w:rsidR="00721E1C">
        <w:rPr>
          <w:rFonts w:ascii="Arial" w:hAnsi="Arial" w:cs="Arial"/>
          <w:sz w:val="22"/>
          <w:szCs w:val="22"/>
        </w:rPr>
        <w:t>e differential expression text</w:t>
      </w:r>
      <w:r w:rsidR="00F7705E" w:rsidRPr="004363D3">
        <w:rPr>
          <w:rFonts w:ascii="Arial" w:hAnsi="Arial" w:cs="Arial"/>
          <w:sz w:val="22"/>
          <w:szCs w:val="22"/>
        </w:rPr>
        <w:t>)</w:t>
      </w:r>
      <w:r w:rsidR="008A2D9E" w:rsidRPr="004363D3">
        <w:rPr>
          <w:rFonts w:ascii="Arial" w:hAnsi="Arial" w:cs="Arial"/>
          <w:sz w:val="22"/>
          <w:szCs w:val="22"/>
        </w:rPr>
        <w:t xml:space="preserve">. </w:t>
      </w:r>
      <w:r w:rsidR="008A2D9E" w:rsidRPr="00CF2B42">
        <w:rPr>
          <w:rFonts w:ascii="Arial" w:hAnsi="Arial" w:cs="Arial"/>
          <w:sz w:val="22"/>
          <w:szCs w:val="22"/>
        </w:rPr>
        <w:t xml:space="preserve">SSc GWAS reported genes were downloaded from </w:t>
      </w:r>
      <w:r w:rsidR="007D0077" w:rsidRPr="00CF2B42">
        <w:rPr>
          <w:rFonts w:ascii="Arial" w:hAnsi="Arial" w:cs="Arial"/>
          <w:sz w:val="22"/>
          <w:szCs w:val="22"/>
        </w:rPr>
        <w:t xml:space="preserve">NHGRI </w:t>
      </w:r>
      <w:r w:rsidR="008A2D9E" w:rsidRPr="00CF2B42">
        <w:rPr>
          <w:rFonts w:ascii="Arial" w:hAnsi="Arial" w:cs="Arial"/>
          <w:sz w:val="22"/>
          <w:szCs w:val="22"/>
        </w:rPr>
        <w:t>GWAS catalog</w:t>
      </w:r>
      <w:r w:rsidR="007D0077" w:rsidRPr="001D6055">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"10.1093/nar/gkw1133", "ISSN" : "0305-1048", "author" : [ { "dropping-particle" : "", "family" : "MacArthur", "given" : "Jacqueline", "non-dropping-particle" : "", "parse-names" : false, "suffix" : "" }, { "dropping-particle" : "", "family" : "Bowler", "given" : "Emily", "non-dropping-particle" : "", "parse-names" : false, "suffix" : "" }, { "dropping-particle" : "", "family" : "Cerezo", "given" : "Maria", "non-dropping-particle" : "", "parse-names" : false, "suffix" : "" }, { "dropping-particle" : "", "family" : "Gil", "given" : "Laurent", "non-dropping-particle" : "", "parse-names" : false, "suffix" : "" }, { "dropping-particle" : "", "family" : "Hall", "given" : "Peggy", "non-dropping-particle" : "", "parse-names" : false, "suffix" : "" }, { "dropping-particle" : "", "family" : "Hastings", "given" : "Emma", "non-dropping-particle" : "", "parse-names" : false, "suffix" : "" }, { "dropping-particle" : "", "family" : "Junkins", "given" : "Heather", "non-dropping-particle" : "", "parse-names" : false, "suffix" : "" }, { "dropping-particle" : "", "family" : "McMahon", "given" : "Aoife", "non-dropping-particle" : "", "parse-names" : false, "suffix" : "" }, { "dropping-particle" : "", "family" : "Milano", "given" : "Annalisa", "non-dropping-particle" : "", "parse-names" : false, "suffix" : "" }, { "dropping-particle" : "", "family" : "Morales", "given" : "Joannella", "non-dropping-particle" : "", "parse-names" : false, "suffix" : "" }, { "dropping-particle" : "", "family" : "Pendlington", "given" : "Zoe May", "non-dropping-particle" : "", "parse-names" : false, "suffix" : "" }, { "dropping-particle" : "", "family" : "Welter", "given" : "Danielle", "non-dropping-particle" : "", "parse-names" : false, "suffix" : "" }, { "dropping-particle" : "", "family" : "Burdett", "given" : "Tony", "non-dropping-particle" : "", "parse-names" : false, "suffix" : "" }, { "dropping-particle" : "", "family" : "Hindorff", "given" : "Lucia", "non-dropping-particle" : "", "parse-names" : false, "suffix" : "" }, { "dropping-particle" : "", "family" : "Flicek", "given" : "Paul", "non-dropping-particle" : "", "parse-names" : false, "suffix" : "" }, { "dropping-particle" : "", "family" : "Cunningham", "given" : "Fiona", "non-dropping-particle" : "", "parse-names" : false, "suffix" : "" }, { "dropping-particle" : "", "family" : "Parkinson", "given" : "Helen", "non-dropping-particle" : "", "parse-names" : false, "suffix" : "" } ], "container-title" : "Nucleic Acids Research", "id" : "ITEM-1", "issue" : "D1", "issued" : { "date-parts" : [ [ "2017", "1", "4" ] ] }, "page" : "D896-D901", "publisher" : "Oxford University Press", "title" : "The new NHGRI-EBI Catalog of published genome-wide association studies (GWAS Catalog)", "type" : "article-journal", "volume" : "45" }, "uris" : [ "http://www.mendeley.com/documents/?uuid=eee688ed-c522-3404-a73a-c5a7243ccf48" ] } ], "mendeley" : { "formattedCitation" : "&lt;sup&gt;6&lt;/sup&gt;", "plainTextFormattedCitation" : "6", "previouslyFormattedCitation" : "&lt;sup&gt;9&lt;/sup&gt;" }, "properties" : { "noteIndex" : 0 }, "schema" : "https://github.com/citation-style-language/schema/raw/master/csl-citation.json" }</w:instrText>
      </w:r>
      <w:r w:rsidR="007D0077" w:rsidRPr="001D6055">
        <w:rPr>
          <w:rFonts w:ascii="Arial" w:hAnsi="Arial" w:cs="Arial"/>
          <w:sz w:val="22"/>
          <w:szCs w:val="22"/>
        </w:rPr>
        <w:fldChar w:fldCharType="separate"/>
      </w:r>
      <w:r w:rsidR="0082499E" w:rsidRPr="0082499E">
        <w:rPr>
          <w:rFonts w:ascii="Arial" w:hAnsi="Arial" w:cs="Arial"/>
          <w:noProof/>
          <w:sz w:val="22"/>
          <w:szCs w:val="22"/>
          <w:vertAlign w:val="superscript"/>
        </w:rPr>
        <w:t>6</w:t>
      </w:r>
      <w:r w:rsidR="007D0077" w:rsidRPr="001D6055">
        <w:rPr>
          <w:rFonts w:ascii="Arial" w:hAnsi="Arial" w:cs="Arial"/>
          <w:sz w:val="22"/>
          <w:szCs w:val="22"/>
        </w:rPr>
        <w:fldChar w:fldCharType="end"/>
      </w:r>
      <w:r w:rsidR="008A2D9E" w:rsidRPr="001D6055">
        <w:rPr>
          <w:rFonts w:ascii="Arial" w:hAnsi="Arial" w:cs="Arial"/>
          <w:sz w:val="22"/>
          <w:szCs w:val="22"/>
        </w:rPr>
        <w:t xml:space="preserve"> </w:t>
      </w:r>
      <w:r w:rsidR="007D0077" w:rsidRPr="001D6055">
        <w:rPr>
          <w:rFonts w:ascii="Arial" w:hAnsi="Arial" w:cs="Arial"/>
          <w:sz w:val="22"/>
          <w:szCs w:val="22"/>
        </w:rPr>
        <w:t>(accessed on the 06/09/17)</w:t>
      </w:r>
      <w:r w:rsidR="00F7705E" w:rsidRPr="001D6055">
        <w:rPr>
          <w:rFonts w:ascii="Arial" w:hAnsi="Arial" w:cs="Arial"/>
          <w:sz w:val="22"/>
          <w:szCs w:val="22"/>
        </w:rPr>
        <w:t>, a total number of 41 unique genes</w:t>
      </w:r>
      <w:r w:rsidR="007D0077" w:rsidRPr="001D6055">
        <w:rPr>
          <w:rFonts w:ascii="Arial" w:hAnsi="Arial" w:cs="Arial"/>
          <w:sz w:val="22"/>
          <w:szCs w:val="22"/>
        </w:rPr>
        <w:t xml:space="preserve">. </w:t>
      </w:r>
      <w:r w:rsidR="007D0077" w:rsidRPr="004363D3">
        <w:rPr>
          <w:rFonts w:ascii="Arial" w:hAnsi="Arial" w:cs="Arial"/>
          <w:sz w:val="22"/>
          <w:szCs w:val="22"/>
        </w:rPr>
        <w:t>SSc</w:t>
      </w:r>
      <w:r w:rsidR="00BC006B" w:rsidRPr="004363D3">
        <w:rPr>
          <w:rFonts w:ascii="Arial" w:hAnsi="Arial" w:cs="Arial"/>
          <w:sz w:val="22"/>
          <w:szCs w:val="22"/>
        </w:rPr>
        <w:t xml:space="preserve"> (diffuse cutaneous</w:t>
      </w:r>
      <w:r w:rsidR="00624439">
        <w:rPr>
          <w:rFonts w:ascii="Arial" w:hAnsi="Arial" w:cs="Arial"/>
          <w:sz w:val="22"/>
          <w:szCs w:val="22"/>
        </w:rPr>
        <w:t xml:space="preserve">, </w:t>
      </w:r>
      <w:proofErr w:type="spellStart"/>
      <w:r w:rsidR="00624439">
        <w:rPr>
          <w:rFonts w:ascii="Arial" w:hAnsi="Arial" w:cs="Arial"/>
          <w:sz w:val="22"/>
          <w:szCs w:val="22"/>
        </w:rPr>
        <w:t>dcSSc</w:t>
      </w:r>
      <w:proofErr w:type="spellEnd"/>
      <w:r w:rsidR="00BC006B" w:rsidRPr="004363D3">
        <w:rPr>
          <w:rFonts w:ascii="Arial" w:hAnsi="Arial" w:cs="Arial"/>
          <w:sz w:val="22"/>
          <w:szCs w:val="22"/>
        </w:rPr>
        <w:t>)</w:t>
      </w:r>
      <w:r w:rsidR="007D0077" w:rsidRPr="004363D3">
        <w:rPr>
          <w:rFonts w:ascii="Arial" w:hAnsi="Arial" w:cs="Arial"/>
          <w:sz w:val="22"/>
          <w:szCs w:val="22"/>
        </w:rPr>
        <w:t xml:space="preserve"> WES genes were downloaded</w:t>
      </w:r>
      <w:r w:rsidR="009B0879" w:rsidRPr="004363D3">
        <w:rPr>
          <w:rFonts w:ascii="Arial" w:hAnsi="Arial" w:cs="Arial"/>
          <w:sz w:val="22"/>
          <w:szCs w:val="22"/>
        </w:rPr>
        <w:t xml:space="preserve"> </w:t>
      </w:r>
      <w:r w:rsidR="00BC006B" w:rsidRPr="004363D3">
        <w:rPr>
          <w:rFonts w:ascii="Arial" w:hAnsi="Arial" w:cs="Arial"/>
          <w:sz w:val="22"/>
          <w:szCs w:val="22"/>
        </w:rPr>
        <w:t xml:space="preserve">from </w:t>
      </w:r>
      <w:proofErr w:type="spellStart"/>
      <w:r w:rsidR="00BC006B" w:rsidRPr="004363D3">
        <w:rPr>
          <w:rFonts w:ascii="Arial" w:hAnsi="Arial" w:cs="Arial"/>
          <w:sz w:val="22"/>
          <w:szCs w:val="22"/>
        </w:rPr>
        <w:t>Mak</w:t>
      </w:r>
      <w:proofErr w:type="spellEnd"/>
      <w:r w:rsidR="00BC006B" w:rsidRPr="004363D3">
        <w:rPr>
          <w:rFonts w:ascii="Arial" w:hAnsi="Arial" w:cs="Arial"/>
          <w:sz w:val="22"/>
          <w:szCs w:val="22"/>
        </w:rPr>
        <w:t xml:space="preserve"> </w:t>
      </w:r>
      <w:r w:rsidR="00BC006B" w:rsidRPr="006C70A0">
        <w:rPr>
          <w:rFonts w:ascii="Arial" w:hAnsi="Arial" w:cs="Arial"/>
          <w:i/>
          <w:sz w:val="22"/>
          <w:szCs w:val="22"/>
        </w:rPr>
        <w:t>et al</w:t>
      </w:r>
      <w:r w:rsidR="00BC006B" w:rsidRPr="001D6055">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"10.1002/art.39721", "ISSN" : "2326-5205", "PMID" : "27111861", "abstract" : "OBJECTIVE Scleroderma is a genetically complex autoimmune disease with substantial phenotypic heterogeneity. Previous genome-wide association studies have identified common genetic variants associated with disease risk, but these studies are not designed to capture rare or potential causal variants. Our goal was to identify rare as well as common genetic variants in patients with diffuse cutaneous systemic sclerosis (dcSSc) through whole-exome sequencing (WES) in order to identify potential causal variants. METHODS We generated WES data for 32 dcSSc patients with or without interstitial lung disease (ILD) and for 17 healthy \"in-house\" controls. Variants were annotated and filtered by quality, minor allele frequency, and deleterious effects on gene function. We applied a gene burden test to identify novel dcSSc and dcSSc-associated ILD candidate genes that were enriched with deleterious variants in cases compared to in-house controls as well as controls from the 1000 Genomes Project (n\u2009=\u2009130). RESULTS We identified 70 genes that were enriched with deleterious variants in dcSSc patients. Two of them (BANK1 and TERT) were in pathways previously implicated in SSc or ILD pathogenesis or known susceptibility loci. Newly identified genes (COL4A3, COL4A4, COL5A2, COL13A1, and COL22A1) were significantly enriched in the extracellular matrix-related pathway, which is relevant to the fibrotic features of dcSSc, and in the DNA repair pathway (XRCC4). CONCLUSION This study demonstrates the value of WES for the identification of novel gene variants and pathways that may contribute to scleroderma risk and/or severity. The candidate genes we discovered are potential targets for in-depth functional studies.", "author" : [ { "dropping-particle" : "", "family" : "Mak", "given" : "Angel C Y", "non-dropping-particle" : "", "parse-names" : false, "suffix" : "" }, { "dropping-particle" : "", "family" : "Tang", "given" : "Paul L F", "non-dropping-particle" : "", "parse-names" : false, "suffix" : "" }, { "dropping-particle" : "", "family" : "Cleveland", "given" : "Clare", "non-dropping-particle" : "", "parse-names" : false, "suffix" : "" }, { "dropping-particle" : "", "family" : "Smith", "given" : "Melanie H", "non-dropping-particle" : "", "parse-names" : false, "suffix" : "" }, { "dropping-particle" : "", "family" : "Kari Connolly", "given" : "M", "non-dropping-particle" : "", "parse-names" : false, "suffix" : "" }, { "dropping-particle" : "", "family" : "Katsumoto", "given" : "Tamiko R", "non-dropping-particle" : "", "parse-names" : false, "suffix" : "" }, { "dropping-particle" : "", "family" : "Wolters", "given" : "Paul J", "non-dropping-particle" : "", "parse-names" : false, "suffix" : "" }, { "dropping-particle" : "", "family" : "Kwok", "given" : "Pui-Yan", "non-dropping-particle" : "", "parse-names" : false, "suffix" : "" }, { "dropping-particle" : "", "family" : "Criswell", "given" : "Lindsey A", "non-dropping-particle" : "", "parse-names" : false, "suffix" : "" } ], "container-title" : "Arthritis &amp; rheumatology (Hoboken, N.J.)", "id" : "ITEM-1", "issue" : "9", "issued" : { "date-parts" : [ [ "2016", "9" ] ] }, "page" : "2257-62", "publisher" : "NIH Public Access", "title" : "Brief Report: Whole-Exome Sequencing for Identification of Potential Causal Variants for Diffuse Cutaneous Systemic Sclerosis.", "type" : "article-journal", "volume" : "68" }, "uris" : [ "http://www.mendeley.com/documents/?uuid=00c1d237-1104-3498-8545-64b088e74fc6" ] } ], "mendeley" : { "formattedCitation" : "&lt;sup&gt;7&lt;/sup&gt;", "plainTextFormattedCitation" : "7", "previouslyFormattedCitation" : "&lt;sup&gt;10&lt;/sup&gt;" }, "properties" : { "noteIndex" : 0 }, "schema" : "https://github.com/citation-style-language/schema/raw/master/csl-citation.json" }</w:instrText>
      </w:r>
      <w:r w:rsidR="00BC006B" w:rsidRPr="001D6055">
        <w:rPr>
          <w:rFonts w:ascii="Arial" w:hAnsi="Arial" w:cs="Arial"/>
          <w:sz w:val="22"/>
          <w:szCs w:val="22"/>
        </w:rPr>
        <w:fldChar w:fldCharType="separate"/>
      </w:r>
      <w:r w:rsidR="0082499E" w:rsidRPr="0082499E">
        <w:rPr>
          <w:rFonts w:ascii="Arial" w:hAnsi="Arial" w:cs="Arial"/>
          <w:noProof/>
          <w:sz w:val="22"/>
          <w:szCs w:val="22"/>
          <w:vertAlign w:val="superscript"/>
        </w:rPr>
        <w:t>7</w:t>
      </w:r>
      <w:r w:rsidR="00BC006B" w:rsidRPr="001D6055">
        <w:rPr>
          <w:rFonts w:ascii="Arial" w:hAnsi="Arial" w:cs="Arial"/>
          <w:sz w:val="22"/>
          <w:szCs w:val="22"/>
        </w:rPr>
        <w:fldChar w:fldCharType="end"/>
      </w:r>
      <w:r w:rsidR="00BC006B" w:rsidRPr="001D6055">
        <w:rPr>
          <w:rFonts w:ascii="Arial" w:hAnsi="Arial" w:cs="Arial"/>
          <w:sz w:val="22"/>
          <w:szCs w:val="22"/>
        </w:rPr>
        <w:t xml:space="preserve"> </w:t>
      </w:r>
      <w:r w:rsidR="00A333F5">
        <w:rPr>
          <w:rFonts w:ascii="Arial" w:hAnsi="Arial" w:cs="Arial"/>
          <w:sz w:val="22"/>
          <w:szCs w:val="22"/>
        </w:rPr>
        <w:t>(supplementary table 7 in the original manuscript;</w:t>
      </w:r>
      <w:r w:rsidR="00891B51" w:rsidRPr="001D6055">
        <w:rPr>
          <w:rFonts w:ascii="Arial" w:hAnsi="Arial" w:cs="Arial"/>
          <w:sz w:val="22"/>
          <w:szCs w:val="22"/>
        </w:rPr>
        <w:t xml:space="preserve"> </w:t>
      </w:r>
      <w:r w:rsidR="00F75864">
        <w:rPr>
          <w:rFonts w:ascii="Arial" w:hAnsi="Arial" w:cs="Arial"/>
          <w:sz w:val="22"/>
          <w:szCs w:val="22"/>
        </w:rPr>
        <w:t xml:space="preserve">we downloaded the list of </w:t>
      </w:r>
      <w:r w:rsidR="00891B51" w:rsidRPr="001D6055">
        <w:rPr>
          <w:rFonts w:ascii="Arial" w:hAnsi="Arial" w:cs="Arial"/>
          <w:sz w:val="22"/>
          <w:szCs w:val="22"/>
        </w:rPr>
        <w:t>genes in</w:t>
      </w:r>
      <w:r w:rsidR="007A7D60" w:rsidRPr="004363D3">
        <w:rPr>
          <w:rFonts w:ascii="Arial" w:hAnsi="Arial" w:cs="Arial"/>
          <w:sz w:val="22"/>
          <w:szCs w:val="22"/>
        </w:rPr>
        <w:t>cluded in</w:t>
      </w:r>
      <w:r w:rsidR="00891B51" w:rsidRPr="004363D3">
        <w:rPr>
          <w:rFonts w:ascii="Arial" w:hAnsi="Arial" w:cs="Arial"/>
          <w:sz w:val="22"/>
          <w:szCs w:val="22"/>
        </w:rPr>
        <w:t xml:space="preserve"> the groups “</w:t>
      </w:r>
      <w:proofErr w:type="spellStart"/>
      <w:r w:rsidR="007A7D60" w:rsidRPr="006C70A0">
        <w:rPr>
          <w:rFonts w:ascii="Arial" w:eastAsia="Times New Roman" w:hAnsi="Arial" w:cs="Arial"/>
          <w:sz w:val="22"/>
          <w:szCs w:val="22"/>
        </w:rPr>
        <w:t>dcSSc</w:t>
      </w:r>
      <w:proofErr w:type="spellEnd"/>
      <w:r w:rsidR="007A7D60" w:rsidRPr="006C70A0">
        <w:rPr>
          <w:rFonts w:ascii="Arial" w:eastAsia="Times New Roman" w:hAnsi="Arial" w:cs="Arial"/>
          <w:sz w:val="22"/>
          <w:szCs w:val="22"/>
        </w:rPr>
        <w:t xml:space="preserve"> only” and “</w:t>
      </w:r>
      <w:proofErr w:type="spellStart"/>
      <w:r w:rsidR="002F789A" w:rsidRPr="001D6055">
        <w:rPr>
          <w:rFonts w:ascii="Arial" w:eastAsia="Times New Roman" w:hAnsi="Arial" w:cs="Arial"/>
          <w:sz w:val="22"/>
          <w:szCs w:val="22"/>
        </w:rPr>
        <w:t>dcSSc</w:t>
      </w:r>
      <w:proofErr w:type="spellEnd"/>
      <w:r w:rsidR="007A7D60" w:rsidRPr="006C70A0">
        <w:rPr>
          <w:rFonts w:ascii="Arial" w:eastAsia="Times New Roman" w:hAnsi="Arial" w:cs="Arial"/>
          <w:sz w:val="22"/>
          <w:szCs w:val="22"/>
        </w:rPr>
        <w:t xml:space="preserve"> and ILD”</w:t>
      </w:r>
      <w:r w:rsidR="007A7D60" w:rsidRPr="001D6055">
        <w:rPr>
          <w:rFonts w:ascii="Arial" w:eastAsia="Times New Roman" w:hAnsi="Arial" w:cs="Arial"/>
          <w:sz w:val="22"/>
          <w:szCs w:val="22"/>
        </w:rPr>
        <w:t>)</w:t>
      </w:r>
      <w:r w:rsidR="00F7705E" w:rsidRPr="001D6055">
        <w:rPr>
          <w:rFonts w:ascii="Arial" w:eastAsia="Times New Roman" w:hAnsi="Arial" w:cs="Arial"/>
          <w:sz w:val="22"/>
          <w:szCs w:val="22"/>
        </w:rPr>
        <w:t>, 32 unique genes</w:t>
      </w:r>
      <w:r w:rsidR="007A7D60" w:rsidRPr="006C70A0">
        <w:rPr>
          <w:rFonts w:ascii="Arial" w:eastAsia="Times New Roman" w:hAnsi="Arial" w:cs="Arial"/>
          <w:sz w:val="22"/>
          <w:szCs w:val="22"/>
        </w:rPr>
        <w:t>.</w:t>
      </w:r>
      <w:r w:rsidR="00F7705E" w:rsidRPr="001D6055">
        <w:rPr>
          <w:rFonts w:ascii="Arial" w:eastAsia="Times New Roman" w:hAnsi="Arial" w:cs="Arial"/>
          <w:sz w:val="22"/>
          <w:szCs w:val="22"/>
        </w:rPr>
        <w:t xml:space="preserve"> Among these 73 genes (41 GWAS and 32 WES</w:t>
      </w:r>
      <w:r w:rsidR="002F789A" w:rsidRPr="001D6055">
        <w:rPr>
          <w:rFonts w:ascii="Arial" w:eastAsia="Times New Roman" w:hAnsi="Arial" w:cs="Arial"/>
          <w:sz w:val="22"/>
          <w:szCs w:val="22"/>
        </w:rPr>
        <w:t xml:space="preserve"> genes</w:t>
      </w:r>
      <w:r w:rsidR="005C28CC">
        <w:rPr>
          <w:rFonts w:ascii="Arial" w:eastAsia="Times New Roman" w:hAnsi="Arial" w:cs="Arial"/>
          <w:sz w:val="22"/>
          <w:szCs w:val="22"/>
        </w:rPr>
        <w:t xml:space="preserve">, supplementary table </w:t>
      </w:r>
      <w:r w:rsidR="005558C2">
        <w:rPr>
          <w:rFonts w:ascii="Arial" w:eastAsia="Times New Roman" w:hAnsi="Arial" w:cs="Arial"/>
          <w:sz w:val="22"/>
          <w:szCs w:val="22"/>
        </w:rPr>
        <w:t>S</w:t>
      </w:r>
      <w:r w:rsidR="005C28CC">
        <w:rPr>
          <w:rFonts w:ascii="Arial" w:eastAsia="Times New Roman" w:hAnsi="Arial" w:cs="Arial"/>
          <w:sz w:val="22"/>
          <w:szCs w:val="22"/>
        </w:rPr>
        <w:t>2</w:t>
      </w:r>
      <w:r w:rsidR="00F7705E" w:rsidRPr="001D6055">
        <w:rPr>
          <w:rFonts w:ascii="Arial" w:eastAsia="Times New Roman" w:hAnsi="Arial" w:cs="Arial"/>
          <w:sz w:val="22"/>
          <w:szCs w:val="22"/>
        </w:rPr>
        <w:t>), three</w:t>
      </w:r>
      <w:r w:rsidR="00430258">
        <w:rPr>
          <w:rFonts w:ascii="Arial" w:eastAsia="Times New Roman" w:hAnsi="Arial" w:cs="Arial"/>
          <w:sz w:val="22"/>
          <w:szCs w:val="22"/>
        </w:rPr>
        <w:t xml:space="preserve"> genes</w:t>
      </w:r>
      <w:r w:rsidR="00F7705E" w:rsidRPr="001D6055">
        <w:rPr>
          <w:rFonts w:ascii="Arial" w:eastAsia="Times New Roman" w:hAnsi="Arial" w:cs="Arial"/>
          <w:sz w:val="22"/>
          <w:szCs w:val="22"/>
        </w:rPr>
        <w:t xml:space="preserve"> (</w:t>
      </w:r>
      <w:r w:rsidR="00F7705E" w:rsidRPr="006C70A0">
        <w:rPr>
          <w:rFonts w:ascii="Arial" w:eastAsia="Times New Roman" w:hAnsi="Arial" w:cs="Arial"/>
          <w:i/>
          <w:sz w:val="22"/>
          <w:szCs w:val="22"/>
        </w:rPr>
        <w:t>SERPINB11</w:t>
      </w:r>
      <w:r w:rsidR="00F7705E" w:rsidRPr="001D6055">
        <w:rPr>
          <w:rFonts w:ascii="Arial" w:eastAsia="Times New Roman" w:hAnsi="Arial" w:cs="Arial"/>
          <w:sz w:val="22"/>
          <w:szCs w:val="22"/>
        </w:rPr>
        <w:t xml:space="preserve">, </w:t>
      </w:r>
      <w:r w:rsidR="00F7705E" w:rsidRPr="006C70A0">
        <w:rPr>
          <w:rFonts w:ascii="Arial" w:eastAsia="Times New Roman" w:hAnsi="Arial" w:cs="Arial"/>
          <w:i/>
          <w:sz w:val="22"/>
          <w:szCs w:val="22"/>
        </w:rPr>
        <w:t>MUC7</w:t>
      </w:r>
      <w:r w:rsidR="00F7705E" w:rsidRPr="001D6055">
        <w:rPr>
          <w:rFonts w:ascii="Arial" w:eastAsia="Times New Roman" w:hAnsi="Arial" w:cs="Arial"/>
          <w:sz w:val="22"/>
          <w:szCs w:val="22"/>
        </w:rPr>
        <w:t xml:space="preserve"> and </w:t>
      </w:r>
      <w:r w:rsidR="00F7705E" w:rsidRPr="006C70A0">
        <w:rPr>
          <w:rFonts w:ascii="Arial" w:eastAsia="Times New Roman" w:hAnsi="Arial" w:cs="Arial"/>
          <w:i/>
          <w:sz w:val="22"/>
          <w:szCs w:val="22"/>
        </w:rPr>
        <w:t>SLC36A2</w:t>
      </w:r>
      <w:r w:rsidR="00F7705E" w:rsidRPr="001D6055">
        <w:rPr>
          <w:rFonts w:ascii="Arial" w:eastAsia="Times New Roman" w:hAnsi="Arial" w:cs="Arial"/>
          <w:sz w:val="22"/>
          <w:szCs w:val="22"/>
        </w:rPr>
        <w:t>) did not pass the differential expression pre-filtering step</w:t>
      </w:r>
      <w:r w:rsidR="002F789A" w:rsidRPr="001D6055">
        <w:rPr>
          <w:rFonts w:ascii="Arial" w:eastAsia="Times New Roman" w:hAnsi="Arial" w:cs="Arial"/>
          <w:sz w:val="22"/>
          <w:szCs w:val="22"/>
        </w:rPr>
        <w:t xml:space="preserve"> (i.e. </w:t>
      </w:r>
      <w:r w:rsidR="008765A8">
        <w:rPr>
          <w:rFonts w:ascii="Arial" w:eastAsia="Times New Roman" w:hAnsi="Arial" w:cs="Arial"/>
          <w:sz w:val="22"/>
          <w:szCs w:val="22"/>
        </w:rPr>
        <w:t>these genes were</w:t>
      </w:r>
      <w:r w:rsidR="00640581">
        <w:rPr>
          <w:rFonts w:ascii="Arial" w:eastAsia="Times New Roman" w:hAnsi="Arial" w:cs="Arial"/>
          <w:sz w:val="22"/>
          <w:szCs w:val="22"/>
        </w:rPr>
        <w:t xml:space="preserve"> not expressed</w:t>
      </w:r>
      <w:r w:rsidR="002F789A" w:rsidRPr="001D6055">
        <w:rPr>
          <w:rFonts w:ascii="Arial" w:eastAsia="Times New Roman" w:hAnsi="Arial" w:cs="Arial"/>
          <w:sz w:val="22"/>
          <w:szCs w:val="22"/>
        </w:rPr>
        <w:t xml:space="preserve"> in the macrophage transcriptome)</w:t>
      </w:r>
      <w:r w:rsidR="002F789A" w:rsidRPr="004363D3">
        <w:rPr>
          <w:rFonts w:ascii="Arial" w:eastAsia="Times New Roman" w:hAnsi="Arial" w:cs="Arial"/>
          <w:sz w:val="22"/>
          <w:szCs w:val="22"/>
        </w:rPr>
        <w:t xml:space="preserve">. </w:t>
      </w:r>
      <w:r w:rsidR="00E447A5" w:rsidRPr="004363D3">
        <w:rPr>
          <w:rFonts w:ascii="Arial" w:eastAsia="Times New Roman" w:hAnsi="Arial" w:cs="Arial"/>
          <w:sz w:val="22"/>
          <w:szCs w:val="22"/>
        </w:rPr>
        <w:t>Therefore, 70 genes had been SSc associated (either GWAS or WES) and were expressed in macrophages. Out of these 70</w:t>
      </w:r>
      <w:r w:rsidR="00423B1D">
        <w:rPr>
          <w:rFonts w:ascii="Arial" w:eastAsia="Times New Roman" w:hAnsi="Arial" w:cs="Arial"/>
          <w:sz w:val="22"/>
          <w:szCs w:val="22"/>
        </w:rPr>
        <w:t xml:space="preserve"> genes</w:t>
      </w:r>
      <w:r w:rsidR="00E447A5" w:rsidRPr="004363D3">
        <w:rPr>
          <w:rFonts w:ascii="Arial" w:eastAsia="Times New Roman" w:hAnsi="Arial" w:cs="Arial"/>
          <w:sz w:val="22"/>
          <w:szCs w:val="22"/>
        </w:rPr>
        <w:t>, 7 were also DE in SSc macrophages</w:t>
      </w:r>
      <w:r w:rsidR="00472447">
        <w:rPr>
          <w:rFonts w:ascii="Arial" w:eastAsia="Times New Roman" w:hAnsi="Arial" w:cs="Arial"/>
          <w:sz w:val="22"/>
          <w:szCs w:val="22"/>
        </w:rPr>
        <w:t>, genes included in figure 1B</w:t>
      </w:r>
      <w:r w:rsidR="00E447A5" w:rsidRPr="004363D3">
        <w:rPr>
          <w:rFonts w:ascii="Arial" w:eastAsia="Times New Roman" w:hAnsi="Arial" w:cs="Arial"/>
          <w:sz w:val="22"/>
          <w:szCs w:val="22"/>
        </w:rPr>
        <w:t xml:space="preserve"> (</w:t>
      </w:r>
      <w:r w:rsidR="009A70E5" w:rsidRPr="00CF2B42">
        <w:rPr>
          <w:rFonts w:ascii="Arial" w:eastAsia="Times New Roman" w:hAnsi="Arial" w:cs="Arial"/>
          <w:sz w:val="22"/>
          <w:szCs w:val="22"/>
        </w:rPr>
        <w:t xml:space="preserve">total number of DE genes: </w:t>
      </w:r>
      <w:r w:rsidR="00E447A5" w:rsidRPr="00CF2B42">
        <w:rPr>
          <w:rFonts w:ascii="Arial" w:eastAsia="Times New Roman" w:hAnsi="Arial" w:cs="Arial"/>
          <w:sz w:val="22"/>
          <w:szCs w:val="22"/>
        </w:rPr>
        <w:t>602</w:t>
      </w:r>
      <w:r w:rsidR="000245CC" w:rsidRPr="00CF2B42">
        <w:rPr>
          <w:rFonts w:ascii="Arial" w:eastAsia="Times New Roman" w:hAnsi="Arial" w:cs="Arial"/>
          <w:sz w:val="22"/>
          <w:szCs w:val="22"/>
        </w:rPr>
        <w:t>;</w:t>
      </w:r>
      <w:r w:rsidR="009A70E5" w:rsidRPr="00CF2B42">
        <w:rPr>
          <w:rFonts w:ascii="Arial" w:eastAsia="Times New Roman" w:hAnsi="Arial" w:cs="Arial"/>
          <w:sz w:val="22"/>
          <w:szCs w:val="22"/>
        </w:rPr>
        <w:t xml:space="preserve"> input number of genes in the DE test (</w:t>
      </w:r>
      <w:r w:rsidR="009A70E5" w:rsidRPr="006C70A0">
        <w:rPr>
          <w:rFonts w:ascii="Arial" w:eastAsia="Times New Roman" w:hAnsi="Arial" w:cs="Arial"/>
          <w:sz w:val="22"/>
          <w:szCs w:val="22"/>
        </w:rPr>
        <w:t>i.e. macrophage transcriptome):</w:t>
      </w:r>
      <w:r w:rsidR="00E447A5" w:rsidRPr="006C70A0">
        <w:rPr>
          <w:rFonts w:ascii="Arial" w:eastAsia="Times New Roman" w:hAnsi="Arial" w:cs="Arial"/>
          <w:sz w:val="22"/>
          <w:szCs w:val="22"/>
        </w:rPr>
        <w:t xml:space="preserve"> </w:t>
      </w:r>
      <w:r w:rsidR="00E447A5" w:rsidRPr="006C70A0">
        <w:rPr>
          <w:rFonts w:ascii="Arial" w:hAnsi="Arial" w:cs="Arial"/>
          <w:sz w:val="22"/>
          <w:szCs w:val="22"/>
        </w:rPr>
        <w:t>30,254 genes)</w:t>
      </w:r>
      <w:r w:rsidR="00E447A5" w:rsidRPr="006C70A0">
        <w:rPr>
          <w:rFonts w:ascii="Arial" w:eastAsia="Times New Roman" w:hAnsi="Arial" w:cs="Arial"/>
          <w:sz w:val="22"/>
          <w:szCs w:val="22"/>
        </w:rPr>
        <w:t xml:space="preserve">. </w:t>
      </w:r>
      <w:r w:rsidR="001D6055" w:rsidRPr="006C70A0">
        <w:rPr>
          <w:rFonts w:ascii="Arial" w:eastAsia="Times New Roman" w:hAnsi="Arial" w:cs="Arial"/>
          <w:sz w:val="22"/>
          <w:szCs w:val="22"/>
        </w:rPr>
        <w:t>This contingency matrix was used to test for overrepresentation of SSc-associated genes in the</w:t>
      </w:r>
      <w:r w:rsidR="00CF2B42">
        <w:rPr>
          <w:rFonts w:ascii="Arial" w:eastAsia="Times New Roman" w:hAnsi="Arial" w:cs="Arial"/>
          <w:sz w:val="22"/>
          <w:szCs w:val="22"/>
        </w:rPr>
        <w:t xml:space="preserve"> set of</w:t>
      </w:r>
      <w:r w:rsidR="001D6055" w:rsidRPr="00CF2B42">
        <w:rPr>
          <w:rFonts w:ascii="Arial" w:eastAsia="Times New Roman" w:hAnsi="Arial" w:cs="Arial"/>
          <w:sz w:val="22"/>
          <w:szCs w:val="22"/>
        </w:rPr>
        <w:t xml:space="preserve"> macrophage DE genes by using a one-tailed Fisher’</w:t>
      </w:r>
      <w:r w:rsidR="001D6055" w:rsidRPr="00AA6469">
        <w:rPr>
          <w:rFonts w:ascii="Arial" w:eastAsia="Times New Roman" w:hAnsi="Arial" w:cs="Arial"/>
          <w:sz w:val="22"/>
          <w:szCs w:val="22"/>
        </w:rPr>
        <w:t xml:space="preserve">s exact </w:t>
      </w:r>
      <w:r w:rsidR="001D6055" w:rsidRPr="00B04E57">
        <w:rPr>
          <w:rFonts w:ascii="Arial" w:eastAsia="Times New Roman" w:hAnsi="Arial" w:cs="Arial"/>
          <w:sz w:val="22"/>
          <w:szCs w:val="22"/>
        </w:rPr>
        <w:t>text (</w:t>
      </w:r>
      <w:proofErr w:type="spellStart"/>
      <w:r w:rsidR="001D6055" w:rsidRPr="00B04E57">
        <w:rPr>
          <w:rFonts w:ascii="Arial" w:eastAsia="Times New Roman" w:hAnsi="Arial" w:cs="Arial"/>
          <w:i/>
          <w:color w:val="000000"/>
          <w:sz w:val="22"/>
          <w:szCs w:val="22"/>
          <w:shd w:val="clear" w:color="auto" w:fill="FFFFFF"/>
        </w:rPr>
        <w:t>fisher.test</w:t>
      </w:r>
      <w:proofErr w:type="spellEnd"/>
      <w:r w:rsidR="001D6055" w:rsidRPr="00B04E57">
        <w:rPr>
          <w:rFonts w:ascii="Arial" w:eastAsia="Times New Roman" w:hAnsi="Arial" w:cs="Arial"/>
          <w:color w:val="000000"/>
          <w:sz w:val="22"/>
          <w:szCs w:val="22"/>
          <w:shd w:val="clear" w:color="auto" w:fill="FFFFFF"/>
        </w:rPr>
        <w:t xml:space="preserve"> R function with </w:t>
      </w:r>
      <w:r w:rsidR="001D6055" w:rsidRPr="00B04E57">
        <w:rPr>
          <w:rFonts w:ascii="Arial" w:eastAsia="Times New Roman" w:hAnsi="Arial" w:cs="Arial"/>
          <w:i/>
          <w:color w:val="000000"/>
          <w:sz w:val="22"/>
          <w:szCs w:val="22"/>
          <w:shd w:val="clear" w:color="auto" w:fill="FFFFFF"/>
        </w:rPr>
        <w:t>alternative</w:t>
      </w:r>
      <w:r w:rsidR="001D6055" w:rsidRPr="00B04E57">
        <w:rPr>
          <w:rFonts w:ascii="Arial" w:eastAsia="Times New Roman" w:hAnsi="Arial" w:cs="Arial"/>
          <w:color w:val="000000"/>
          <w:sz w:val="22"/>
          <w:szCs w:val="22"/>
          <w:shd w:val="clear" w:color="auto" w:fill="FFFFFF"/>
        </w:rPr>
        <w:t xml:space="preserve"> parameter set to </w:t>
      </w:r>
      <w:r w:rsidR="001D6055" w:rsidRPr="00B04E57">
        <w:rPr>
          <w:rFonts w:ascii="Arial" w:eastAsia="Times New Roman" w:hAnsi="Arial" w:cs="Arial"/>
          <w:i/>
          <w:color w:val="000000"/>
          <w:sz w:val="22"/>
          <w:szCs w:val="22"/>
          <w:shd w:val="clear" w:color="auto" w:fill="FFFFFF"/>
        </w:rPr>
        <w:t>'greater'</w:t>
      </w:r>
      <w:r w:rsidR="001D6055" w:rsidRPr="00B04E57">
        <w:rPr>
          <w:rFonts w:ascii="Arial" w:eastAsia="Times New Roman" w:hAnsi="Arial" w:cs="Arial"/>
          <w:color w:val="000000"/>
          <w:sz w:val="22"/>
          <w:szCs w:val="22"/>
          <w:shd w:val="clear" w:color="auto" w:fill="FFFFFF"/>
        </w:rPr>
        <w:t>).</w:t>
      </w:r>
    </w:p>
    <w:p w14:paraId="08DCEB69" w14:textId="4CF79F07" w:rsidR="00885EEA" w:rsidRPr="00044D8F" w:rsidRDefault="00376484" w:rsidP="00BE7ECF">
      <w:pPr>
        <w:spacing w:line="276" w:lineRule="auto"/>
        <w:jc w:val="both"/>
        <w:rPr>
          <w:rFonts w:ascii="Arial" w:hAnsi="Arial" w:cs="Arial"/>
          <w:sz w:val="22"/>
          <w:szCs w:val="22"/>
        </w:rPr>
      </w:pPr>
      <w:r>
        <w:rPr>
          <w:rFonts w:ascii="Arial" w:hAnsi="Arial" w:cs="Arial"/>
          <w:sz w:val="22"/>
          <w:szCs w:val="22"/>
        </w:rPr>
        <w:t xml:space="preserve">Log2 </w:t>
      </w:r>
      <w:r w:rsidR="00B62617">
        <w:rPr>
          <w:rFonts w:ascii="Arial" w:hAnsi="Arial" w:cs="Arial"/>
          <w:sz w:val="22"/>
          <w:szCs w:val="22"/>
        </w:rPr>
        <w:t xml:space="preserve">of </w:t>
      </w:r>
      <w:r w:rsidRPr="00044D8F">
        <w:rPr>
          <w:rFonts w:ascii="Arial" w:hAnsi="Arial" w:cs="Arial"/>
          <w:sz w:val="22"/>
          <w:szCs w:val="22"/>
        </w:rPr>
        <w:t>Transcripts Per </w:t>
      </w:r>
      <w:proofErr w:type="spellStart"/>
      <w:r w:rsidRPr="00044D8F">
        <w:rPr>
          <w:rFonts w:ascii="Arial" w:hAnsi="Arial" w:cs="Arial"/>
          <w:sz w:val="22"/>
          <w:szCs w:val="22"/>
        </w:rPr>
        <w:t>Kilobase</w:t>
      </w:r>
      <w:proofErr w:type="spellEnd"/>
      <w:r w:rsidRPr="00044D8F">
        <w:rPr>
          <w:rFonts w:ascii="Arial" w:hAnsi="Arial" w:cs="Arial"/>
          <w:sz w:val="22"/>
          <w:szCs w:val="22"/>
        </w:rPr>
        <w:t> Million (TPM)</w:t>
      </w:r>
      <w:r>
        <w:rPr>
          <w:rFonts w:ascii="Arial" w:hAnsi="Arial" w:cs="Arial"/>
          <w:sz w:val="22"/>
          <w:szCs w:val="22"/>
        </w:rPr>
        <w:t>+1</w:t>
      </w:r>
      <w:r w:rsidRPr="00044D8F">
        <w:rPr>
          <w:rFonts w:ascii="Arial" w:hAnsi="Arial" w:cs="Arial"/>
          <w:sz w:val="22"/>
          <w:szCs w:val="22"/>
        </w:rPr>
        <w:t xml:space="preserve"> </w:t>
      </w:r>
      <w:r w:rsidR="00C778BE" w:rsidRPr="00044D8F">
        <w:rPr>
          <w:rFonts w:ascii="Arial" w:hAnsi="Arial" w:cs="Arial"/>
          <w:sz w:val="22"/>
          <w:szCs w:val="22"/>
        </w:rPr>
        <w:t xml:space="preserve">expression levels of </w:t>
      </w:r>
      <w:r w:rsidR="005C5D5E">
        <w:rPr>
          <w:rFonts w:ascii="Arial" w:hAnsi="Arial" w:cs="Arial"/>
          <w:sz w:val="22"/>
          <w:szCs w:val="22"/>
        </w:rPr>
        <w:t xml:space="preserve">the </w:t>
      </w:r>
      <w:r w:rsidR="00D826A8" w:rsidRPr="00044D8F">
        <w:rPr>
          <w:rFonts w:ascii="Arial" w:hAnsi="Arial" w:cs="Arial"/>
          <w:sz w:val="22"/>
          <w:szCs w:val="22"/>
        </w:rPr>
        <w:t>DE genes</w:t>
      </w:r>
      <w:r w:rsidR="001C11BA" w:rsidRPr="00044D8F">
        <w:rPr>
          <w:rFonts w:ascii="Arial" w:hAnsi="Arial" w:cs="Arial"/>
          <w:sz w:val="22"/>
          <w:szCs w:val="22"/>
        </w:rPr>
        <w:t xml:space="preserve"> </w:t>
      </w:r>
      <w:r w:rsidR="00D826A8" w:rsidRPr="00044D8F">
        <w:rPr>
          <w:rFonts w:ascii="Arial" w:hAnsi="Arial" w:cs="Arial"/>
          <w:sz w:val="22"/>
          <w:szCs w:val="22"/>
        </w:rPr>
        <w:t>were adjusted</w:t>
      </w:r>
      <w:r w:rsidR="00C778BE" w:rsidRPr="00044D8F">
        <w:rPr>
          <w:rFonts w:ascii="Arial" w:hAnsi="Arial" w:cs="Arial"/>
          <w:sz w:val="22"/>
          <w:szCs w:val="22"/>
        </w:rPr>
        <w:t xml:space="preserve"> </w:t>
      </w:r>
      <w:r w:rsidR="00D826A8" w:rsidRPr="00044D8F">
        <w:rPr>
          <w:rFonts w:ascii="Arial" w:hAnsi="Arial" w:cs="Arial"/>
          <w:sz w:val="22"/>
          <w:szCs w:val="22"/>
        </w:rPr>
        <w:t xml:space="preserve">for lane and sex effects by using the </w:t>
      </w:r>
      <w:proofErr w:type="spellStart"/>
      <w:r w:rsidR="00D826A8" w:rsidRPr="00044D8F">
        <w:rPr>
          <w:rFonts w:ascii="Arial" w:hAnsi="Arial" w:cs="Arial"/>
          <w:i/>
          <w:sz w:val="22"/>
          <w:szCs w:val="22"/>
        </w:rPr>
        <w:t>removeBatchEffect</w:t>
      </w:r>
      <w:proofErr w:type="spellEnd"/>
      <w:r w:rsidR="00D826A8" w:rsidRPr="00044D8F">
        <w:rPr>
          <w:rFonts w:ascii="Arial" w:hAnsi="Arial" w:cs="Arial"/>
          <w:sz w:val="22"/>
          <w:szCs w:val="22"/>
        </w:rPr>
        <w:t xml:space="preserve"> function from R library </w:t>
      </w:r>
      <w:proofErr w:type="spellStart"/>
      <w:r w:rsidR="00D826A8" w:rsidRPr="00044D8F">
        <w:rPr>
          <w:rFonts w:ascii="Arial" w:hAnsi="Arial" w:cs="Arial"/>
          <w:sz w:val="22"/>
          <w:szCs w:val="22"/>
        </w:rPr>
        <w:t>limma</w:t>
      </w:r>
      <w:proofErr w:type="spellEnd"/>
      <w:r w:rsidR="004E5413" w:rsidRPr="00044D8F">
        <w:rPr>
          <w:rFonts w:ascii="Arial" w:hAnsi="Arial" w:cs="Arial"/>
          <w:sz w:val="22"/>
          <w:szCs w:val="22"/>
        </w:rPr>
        <w:t xml:space="preserve"> 3.30.13</w:t>
      </w:r>
      <w:r w:rsidR="00C778BE"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"10.1093/nar/gkv007", "ISSN" : "0305-1048", "PMID" : "25605792", "abstract" : "limma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 "author" : [ { "dropping-particle" : "", "family" : "Ritchie", "given" : "M. E.", "non-dropping-particle" : "", "parse-names" : false, "suffix" : "" }, { "dropping-particle" : "", "family" : "Phipson", "given" : "B.", "non-dropping-particle" : "", "parse-names" : false, "suffix" : "" }, { "dropping-particle" : "", "family" : "Wu", "given" : "D.", "non-dropping-particle" : "", "parse-names" : false, "suffix" : "" }, { "dropping-particle" : "", "family" : "Hu", "given" : "Y.", "non-dropping-particle" : "", "parse-names" : false, "suffix" : "" }, { "dropping-particle" : "", "family" : "Law", "given" : "C. W.", "non-dropping-particle" : "", "parse-names" : false, "suffix" : "" }, { "dropping-particle" : "", "family" : "Shi", "given" : "W.", "non-dropping-particle" : "", "parse-names" : false, "suffix" : "" }, { "dropping-particle" : "", "family" : "Smyth", "given" : "G. K.", "non-dropping-particle" : "", "parse-names" : false, "suffix" : "" } ], "container-title" : "Nucleic Acids Research", "id" : "ITEM-1", "issue" : "7", "issued" : { "date-parts" : [ [ "2015", "4", "20" ] ] }, "page" : "e47-e47", "title" : "limma powers differential expression analyses for RNA-sequencing and microarray studies", "type" : "article-journal", "volume" : "43" }, "uris" : [ "http://www.mendeley.com/documents/?uuid=b60a6ae1-9405-36d1-ba20-ab78e3c42326" ] } ], "mendeley" : { "formattedCitation" : "&lt;sup&gt;8&lt;/sup&gt;", "plainTextFormattedCitation" : "8", "previouslyFormattedCitation" : "&lt;sup&gt;11&lt;/sup&gt;" }, "properties" : { "noteIndex" : 0 }, "schema" : "https://github.com/citation-style-language/schema/raw/master/csl-citation.json" }</w:instrText>
      </w:r>
      <w:r w:rsidR="00C778BE" w:rsidRPr="00044D8F">
        <w:rPr>
          <w:rFonts w:ascii="Arial" w:hAnsi="Arial" w:cs="Arial"/>
          <w:sz w:val="22"/>
          <w:szCs w:val="22"/>
        </w:rPr>
        <w:fldChar w:fldCharType="separate"/>
      </w:r>
      <w:r w:rsidR="0082499E" w:rsidRPr="0082499E">
        <w:rPr>
          <w:rFonts w:ascii="Arial" w:hAnsi="Arial" w:cs="Arial"/>
          <w:noProof/>
          <w:sz w:val="22"/>
          <w:szCs w:val="22"/>
          <w:vertAlign w:val="superscript"/>
        </w:rPr>
        <w:t>8</w:t>
      </w:r>
      <w:r w:rsidR="00C778BE" w:rsidRPr="00044D8F">
        <w:rPr>
          <w:rFonts w:ascii="Arial" w:hAnsi="Arial" w:cs="Arial"/>
          <w:sz w:val="22"/>
          <w:szCs w:val="22"/>
        </w:rPr>
        <w:fldChar w:fldCharType="end"/>
      </w:r>
      <w:r w:rsidR="00EC7DC0" w:rsidRPr="00044D8F">
        <w:rPr>
          <w:rFonts w:ascii="Arial" w:hAnsi="Arial" w:cs="Arial"/>
          <w:sz w:val="22"/>
          <w:szCs w:val="22"/>
        </w:rPr>
        <w:t>, Z</w:t>
      </w:r>
      <w:r w:rsidR="001C11BA" w:rsidRPr="00044D8F">
        <w:rPr>
          <w:rFonts w:ascii="Arial" w:hAnsi="Arial" w:cs="Arial"/>
          <w:sz w:val="22"/>
          <w:szCs w:val="22"/>
        </w:rPr>
        <w:t xml:space="preserve">-scored and displayed in a heatmap </w:t>
      </w:r>
      <w:r w:rsidR="00D95506" w:rsidRPr="00044D8F">
        <w:rPr>
          <w:rFonts w:ascii="Arial" w:hAnsi="Arial" w:cs="Arial"/>
          <w:sz w:val="22"/>
          <w:szCs w:val="22"/>
        </w:rPr>
        <w:t>(</w:t>
      </w:r>
      <w:r w:rsidR="005C5D5E">
        <w:rPr>
          <w:rFonts w:ascii="Arial" w:hAnsi="Arial" w:cs="Arial"/>
          <w:sz w:val="22"/>
          <w:szCs w:val="22"/>
        </w:rPr>
        <w:t xml:space="preserve">clustering performed </w:t>
      </w:r>
      <w:r w:rsidR="001C11BA" w:rsidRPr="00044D8F">
        <w:rPr>
          <w:rFonts w:ascii="Arial" w:hAnsi="Arial" w:cs="Arial"/>
          <w:sz w:val="22"/>
          <w:szCs w:val="22"/>
        </w:rPr>
        <w:t>using correlation distance and the method “</w:t>
      </w:r>
      <w:proofErr w:type="spellStart"/>
      <w:r w:rsidR="001C11BA" w:rsidRPr="00044D8F">
        <w:rPr>
          <w:rFonts w:ascii="Arial" w:hAnsi="Arial" w:cs="Arial"/>
          <w:sz w:val="22"/>
          <w:szCs w:val="22"/>
        </w:rPr>
        <w:t>ward.D</w:t>
      </w:r>
      <w:proofErr w:type="spellEnd"/>
      <w:r w:rsidR="001C11BA" w:rsidRPr="00044D8F">
        <w:rPr>
          <w:rFonts w:ascii="Arial" w:hAnsi="Arial" w:cs="Arial"/>
          <w:sz w:val="22"/>
          <w:szCs w:val="22"/>
        </w:rPr>
        <w:t xml:space="preserve">” from </w:t>
      </w:r>
      <w:proofErr w:type="spellStart"/>
      <w:r w:rsidR="001C11BA" w:rsidRPr="00044D8F">
        <w:rPr>
          <w:rFonts w:ascii="Arial" w:hAnsi="Arial" w:cs="Arial"/>
          <w:i/>
          <w:sz w:val="22"/>
          <w:szCs w:val="22"/>
        </w:rPr>
        <w:t>hclust</w:t>
      </w:r>
      <w:proofErr w:type="spellEnd"/>
      <w:r w:rsidR="001C11BA" w:rsidRPr="00044D8F">
        <w:rPr>
          <w:rFonts w:ascii="Arial" w:hAnsi="Arial" w:cs="Arial"/>
          <w:sz w:val="22"/>
          <w:szCs w:val="22"/>
        </w:rPr>
        <w:t xml:space="preserve"> R function</w:t>
      </w:r>
      <w:r w:rsidR="001C11BA"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"author" : [ { "dropping-particle" : "", "family" : "R Core Team", "given" : "", "non-dropping-particle" : "", "parse-names" : false, "suffix" : "" } ], "id" : "ITEM-1", "issued" : { "date-parts" : [ [ "2016" ] ] }, "publisher-place" : "Vienna, Austria", "title" : "R: A Language and Environment for Statistical Computing", "type" : "article" }, "uris" : [ "http://www.mendeley.com/documents/?uuid=785b92dd-7474-4af8-adf6-c9730435dab9" ] } ], "mendeley" : { "formattedCitation" : "&lt;sup&gt;4&lt;/sup&gt;", "plainTextFormattedCitation" : "4", "previouslyFormattedCitation" : "&lt;sup&gt;7&lt;/sup&gt;" }, "properties" : { "noteIndex" : 0 }, "schema" : "https://github.com/citation-style-language/schema/raw/master/csl-citation.json" }</w:instrText>
      </w:r>
      <w:r w:rsidR="001C11BA" w:rsidRPr="00044D8F">
        <w:rPr>
          <w:rFonts w:ascii="Arial" w:hAnsi="Arial" w:cs="Arial"/>
          <w:sz w:val="22"/>
          <w:szCs w:val="22"/>
        </w:rPr>
        <w:fldChar w:fldCharType="separate"/>
      </w:r>
      <w:r w:rsidR="0082499E" w:rsidRPr="0082499E">
        <w:rPr>
          <w:rFonts w:ascii="Arial" w:hAnsi="Arial" w:cs="Arial"/>
          <w:noProof/>
          <w:sz w:val="22"/>
          <w:szCs w:val="22"/>
          <w:vertAlign w:val="superscript"/>
        </w:rPr>
        <w:t>4</w:t>
      </w:r>
      <w:r w:rsidR="001C11BA" w:rsidRPr="00044D8F">
        <w:rPr>
          <w:rFonts w:ascii="Arial" w:hAnsi="Arial" w:cs="Arial"/>
          <w:sz w:val="22"/>
          <w:szCs w:val="22"/>
        </w:rPr>
        <w:fldChar w:fldCharType="end"/>
      </w:r>
      <w:r w:rsidR="00D95506" w:rsidRPr="00044D8F">
        <w:rPr>
          <w:rFonts w:ascii="Arial" w:hAnsi="Arial" w:cs="Arial"/>
          <w:sz w:val="22"/>
          <w:szCs w:val="22"/>
        </w:rPr>
        <w:t xml:space="preserve">, </w:t>
      </w:r>
      <w:r w:rsidR="001C11BA" w:rsidRPr="00044D8F">
        <w:rPr>
          <w:rFonts w:ascii="Arial" w:hAnsi="Arial" w:cs="Arial"/>
          <w:sz w:val="22"/>
          <w:szCs w:val="22"/>
        </w:rPr>
        <w:t>see</w:t>
      </w:r>
      <w:r w:rsidR="00274A63">
        <w:rPr>
          <w:rFonts w:ascii="Arial" w:hAnsi="Arial" w:cs="Arial"/>
          <w:sz w:val="22"/>
          <w:szCs w:val="22"/>
        </w:rPr>
        <w:t xml:space="preserve"> supplementary</w:t>
      </w:r>
      <w:r w:rsidR="001C11BA" w:rsidRPr="00044D8F">
        <w:rPr>
          <w:rFonts w:ascii="Arial" w:hAnsi="Arial" w:cs="Arial"/>
          <w:sz w:val="22"/>
          <w:szCs w:val="22"/>
        </w:rPr>
        <w:t xml:space="preserve"> figure </w:t>
      </w:r>
      <w:r w:rsidR="005C5D5E">
        <w:rPr>
          <w:rFonts w:ascii="Arial" w:hAnsi="Arial" w:cs="Arial"/>
          <w:sz w:val="22"/>
          <w:szCs w:val="22"/>
        </w:rPr>
        <w:t>S1</w:t>
      </w:r>
      <w:r w:rsidR="001C11BA" w:rsidRPr="00044D8F">
        <w:rPr>
          <w:rFonts w:ascii="Arial" w:hAnsi="Arial" w:cs="Arial"/>
          <w:sz w:val="22"/>
          <w:szCs w:val="22"/>
        </w:rPr>
        <w:t xml:space="preserve">). </w:t>
      </w:r>
      <w:r w:rsidR="008614D1">
        <w:rPr>
          <w:rFonts w:ascii="Arial" w:hAnsi="Arial" w:cs="Arial"/>
          <w:sz w:val="22"/>
          <w:szCs w:val="22"/>
        </w:rPr>
        <w:t>All DE genes can be found in supplementary table S1.</w:t>
      </w:r>
    </w:p>
    <w:p w14:paraId="1AE0A990" w14:textId="589C9589" w:rsidR="00E04A4E" w:rsidRPr="00044D8F" w:rsidRDefault="002929B6" w:rsidP="00BE7ECF">
      <w:pPr>
        <w:spacing w:line="276" w:lineRule="auto"/>
        <w:jc w:val="both"/>
        <w:rPr>
          <w:rFonts w:ascii="Arial" w:hAnsi="Arial" w:cs="Arial"/>
          <w:sz w:val="22"/>
          <w:szCs w:val="22"/>
        </w:rPr>
      </w:pPr>
      <w:r w:rsidRPr="00044D8F">
        <w:rPr>
          <w:rFonts w:ascii="Arial" w:eastAsia="Calibri" w:hAnsi="Arial" w:cs="Arial"/>
          <w:sz w:val="22"/>
          <w:szCs w:val="22"/>
        </w:rPr>
        <w:t>Functional</w:t>
      </w:r>
      <w:r w:rsidRPr="00044D8F">
        <w:rPr>
          <w:rFonts w:ascii="Arial" w:hAnsi="Arial" w:cs="Arial"/>
          <w:sz w:val="22"/>
          <w:szCs w:val="22"/>
        </w:rPr>
        <w:t xml:space="preserve"> </w:t>
      </w:r>
      <w:r w:rsidRPr="00044D8F">
        <w:rPr>
          <w:rFonts w:ascii="Arial" w:eastAsia="Calibri" w:hAnsi="Arial" w:cs="Arial"/>
          <w:sz w:val="22"/>
          <w:szCs w:val="22"/>
        </w:rPr>
        <w:t>enrichment</w:t>
      </w:r>
      <w:r w:rsidRPr="00044D8F">
        <w:rPr>
          <w:rFonts w:ascii="Arial" w:hAnsi="Arial" w:cs="Arial"/>
          <w:sz w:val="22"/>
          <w:szCs w:val="22"/>
        </w:rPr>
        <w:t xml:space="preserve"> </w:t>
      </w:r>
      <w:r w:rsidRPr="00044D8F">
        <w:rPr>
          <w:rFonts w:ascii="Arial" w:eastAsia="Calibri" w:hAnsi="Arial" w:cs="Arial"/>
          <w:sz w:val="22"/>
          <w:szCs w:val="22"/>
        </w:rPr>
        <w:t>analysis</w:t>
      </w:r>
      <w:r w:rsidRPr="00044D8F">
        <w:rPr>
          <w:rFonts w:ascii="Arial" w:hAnsi="Arial" w:cs="Arial"/>
          <w:sz w:val="22"/>
          <w:szCs w:val="22"/>
        </w:rPr>
        <w:t xml:space="preserve"> </w:t>
      </w:r>
      <w:r w:rsidRPr="00044D8F">
        <w:rPr>
          <w:rFonts w:ascii="Arial" w:eastAsia="Calibri" w:hAnsi="Arial" w:cs="Arial"/>
          <w:sz w:val="22"/>
          <w:szCs w:val="22"/>
        </w:rPr>
        <w:t>of</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differential</w:t>
      </w:r>
      <w:r w:rsidRPr="00044D8F">
        <w:rPr>
          <w:rFonts w:ascii="Arial" w:hAnsi="Arial" w:cs="Arial"/>
          <w:sz w:val="22"/>
          <w:szCs w:val="22"/>
        </w:rPr>
        <w:t xml:space="preserve"> </w:t>
      </w:r>
      <w:r w:rsidRPr="00044D8F">
        <w:rPr>
          <w:rFonts w:ascii="Arial" w:eastAsia="Calibri" w:hAnsi="Arial" w:cs="Arial"/>
          <w:sz w:val="22"/>
          <w:szCs w:val="22"/>
        </w:rPr>
        <w:t>expression</w:t>
      </w:r>
      <w:r w:rsidRPr="00044D8F">
        <w:rPr>
          <w:rFonts w:ascii="Arial" w:hAnsi="Arial" w:cs="Arial"/>
          <w:sz w:val="22"/>
          <w:szCs w:val="22"/>
        </w:rPr>
        <w:t xml:space="preserve"> </w:t>
      </w:r>
      <w:r w:rsidRPr="00044D8F">
        <w:rPr>
          <w:rFonts w:ascii="Arial" w:eastAsia="Calibri" w:hAnsi="Arial" w:cs="Arial"/>
          <w:sz w:val="22"/>
          <w:szCs w:val="22"/>
        </w:rPr>
        <w:t>results</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performed</w:t>
      </w:r>
      <w:r w:rsidRPr="00044D8F">
        <w:rPr>
          <w:rFonts w:ascii="Arial" w:hAnsi="Arial" w:cs="Arial"/>
          <w:sz w:val="22"/>
          <w:szCs w:val="22"/>
        </w:rPr>
        <w:t xml:space="preserve"> </w:t>
      </w:r>
      <w:r w:rsidRPr="00044D8F">
        <w:rPr>
          <w:rFonts w:ascii="Arial" w:eastAsia="Calibri" w:hAnsi="Arial" w:cs="Arial"/>
          <w:sz w:val="22"/>
          <w:szCs w:val="22"/>
        </w:rPr>
        <w:t>with</w:t>
      </w:r>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Set</w:t>
      </w:r>
      <w:r w:rsidRPr="00044D8F">
        <w:rPr>
          <w:rFonts w:ascii="Arial" w:hAnsi="Arial" w:cs="Arial"/>
          <w:sz w:val="22"/>
          <w:szCs w:val="22"/>
        </w:rPr>
        <w:t xml:space="preserve"> </w:t>
      </w:r>
      <w:r w:rsidRPr="00044D8F">
        <w:rPr>
          <w:rFonts w:ascii="Arial" w:eastAsia="Calibri" w:hAnsi="Arial" w:cs="Arial"/>
          <w:sz w:val="22"/>
          <w:szCs w:val="22"/>
        </w:rPr>
        <w:t>Enrichment</w:t>
      </w:r>
      <w:r w:rsidRPr="00044D8F">
        <w:rPr>
          <w:rFonts w:ascii="Arial" w:hAnsi="Arial" w:cs="Arial"/>
          <w:sz w:val="22"/>
          <w:szCs w:val="22"/>
        </w:rPr>
        <w:t xml:space="preserve"> </w:t>
      </w:r>
      <w:r w:rsidRPr="00044D8F">
        <w:rPr>
          <w:rFonts w:ascii="Arial" w:eastAsia="Calibri" w:hAnsi="Arial" w:cs="Arial"/>
          <w:sz w:val="22"/>
          <w:szCs w:val="22"/>
        </w:rPr>
        <w:t>Analysis</w:t>
      </w:r>
      <w:r w:rsidRPr="00044D8F">
        <w:rPr>
          <w:rFonts w:ascii="Arial" w:hAnsi="Arial" w:cs="Arial"/>
          <w:sz w:val="22"/>
          <w:szCs w:val="22"/>
        </w:rPr>
        <w:t xml:space="preserve"> (</w:t>
      </w:r>
      <w:r w:rsidRPr="00044D8F">
        <w:rPr>
          <w:rFonts w:ascii="Arial" w:eastAsia="Calibri" w:hAnsi="Arial" w:cs="Arial"/>
          <w:sz w:val="22"/>
          <w:szCs w:val="22"/>
        </w:rPr>
        <w:t>GSEA</w:t>
      </w:r>
      <w:r w:rsidRPr="00044D8F">
        <w:rPr>
          <w:rFonts w:ascii="Arial" w:hAnsi="Arial" w:cs="Arial"/>
          <w:sz w:val="22"/>
          <w:szCs w:val="22"/>
        </w:rPr>
        <w:t xml:space="preserve">) </w:t>
      </w:r>
      <w:r w:rsidRPr="00044D8F">
        <w:rPr>
          <w:rFonts w:ascii="Arial" w:eastAsia="Calibri" w:hAnsi="Arial" w:cs="Arial"/>
          <w:sz w:val="22"/>
          <w:szCs w:val="22"/>
        </w:rPr>
        <w:t>software</w:t>
      </w:r>
      <w:r w:rsidRPr="00044D8F">
        <w:rPr>
          <w:rFonts w:ascii="Arial" w:hAnsi="Arial" w:cs="Arial"/>
          <w:sz w:val="22"/>
          <w:szCs w:val="22"/>
        </w:rPr>
        <w:t xml:space="preserve"> 2-2.2.2</w:t>
      </w:r>
      <w:r w:rsidR="00655FF7"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"10.1073/pnas.0506580102", "ISSN" : "0027-8424", "PMID" : "16199517", "abstract" : "Although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 "author" : [ { "dropping-particle" : "", "family" : "Subramanian", "given" : "Aravind", "non-dropping-particle" : "", "parse-names" : false, "suffix" : "" }, { "dropping-particle" : "", "family" : "Tamayo", "given" : "Pablo", "non-dropping-particle" : "", "parse-names" : false, "suffix" : "" }, { "dropping-particle" : "", "family" : "Mootha", "given" : "Vamsi K", "non-dropping-particle" : "", "parse-names" : false, "suffix" : "" }, { "dropping-particle" : "", "family" : "Mukherjee", "given" : "Sayan", "non-dropping-particle" : "", "parse-names" : false, "suffix" : "" }, { "dropping-particle" : "", "family" : "Ebert", "given" : "Benjamin L", "non-dropping-particle" : "", "parse-names" : false, "suffix" : "" }, { "dropping-particle" : "", "family" : "Gillette", "given" : "Michael A", "non-dropping-particle" : "", "parse-names" : false, "suffix" : "" }, { "dropping-particle" : "", "family" : "Paulovich", "given" : "Amanda", "non-dropping-particle" : "", "parse-names" : false, "suffix" : "" }, { "dropping-particle" : "", "family" : "Pomeroy", "given" : "Scott L", "non-dropping-particle" : "", "parse-names" : false, "suffix" : "" }, { "dropping-particle" : "", "family" : "Golub", "given" : "Todd R", "non-dropping-particle" : "", "parse-names" : false, "suffix" : "" }, { "dropping-particle" : "", "family" : "Lander", "given" : "Eric S", "non-dropping-particle" : "", "parse-names" : false, "suffix" : "" }, { "dropping-particle" : "", "family" : "Mesirov", "given" : "Jill P", "non-dropping-particle" : "", "parse-names" : false, "suffix" : "" } ], "container-title" : "Proceedings of the National Academy of Sciences of the United States of America", "id" : "ITEM-1", "issue" : "43", "issued" : { "date-parts" : [ [ "2005", "10", "25" ] ] }, "page" : "15545-50", "title" : "Gene set enrichment analysis: a knowledge-based approach for interpreting genome-wide expression profiles.", "type" : "article-journal", "volume" : "102" }, "uris" : [ "http://www.mendeley.com/documents/?uuid=259efafc-561f-4332-93d7-ae766daa59e6" ] } ], "mendeley" : { "formattedCitation" : "&lt;sup&gt;9&lt;/sup&gt;", "plainTextFormattedCitation" : "9", "previouslyFormattedCitation" : "&lt;sup&gt;12&lt;/sup&gt;" }, "properties" : { "noteIndex" : 0 }, "schema" : "https://github.com/citation-style-language/schema/raw/master/csl-citation.json" }</w:instrText>
      </w:r>
      <w:r w:rsidR="00655FF7" w:rsidRPr="00044D8F">
        <w:rPr>
          <w:rFonts w:ascii="Arial" w:hAnsi="Arial" w:cs="Arial"/>
          <w:sz w:val="22"/>
          <w:szCs w:val="22"/>
        </w:rPr>
        <w:fldChar w:fldCharType="separate"/>
      </w:r>
      <w:r w:rsidR="0082499E" w:rsidRPr="0082499E">
        <w:rPr>
          <w:rFonts w:ascii="Arial" w:hAnsi="Arial" w:cs="Arial"/>
          <w:noProof/>
          <w:sz w:val="22"/>
          <w:szCs w:val="22"/>
          <w:vertAlign w:val="superscript"/>
        </w:rPr>
        <w:t>9</w:t>
      </w:r>
      <w:r w:rsidR="00655FF7" w:rsidRPr="00044D8F">
        <w:rPr>
          <w:rFonts w:ascii="Arial" w:hAnsi="Arial" w:cs="Arial"/>
          <w:sz w:val="22"/>
          <w:szCs w:val="22"/>
        </w:rPr>
        <w:fldChar w:fldCharType="end"/>
      </w:r>
      <w:r w:rsidRPr="00044D8F">
        <w:rPr>
          <w:rFonts w:ascii="Arial" w:hAnsi="Arial" w:cs="Arial"/>
          <w:sz w:val="22"/>
          <w:szCs w:val="22"/>
        </w:rPr>
        <w:t xml:space="preserve">. </w:t>
      </w:r>
      <w:r w:rsidR="00132309" w:rsidRPr="00044D8F">
        <w:rPr>
          <w:rFonts w:ascii="Arial" w:eastAsia="Calibri" w:hAnsi="Arial" w:cs="Arial"/>
          <w:sz w:val="22"/>
          <w:szCs w:val="22"/>
        </w:rPr>
        <w:t>All</w:t>
      </w:r>
      <w:r w:rsidR="00132309" w:rsidRPr="00044D8F">
        <w:rPr>
          <w:rFonts w:ascii="Arial" w:hAnsi="Arial" w:cs="Arial"/>
          <w:sz w:val="22"/>
          <w:szCs w:val="22"/>
        </w:rPr>
        <w:t xml:space="preserve"> </w:t>
      </w:r>
      <w:r w:rsidR="00132309" w:rsidRPr="00044D8F">
        <w:rPr>
          <w:rFonts w:ascii="Arial" w:eastAsia="Calibri" w:hAnsi="Arial" w:cs="Arial"/>
          <w:sz w:val="22"/>
          <w:szCs w:val="22"/>
        </w:rPr>
        <w:t>g</w:t>
      </w:r>
      <w:r w:rsidR="005A1D34" w:rsidRPr="00044D8F">
        <w:rPr>
          <w:rFonts w:ascii="Arial" w:eastAsia="Calibri" w:hAnsi="Arial" w:cs="Arial"/>
          <w:sz w:val="22"/>
          <w:szCs w:val="22"/>
        </w:rPr>
        <w:t>ene</w:t>
      </w:r>
      <w:r w:rsidR="00132309" w:rsidRPr="00044D8F">
        <w:rPr>
          <w:rFonts w:ascii="Arial" w:eastAsia="Calibri" w:hAnsi="Arial" w:cs="Arial"/>
          <w:sz w:val="22"/>
          <w:szCs w:val="22"/>
        </w:rPr>
        <w:t>s</w:t>
      </w:r>
      <w:r w:rsidR="005A1D34" w:rsidRPr="00044D8F">
        <w:rPr>
          <w:rFonts w:ascii="Arial" w:hAnsi="Arial" w:cs="Arial"/>
          <w:sz w:val="22"/>
          <w:szCs w:val="22"/>
        </w:rPr>
        <w:t xml:space="preserve"> </w:t>
      </w:r>
      <w:r w:rsidR="005A1D34" w:rsidRPr="00044D8F">
        <w:rPr>
          <w:rFonts w:ascii="Arial" w:eastAsia="Calibri" w:hAnsi="Arial" w:cs="Arial"/>
          <w:sz w:val="22"/>
          <w:szCs w:val="22"/>
        </w:rPr>
        <w:t>included</w:t>
      </w:r>
      <w:r w:rsidR="005A1D34" w:rsidRPr="00044D8F">
        <w:rPr>
          <w:rFonts w:ascii="Arial" w:hAnsi="Arial" w:cs="Arial"/>
          <w:sz w:val="22"/>
          <w:szCs w:val="22"/>
        </w:rPr>
        <w:t xml:space="preserve"> </w:t>
      </w:r>
      <w:r w:rsidR="005A1D34" w:rsidRPr="00044D8F">
        <w:rPr>
          <w:rFonts w:ascii="Arial" w:eastAsia="Calibri" w:hAnsi="Arial" w:cs="Arial"/>
          <w:sz w:val="22"/>
          <w:szCs w:val="22"/>
        </w:rPr>
        <w:t>in</w:t>
      </w:r>
      <w:r w:rsidR="005A1D34" w:rsidRPr="00044D8F">
        <w:rPr>
          <w:rFonts w:ascii="Arial" w:hAnsi="Arial" w:cs="Arial"/>
          <w:sz w:val="22"/>
          <w:szCs w:val="22"/>
        </w:rPr>
        <w:t xml:space="preserve"> </w:t>
      </w:r>
      <w:r w:rsidR="005A1D34" w:rsidRPr="00044D8F">
        <w:rPr>
          <w:rFonts w:ascii="Arial" w:eastAsia="Calibri" w:hAnsi="Arial" w:cs="Arial"/>
          <w:sz w:val="22"/>
          <w:szCs w:val="22"/>
        </w:rPr>
        <w:t>DESeq</w:t>
      </w:r>
      <w:r w:rsidR="005A1D34" w:rsidRPr="00044D8F">
        <w:rPr>
          <w:rFonts w:ascii="Arial" w:hAnsi="Arial" w:cs="Arial"/>
          <w:sz w:val="22"/>
          <w:szCs w:val="22"/>
        </w:rPr>
        <w:t xml:space="preserve">2 </w:t>
      </w:r>
      <w:r w:rsidR="005A1D34" w:rsidRPr="00044D8F">
        <w:rPr>
          <w:rFonts w:ascii="Arial" w:eastAsia="Calibri" w:hAnsi="Arial" w:cs="Arial"/>
          <w:sz w:val="22"/>
          <w:szCs w:val="22"/>
        </w:rPr>
        <w:t>output</w:t>
      </w:r>
      <w:r w:rsidRPr="00044D8F">
        <w:rPr>
          <w:rFonts w:ascii="Arial" w:hAnsi="Arial" w:cs="Arial"/>
          <w:sz w:val="22"/>
          <w:szCs w:val="22"/>
        </w:rPr>
        <w:t xml:space="preserve"> </w:t>
      </w:r>
      <w:r w:rsidR="00132309" w:rsidRPr="00044D8F">
        <w:rPr>
          <w:rFonts w:ascii="Arial" w:eastAsia="Calibri" w:hAnsi="Arial" w:cs="Arial"/>
          <w:sz w:val="22"/>
          <w:szCs w:val="22"/>
        </w:rPr>
        <w:t>were</w:t>
      </w:r>
      <w:r w:rsidR="00132309" w:rsidRPr="00044D8F">
        <w:rPr>
          <w:rFonts w:ascii="Arial" w:hAnsi="Arial" w:cs="Arial"/>
          <w:sz w:val="22"/>
          <w:szCs w:val="22"/>
        </w:rPr>
        <w:t xml:space="preserve"> </w:t>
      </w:r>
      <w:r w:rsidRPr="00044D8F">
        <w:rPr>
          <w:rFonts w:ascii="Arial" w:eastAsia="Calibri" w:hAnsi="Arial" w:cs="Arial"/>
          <w:sz w:val="22"/>
          <w:szCs w:val="22"/>
        </w:rPr>
        <w:t>mapped</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HGNC</w:t>
      </w:r>
      <w:r w:rsidRPr="00044D8F">
        <w:rPr>
          <w:rFonts w:ascii="Arial" w:hAnsi="Arial" w:cs="Arial"/>
          <w:sz w:val="22"/>
          <w:szCs w:val="22"/>
        </w:rPr>
        <w:t xml:space="preserve"> </w:t>
      </w:r>
      <w:r w:rsidRPr="00044D8F">
        <w:rPr>
          <w:rFonts w:ascii="Arial" w:eastAsia="Calibri" w:hAnsi="Arial" w:cs="Arial"/>
          <w:sz w:val="22"/>
          <w:szCs w:val="22"/>
        </w:rPr>
        <w:t>symbols</w:t>
      </w:r>
      <w:r w:rsidR="005A1D34" w:rsidRPr="00044D8F">
        <w:rPr>
          <w:rFonts w:ascii="Arial" w:hAnsi="Arial" w:cs="Arial"/>
          <w:sz w:val="22"/>
          <w:szCs w:val="22"/>
        </w:rPr>
        <w:t xml:space="preserve"> </w:t>
      </w:r>
      <w:r w:rsidR="005A1D34" w:rsidRPr="00044D8F">
        <w:rPr>
          <w:rFonts w:ascii="Arial" w:eastAsia="Calibri" w:hAnsi="Arial" w:cs="Arial"/>
          <w:sz w:val="22"/>
          <w:szCs w:val="22"/>
        </w:rPr>
        <w:t>and</w:t>
      </w:r>
      <w:r w:rsidRPr="00044D8F">
        <w:rPr>
          <w:rFonts w:ascii="Arial" w:hAnsi="Arial" w:cs="Arial"/>
          <w:sz w:val="22"/>
          <w:szCs w:val="22"/>
        </w:rPr>
        <w:t xml:space="preserve"> </w:t>
      </w:r>
      <w:r w:rsidRPr="00044D8F">
        <w:rPr>
          <w:rFonts w:ascii="Arial" w:eastAsia="Calibri" w:hAnsi="Arial" w:cs="Arial"/>
          <w:sz w:val="22"/>
          <w:szCs w:val="22"/>
        </w:rPr>
        <w:t>ranked</w:t>
      </w:r>
      <w:r w:rsidRPr="00044D8F">
        <w:rPr>
          <w:rFonts w:ascii="Arial" w:hAnsi="Arial" w:cs="Arial"/>
          <w:sz w:val="22"/>
          <w:szCs w:val="22"/>
        </w:rPr>
        <w:t xml:space="preserve"> </w:t>
      </w:r>
      <w:r w:rsidRPr="00044D8F">
        <w:rPr>
          <w:rFonts w:ascii="Arial" w:eastAsia="Calibri" w:hAnsi="Arial" w:cs="Arial"/>
          <w:sz w:val="22"/>
          <w:szCs w:val="22"/>
        </w:rPr>
        <w:t>by</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corresponding</w:t>
      </w:r>
      <w:r w:rsidRPr="00044D8F">
        <w:rPr>
          <w:rFonts w:ascii="Arial" w:hAnsi="Arial" w:cs="Arial"/>
          <w:sz w:val="22"/>
          <w:szCs w:val="22"/>
        </w:rPr>
        <w:t xml:space="preserve"> </w:t>
      </w:r>
      <w:r w:rsidRPr="00044D8F">
        <w:rPr>
          <w:rFonts w:ascii="Arial" w:eastAsia="Calibri" w:hAnsi="Arial" w:cs="Arial"/>
          <w:sz w:val="22"/>
          <w:szCs w:val="22"/>
        </w:rPr>
        <w:t>DESeq</w:t>
      </w:r>
      <w:r w:rsidRPr="00044D8F">
        <w:rPr>
          <w:rFonts w:ascii="Arial" w:hAnsi="Arial" w:cs="Arial"/>
          <w:sz w:val="22"/>
          <w:szCs w:val="22"/>
        </w:rPr>
        <w:t xml:space="preserve">2 </w:t>
      </w:r>
      <w:r w:rsidRPr="00044D8F">
        <w:rPr>
          <w:rFonts w:ascii="Arial" w:eastAsia="Calibri" w:hAnsi="Arial" w:cs="Arial"/>
          <w:sz w:val="22"/>
          <w:szCs w:val="22"/>
        </w:rPr>
        <w:t>output</w:t>
      </w:r>
      <w:r w:rsidRPr="00044D8F">
        <w:rPr>
          <w:rFonts w:ascii="Arial" w:hAnsi="Arial" w:cs="Arial"/>
          <w:sz w:val="22"/>
          <w:szCs w:val="22"/>
        </w:rPr>
        <w:t xml:space="preserve"> </w:t>
      </w:r>
      <w:r w:rsidRPr="00044D8F">
        <w:rPr>
          <w:rFonts w:ascii="Arial" w:eastAsia="Calibri" w:hAnsi="Arial" w:cs="Arial"/>
          <w:sz w:val="22"/>
          <w:szCs w:val="22"/>
        </w:rPr>
        <w:t>Wald</w:t>
      </w:r>
      <w:r w:rsidRPr="00044D8F">
        <w:rPr>
          <w:rFonts w:ascii="Arial" w:hAnsi="Arial" w:cs="Arial"/>
          <w:sz w:val="22"/>
          <w:szCs w:val="22"/>
        </w:rPr>
        <w:t xml:space="preserve"> </w:t>
      </w:r>
      <w:r w:rsidRPr="00044D8F">
        <w:rPr>
          <w:rFonts w:ascii="Arial" w:eastAsia="Calibri" w:hAnsi="Arial" w:cs="Arial"/>
          <w:sz w:val="22"/>
          <w:szCs w:val="22"/>
        </w:rPr>
        <w:t>statistic</w:t>
      </w:r>
      <w:r w:rsidRPr="00044D8F">
        <w:rPr>
          <w:rFonts w:ascii="Arial" w:hAnsi="Arial" w:cs="Arial"/>
          <w:sz w:val="22"/>
          <w:szCs w:val="22"/>
        </w:rPr>
        <w:t xml:space="preserve"> </w:t>
      </w:r>
      <w:r w:rsidR="00132309" w:rsidRPr="00044D8F">
        <w:rPr>
          <w:rFonts w:ascii="Arial" w:hAnsi="Arial" w:cs="Arial"/>
          <w:sz w:val="22"/>
          <w:szCs w:val="22"/>
        </w:rPr>
        <w:t>(</w:t>
      </w:r>
      <w:r w:rsidR="00132309" w:rsidRPr="00044D8F">
        <w:rPr>
          <w:rFonts w:ascii="Arial" w:eastAsia="Calibri" w:hAnsi="Arial" w:cs="Arial"/>
          <w:sz w:val="22"/>
          <w:szCs w:val="22"/>
        </w:rPr>
        <w:t>i</w:t>
      </w:r>
      <w:r w:rsidR="00132309" w:rsidRPr="00044D8F">
        <w:rPr>
          <w:rFonts w:ascii="Arial" w:hAnsi="Arial" w:cs="Arial"/>
          <w:sz w:val="22"/>
          <w:szCs w:val="22"/>
        </w:rPr>
        <w:t>.</w:t>
      </w:r>
      <w:r w:rsidR="00132309" w:rsidRPr="00044D8F">
        <w:rPr>
          <w:rFonts w:ascii="Arial" w:eastAsia="Calibri" w:hAnsi="Arial" w:cs="Arial"/>
          <w:sz w:val="22"/>
          <w:szCs w:val="22"/>
        </w:rPr>
        <w:t>e</w:t>
      </w:r>
      <w:r w:rsidR="00132309" w:rsidRPr="00044D8F">
        <w:rPr>
          <w:rFonts w:ascii="Arial" w:hAnsi="Arial" w:cs="Arial"/>
          <w:sz w:val="22"/>
          <w:szCs w:val="22"/>
        </w:rPr>
        <w:t xml:space="preserve">. </w:t>
      </w:r>
      <w:r w:rsidR="00132309" w:rsidRPr="00044D8F">
        <w:rPr>
          <w:rFonts w:ascii="Arial" w:eastAsia="Calibri" w:hAnsi="Arial" w:cs="Arial"/>
          <w:sz w:val="22"/>
          <w:szCs w:val="22"/>
        </w:rPr>
        <w:t>the</w:t>
      </w:r>
      <w:r w:rsidR="00132309" w:rsidRPr="00044D8F">
        <w:rPr>
          <w:rFonts w:ascii="Arial" w:hAnsi="Arial" w:cs="Arial"/>
          <w:sz w:val="22"/>
          <w:szCs w:val="22"/>
        </w:rPr>
        <w:t xml:space="preserve"> </w:t>
      </w:r>
      <w:r w:rsidRPr="00044D8F">
        <w:rPr>
          <w:rFonts w:ascii="Arial" w:eastAsia="Calibri" w:hAnsi="Arial" w:cs="Arial"/>
          <w:sz w:val="22"/>
          <w:szCs w:val="22"/>
        </w:rPr>
        <w:t>estimate</w:t>
      </w:r>
      <w:r w:rsidRPr="00044D8F">
        <w:rPr>
          <w:rFonts w:ascii="Arial" w:hAnsi="Arial" w:cs="Arial"/>
          <w:sz w:val="22"/>
          <w:szCs w:val="22"/>
        </w:rPr>
        <w:t xml:space="preserve"> </w:t>
      </w:r>
      <w:r w:rsidRPr="00044D8F">
        <w:rPr>
          <w:rFonts w:ascii="Arial" w:eastAsia="Calibri" w:hAnsi="Arial" w:cs="Arial"/>
          <w:sz w:val="22"/>
          <w:szCs w:val="22"/>
        </w:rPr>
        <w:t>of</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00E2798F" w:rsidRPr="00044D8F">
        <w:rPr>
          <w:rFonts w:ascii="Arial" w:eastAsia="Calibri" w:hAnsi="Arial" w:cs="Arial"/>
          <w:sz w:val="22"/>
          <w:szCs w:val="22"/>
        </w:rPr>
        <w:t>l</w:t>
      </w:r>
      <w:r w:rsidRPr="00044D8F">
        <w:rPr>
          <w:rFonts w:ascii="Arial" w:eastAsia="Calibri" w:hAnsi="Arial" w:cs="Arial"/>
          <w:sz w:val="22"/>
          <w:szCs w:val="22"/>
        </w:rPr>
        <w:t>og</w:t>
      </w:r>
      <w:r w:rsidRPr="00044D8F">
        <w:rPr>
          <w:rFonts w:ascii="Arial" w:hAnsi="Arial" w:cs="Arial"/>
          <w:sz w:val="22"/>
          <w:szCs w:val="22"/>
        </w:rPr>
        <w:t xml:space="preserve">2 </w:t>
      </w:r>
      <w:r w:rsidRPr="00044D8F">
        <w:rPr>
          <w:rFonts w:ascii="Arial" w:eastAsia="Calibri" w:hAnsi="Arial" w:cs="Arial"/>
          <w:sz w:val="22"/>
          <w:szCs w:val="22"/>
        </w:rPr>
        <w:t>fold</w:t>
      </w:r>
      <w:r w:rsidRPr="00044D8F">
        <w:rPr>
          <w:rFonts w:ascii="Arial" w:hAnsi="Arial" w:cs="Arial"/>
          <w:sz w:val="22"/>
          <w:szCs w:val="22"/>
        </w:rPr>
        <w:t xml:space="preserve"> </w:t>
      </w:r>
      <w:r w:rsidRPr="00044D8F">
        <w:rPr>
          <w:rFonts w:ascii="Arial" w:eastAsia="Calibri" w:hAnsi="Arial" w:cs="Arial"/>
          <w:sz w:val="22"/>
          <w:szCs w:val="22"/>
        </w:rPr>
        <w:t>change</w:t>
      </w:r>
      <w:r w:rsidRPr="00044D8F">
        <w:rPr>
          <w:rFonts w:ascii="Arial" w:hAnsi="Arial" w:cs="Arial"/>
          <w:sz w:val="22"/>
          <w:szCs w:val="22"/>
        </w:rPr>
        <w:t xml:space="preserve"> </w:t>
      </w:r>
      <w:r w:rsidRPr="00044D8F">
        <w:rPr>
          <w:rFonts w:ascii="Arial" w:eastAsia="Calibri" w:hAnsi="Arial" w:cs="Arial"/>
          <w:sz w:val="22"/>
          <w:szCs w:val="22"/>
        </w:rPr>
        <w:t>divided</w:t>
      </w:r>
      <w:r w:rsidRPr="00044D8F">
        <w:rPr>
          <w:rFonts w:ascii="Arial" w:hAnsi="Arial" w:cs="Arial"/>
          <w:sz w:val="22"/>
          <w:szCs w:val="22"/>
        </w:rPr>
        <w:t xml:space="preserve"> </w:t>
      </w:r>
      <w:r w:rsidRPr="00044D8F">
        <w:rPr>
          <w:rFonts w:ascii="Arial" w:eastAsia="Calibri" w:hAnsi="Arial" w:cs="Arial"/>
          <w:sz w:val="22"/>
          <w:szCs w:val="22"/>
        </w:rPr>
        <w:t>by</w:t>
      </w:r>
      <w:r w:rsidRPr="00044D8F">
        <w:rPr>
          <w:rFonts w:ascii="Arial" w:hAnsi="Arial" w:cs="Arial"/>
          <w:sz w:val="22"/>
          <w:szCs w:val="22"/>
        </w:rPr>
        <w:t xml:space="preserve"> </w:t>
      </w:r>
      <w:r w:rsidRPr="00044D8F">
        <w:rPr>
          <w:rFonts w:ascii="Arial" w:eastAsia="Calibri" w:hAnsi="Arial" w:cs="Arial"/>
          <w:sz w:val="22"/>
          <w:szCs w:val="22"/>
        </w:rPr>
        <w:t>its</w:t>
      </w:r>
      <w:r w:rsidRPr="00044D8F">
        <w:rPr>
          <w:rFonts w:ascii="Arial" w:hAnsi="Arial" w:cs="Arial"/>
          <w:sz w:val="22"/>
          <w:szCs w:val="22"/>
        </w:rPr>
        <w:t xml:space="preserve"> </w:t>
      </w:r>
      <w:r w:rsidRPr="00044D8F">
        <w:rPr>
          <w:rFonts w:ascii="Arial" w:eastAsia="Calibri" w:hAnsi="Arial" w:cs="Arial"/>
          <w:sz w:val="22"/>
          <w:szCs w:val="22"/>
        </w:rPr>
        <w:t>standard</w:t>
      </w:r>
      <w:r w:rsidRPr="00044D8F">
        <w:rPr>
          <w:rFonts w:ascii="Arial" w:hAnsi="Arial" w:cs="Arial"/>
          <w:sz w:val="22"/>
          <w:szCs w:val="22"/>
        </w:rPr>
        <w:t xml:space="preserve"> </w:t>
      </w:r>
      <w:r w:rsidRPr="00044D8F">
        <w:rPr>
          <w:rFonts w:ascii="Arial" w:eastAsia="Calibri" w:hAnsi="Arial" w:cs="Arial"/>
          <w:sz w:val="22"/>
          <w:szCs w:val="22"/>
        </w:rPr>
        <w:t>error</w:t>
      </w:r>
      <w:r w:rsidRPr="00044D8F">
        <w:rPr>
          <w:rFonts w:ascii="Arial" w:hAnsi="Arial" w:cs="Arial"/>
          <w:sz w:val="22"/>
          <w:szCs w:val="22"/>
        </w:rPr>
        <w:t xml:space="preserve">). </w:t>
      </w:r>
      <w:r w:rsidR="00FF3C78" w:rsidRPr="00044D8F">
        <w:rPr>
          <w:rFonts w:ascii="Arial" w:eastAsia="Calibri" w:hAnsi="Arial" w:cs="Arial"/>
          <w:sz w:val="22"/>
          <w:szCs w:val="22"/>
        </w:rPr>
        <w:t>GSEA</w:t>
      </w:r>
      <w:r w:rsidR="00FF3C78" w:rsidRPr="00044D8F">
        <w:rPr>
          <w:rFonts w:ascii="Arial" w:hAnsi="Arial" w:cs="Arial"/>
          <w:sz w:val="22"/>
          <w:szCs w:val="22"/>
        </w:rPr>
        <w:t xml:space="preserve"> </w:t>
      </w:r>
      <w:r w:rsidR="00FF3C78" w:rsidRPr="00044D8F">
        <w:rPr>
          <w:rFonts w:ascii="Arial" w:eastAsia="Calibri" w:hAnsi="Arial" w:cs="Arial"/>
          <w:sz w:val="22"/>
          <w:szCs w:val="22"/>
        </w:rPr>
        <w:t>was</w:t>
      </w:r>
      <w:r w:rsidR="00FF3C78" w:rsidRPr="00044D8F">
        <w:rPr>
          <w:rFonts w:ascii="Arial" w:hAnsi="Arial" w:cs="Arial"/>
          <w:sz w:val="22"/>
          <w:szCs w:val="22"/>
        </w:rPr>
        <w:t xml:space="preserve"> </w:t>
      </w:r>
      <w:r w:rsidR="00FF3C78" w:rsidRPr="00044D8F">
        <w:rPr>
          <w:rFonts w:ascii="Arial" w:eastAsia="Calibri" w:hAnsi="Arial" w:cs="Arial"/>
          <w:sz w:val="22"/>
          <w:szCs w:val="22"/>
        </w:rPr>
        <w:t>run</w:t>
      </w:r>
      <w:r w:rsidR="00FF3C78" w:rsidRPr="00044D8F">
        <w:rPr>
          <w:rFonts w:ascii="Arial" w:hAnsi="Arial" w:cs="Arial"/>
          <w:sz w:val="22"/>
          <w:szCs w:val="22"/>
        </w:rPr>
        <w:t xml:space="preserve"> </w:t>
      </w:r>
      <w:r w:rsidRPr="00044D8F">
        <w:rPr>
          <w:rFonts w:ascii="Arial" w:eastAsia="Calibri" w:hAnsi="Arial" w:cs="Arial"/>
          <w:sz w:val="22"/>
          <w:szCs w:val="22"/>
        </w:rPr>
        <w:t>assessing</w:t>
      </w:r>
      <w:r w:rsidRPr="00044D8F">
        <w:rPr>
          <w:rFonts w:ascii="Arial" w:hAnsi="Arial" w:cs="Arial"/>
          <w:sz w:val="22"/>
          <w:szCs w:val="22"/>
        </w:rPr>
        <w:t xml:space="preserve"> </w:t>
      </w:r>
      <w:r w:rsidRPr="00044D8F">
        <w:rPr>
          <w:rFonts w:ascii="Arial" w:eastAsia="Calibri" w:hAnsi="Arial" w:cs="Arial"/>
          <w:sz w:val="22"/>
          <w:szCs w:val="22"/>
        </w:rPr>
        <w:t>overrepre</w:t>
      </w:r>
      <w:r w:rsidR="00DF4968" w:rsidRPr="00044D8F">
        <w:rPr>
          <w:rFonts w:ascii="Arial" w:eastAsia="Calibri" w:hAnsi="Arial" w:cs="Arial"/>
          <w:sz w:val="22"/>
          <w:szCs w:val="22"/>
        </w:rPr>
        <w:t>sentation</w:t>
      </w:r>
      <w:r w:rsidR="00DF4968" w:rsidRPr="00044D8F">
        <w:rPr>
          <w:rFonts w:ascii="Arial" w:hAnsi="Arial" w:cs="Arial"/>
          <w:sz w:val="22"/>
          <w:szCs w:val="22"/>
        </w:rPr>
        <w:t xml:space="preserve"> </w:t>
      </w:r>
      <w:r w:rsidR="0059082B" w:rsidRPr="00044D8F">
        <w:rPr>
          <w:rFonts w:ascii="Arial" w:eastAsia="Calibri" w:hAnsi="Arial" w:cs="Arial"/>
          <w:sz w:val="22"/>
          <w:szCs w:val="22"/>
        </w:rPr>
        <w:t>of</w:t>
      </w:r>
      <w:r w:rsidR="0059082B" w:rsidRPr="00044D8F">
        <w:rPr>
          <w:rFonts w:ascii="Arial" w:hAnsi="Arial" w:cs="Arial"/>
          <w:sz w:val="22"/>
          <w:szCs w:val="22"/>
        </w:rPr>
        <w:t xml:space="preserve"> </w:t>
      </w:r>
      <w:r w:rsidR="0059082B" w:rsidRPr="00044D8F">
        <w:rPr>
          <w:rFonts w:ascii="Arial" w:eastAsia="Calibri" w:hAnsi="Arial" w:cs="Arial"/>
          <w:sz w:val="22"/>
          <w:szCs w:val="22"/>
        </w:rPr>
        <w:t>the</w:t>
      </w:r>
      <w:r w:rsidR="0059082B" w:rsidRPr="00044D8F">
        <w:rPr>
          <w:rFonts w:ascii="Arial" w:hAnsi="Arial" w:cs="Arial"/>
          <w:sz w:val="22"/>
          <w:szCs w:val="22"/>
        </w:rPr>
        <w:t xml:space="preserve"> </w:t>
      </w:r>
      <w:r w:rsidR="0059082B" w:rsidRPr="00044D8F">
        <w:rPr>
          <w:rFonts w:ascii="Arial" w:eastAsia="Calibri" w:hAnsi="Arial" w:cs="Arial"/>
          <w:sz w:val="22"/>
          <w:szCs w:val="22"/>
        </w:rPr>
        <w:t>following</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sets</w:t>
      </w:r>
      <w:r w:rsidR="0059082B" w:rsidRPr="00044D8F">
        <w:rPr>
          <w:rFonts w:ascii="Arial" w:hAnsi="Arial" w:cs="Arial"/>
          <w:sz w:val="22"/>
          <w:szCs w:val="22"/>
        </w:rPr>
        <w:t xml:space="preserve"> </w:t>
      </w:r>
      <w:r w:rsidR="0059082B" w:rsidRPr="00044D8F">
        <w:rPr>
          <w:rFonts w:ascii="Arial" w:eastAsia="Calibri" w:hAnsi="Arial" w:cs="Arial"/>
          <w:sz w:val="22"/>
          <w:szCs w:val="22"/>
        </w:rPr>
        <w:t>and</w:t>
      </w:r>
      <w:r w:rsidR="0059082B" w:rsidRPr="00044D8F">
        <w:rPr>
          <w:rFonts w:ascii="Arial" w:hAnsi="Arial" w:cs="Arial"/>
          <w:sz w:val="22"/>
          <w:szCs w:val="22"/>
        </w:rPr>
        <w:t xml:space="preserve"> </w:t>
      </w:r>
      <w:r w:rsidR="0059082B" w:rsidRPr="00044D8F">
        <w:rPr>
          <w:rFonts w:ascii="Arial" w:eastAsia="Calibri" w:hAnsi="Arial" w:cs="Arial"/>
          <w:sz w:val="22"/>
          <w:szCs w:val="22"/>
        </w:rPr>
        <w:t>pathways</w:t>
      </w:r>
      <w:r w:rsidR="0059082B" w:rsidRPr="00044D8F">
        <w:rPr>
          <w:rFonts w:ascii="Arial" w:hAnsi="Arial" w:cs="Arial"/>
          <w:sz w:val="22"/>
          <w:szCs w:val="22"/>
        </w:rPr>
        <w:t xml:space="preserve"> </w:t>
      </w:r>
      <w:r w:rsidR="0059082B" w:rsidRPr="00044D8F">
        <w:rPr>
          <w:rFonts w:ascii="Arial" w:eastAsia="Calibri" w:hAnsi="Arial" w:cs="Arial"/>
          <w:sz w:val="22"/>
          <w:szCs w:val="22"/>
        </w:rPr>
        <w:t>derived</w:t>
      </w:r>
      <w:r w:rsidR="0059082B" w:rsidRPr="00044D8F">
        <w:rPr>
          <w:rFonts w:ascii="Arial" w:hAnsi="Arial" w:cs="Arial"/>
          <w:sz w:val="22"/>
          <w:szCs w:val="22"/>
        </w:rPr>
        <w:t xml:space="preserve"> </w:t>
      </w:r>
      <w:r w:rsidR="0059082B" w:rsidRPr="00044D8F">
        <w:rPr>
          <w:rFonts w:ascii="Arial" w:eastAsia="Calibri" w:hAnsi="Arial" w:cs="Arial"/>
          <w:sz w:val="22"/>
          <w:szCs w:val="22"/>
        </w:rPr>
        <w:t>from</w:t>
      </w:r>
      <w:r w:rsidR="0059082B" w:rsidRPr="00044D8F">
        <w:rPr>
          <w:rFonts w:ascii="Arial" w:hAnsi="Arial" w:cs="Arial"/>
          <w:sz w:val="22"/>
          <w:szCs w:val="22"/>
        </w:rPr>
        <w:t xml:space="preserve"> </w:t>
      </w:r>
      <w:r w:rsidR="0059082B" w:rsidRPr="00044D8F">
        <w:rPr>
          <w:rFonts w:ascii="Arial" w:eastAsia="Calibri" w:hAnsi="Arial" w:cs="Arial"/>
          <w:sz w:val="22"/>
          <w:szCs w:val="22"/>
        </w:rPr>
        <w:t>the</w:t>
      </w:r>
      <w:r w:rsidR="0059082B" w:rsidRPr="00044D8F">
        <w:rPr>
          <w:rFonts w:ascii="Arial" w:hAnsi="Arial" w:cs="Arial"/>
          <w:sz w:val="22"/>
          <w:szCs w:val="22"/>
        </w:rPr>
        <w:t xml:space="preserve"> </w:t>
      </w:r>
      <w:r w:rsidR="0059082B" w:rsidRPr="00044D8F">
        <w:rPr>
          <w:rFonts w:ascii="Arial" w:eastAsia="Calibri" w:hAnsi="Arial" w:cs="Arial"/>
          <w:sz w:val="22"/>
          <w:szCs w:val="22"/>
        </w:rPr>
        <w:t>Molecular</w:t>
      </w:r>
      <w:r w:rsidR="0059082B" w:rsidRPr="00044D8F">
        <w:rPr>
          <w:rFonts w:ascii="Arial" w:hAnsi="Arial" w:cs="Arial"/>
          <w:sz w:val="22"/>
          <w:szCs w:val="22"/>
        </w:rPr>
        <w:t xml:space="preserve"> </w:t>
      </w:r>
      <w:r w:rsidR="0059082B" w:rsidRPr="00044D8F">
        <w:rPr>
          <w:rFonts w:ascii="Arial" w:eastAsia="Calibri" w:hAnsi="Arial" w:cs="Arial"/>
          <w:sz w:val="22"/>
          <w:szCs w:val="22"/>
        </w:rPr>
        <w:t>Signatures</w:t>
      </w:r>
      <w:r w:rsidR="0059082B" w:rsidRPr="00044D8F">
        <w:rPr>
          <w:rFonts w:ascii="Arial" w:hAnsi="Arial" w:cs="Arial"/>
          <w:sz w:val="22"/>
          <w:szCs w:val="22"/>
        </w:rPr>
        <w:t xml:space="preserve"> </w:t>
      </w:r>
      <w:r w:rsidR="0059082B" w:rsidRPr="00044D8F">
        <w:rPr>
          <w:rFonts w:ascii="Arial" w:eastAsia="Calibri" w:hAnsi="Arial" w:cs="Arial"/>
          <w:sz w:val="22"/>
          <w:szCs w:val="22"/>
        </w:rPr>
        <w:t>Database</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sets</w:t>
      </w:r>
      <w:r w:rsidR="00655FF7" w:rsidRPr="00044D8F">
        <w:rPr>
          <w:rFonts w:ascii="Arial" w:eastAsia="Calibri" w:hAnsi="Arial" w:cs="Arial"/>
          <w:sz w:val="22"/>
          <w:szCs w:val="22"/>
        </w:rPr>
        <w:t xml:space="preserve"> 5.1</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sets</w:t>
      </w:r>
      <w:r w:rsidR="0059082B" w:rsidRPr="00044D8F">
        <w:rPr>
          <w:rFonts w:ascii="Arial" w:hAnsi="Arial" w:cs="Arial"/>
          <w:sz w:val="22"/>
          <w:szCs w:val="22"/>
        </w:rPr>
        <w:t xml:space="preserve"> </w:t>
      </w:r>
      <w:r w:rsidR="004531C8">
        <w:rPr>
          <w:rFonts w:ascii="Arial" w:hAnsi="Arial" w:cs="Arial"/>
          <w:sz w:val="22"/>
          <w:szCs w:val="22"/>
        </w:rPr>
        <w:t xml:space="preserve">were </w:t>
      </w:r>
      <w:r w:rsidR="0059082B" w:rsidRPr="00044D8F">
        <w:rPr>
          <w:rFonts w:ascii="Arial" w:eastAsia="Calibri" w:hAnsi="Arial" w:cs="Arial"/>
          <w:sz w:val="22"/>
          <w:szCs w:val="22"/>
        </w:rPr>
        <w:t>queried</w:t>
      </w:r>
      <w:r w:rsidR="0059082B" w:rsidRPr="00044D8F">
        <w:rPr>
          <w:rFonts w:ascii="Arial" w:hAnsi="Arial" w:cs="Arial"/>
          <w:sz w:val="22"/>
          <w:szCs w:val="22"/>
        </w:rPr>
        <w:t xml:space="preserve"> </w:t>
      </w:r>
      <w:r w:rsidR="0059082B" w:rsidRPr="00044D8F">
        <w:rPr>
          <w:rFonts w:ascii="Arial" w:eastAsia="Calibri" w:hAnsi="Arial" w:cs="Arial"/>
          <w:sz w:val="22"/>
          <w:szCs w:val="22"/>
        </w:rPr>
        <w:t>using</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symbols</w:t>
      </w:r>
      <w:r w:rsidR="0059082B" w:rsidRPr="00044D8F">
        <w:rPr>
          <w:rFonts w:ascii="Arial" w:hAnsi="Arial" w:cs="Arial"/>
          <w:sz w:val="22"/>
          <w:szCs w:val="22"/>
        </w:rPr>
        <w:t xml:space="preserve">): </w:t>
      </w:r>
      <w:r w:rsidR="0059082B" w:rsidRPr="00044D8F">
        <w:rPr>
          <w:rFonts w:ascii="Arial" w:eastAsia="Calibri" w:hAnsi="Arial" w:cs="Arial"/>
          <w:sz w:val="22"/>
          <w:szCs w:val="22"/>
        </w:rPr>
        <w:t>Hallmark</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sets</w:t>
      </w:r>
      <w:r w:rsidR="0059082B" w:rsidRPr="00044D8F">
        <w:rPr>
          <w:rFonts w:ascii="Arial" w:hAnsi="Arial" w:cs="Arial"/>
          <w:sz w:val="22"/>
          <w:szCs w:val="22"/>
        </w:rPr>
        <w:t xml:space="preserve"> (</w:t>
      </w:r>
      <w:r w:rsidR="0059082B" w:rsidRPr="00044D8F">
        <w:rPr>
          <w:rFonts w:ascii="Arial" w:eastAsia="Calibri" w:hAnsi="Arial" w:cs="Arial"/>
          <w:sz w:val="22"/>
          <w:szCs w:val="22"/>
        </w:rPr>
        <w:t>i</w:t>
      </w:r>
      <w:r w:rsidR="0059082B" w:rsidRPr="00044D8F">
        <w:rPr>
          <w:rFonts w:ascii="Arial" w:hAnsi="Arial" w:cs="Arial"/>
          <w:sz w:val="22"/>
          <w:szCs w:val="22"/>
        </w:rPr>
        <w:t>.</w:t>
      </w:r>
      <w:r w:rsidR="0059082B" w:rsidRPr="00044D8F">
        <w:rPr>
          <w:rFonts w:ascii="Arial" w:eastAsia="Calibri" w:hAnsi="Arial" w:cs="Arial"/>
          <w:sz w:val="22"/>
          <w:szCs w:val="22"/>
        </w:rPr>
        <w:t>e</w:t>
      </w:r>
      <w:r w:rsidR="0059082B" w:rsidRPr="00044D8F">
        <w:rPr>
          <w:rFonts w:ascii="Arial" w:hAnsi="Arial" w:cs="Arial"/>
          <w:sz w:val="22"/>
          <w:szCs w:val="22"/>
        </w:rPr>
        <w:t xml:space="preserve">. </w:t>
      </w:r>
      <w:r w:rsidR="0059082B" w:rsidRPr="00044D8F">
        <w:rPr>
          <w:rFonts w:ascii="Arial" w:eastAsia="Calibri" w:hAnsi="Arial" w:cs="Arial"/>
          <w:sz w:val="22"/>
          <w:szCs w:val="22"/>
        </w:rPr>
        <w:t>coherently</w:t>
      </w:r>
      <w:r w:rsidR="0059082B" w:rsidRPr="00044D8F">
        <w:rPr>
          <w:rFonts w:ascii="Arial" w:hAnsi="Arial" w:cs="Arial"/>
          <w:sz w:val="22"/>
          <w:szCs w:val="22"/>
        </w:rPr>
        <w:t xml:space="preserve"> </w:t>
      </w:r>
      <w:r w:rsidR="0059082B" w:rsidRPr="00044D8F">
        <w:rPr>
          <w:rFonts w:ascii="Arial" w:eastAsia="Calibri" w:hAnsi="Arial" w:cs="Arial"/>
          <w:sz w:val="22"/>
          <w:szCs w:val="22"/>
        </w:rPr>
        <w:t>expressed</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signatures</w:t>
      </w:r>
      <w:r w:rsidR="0059082B" w:rsidRPr="00044D8F">
        <w:rPr>
          <w:rFonts w:ascii="Arial" w:hAnsi="Arial" w:cs="Arial"/>
          <w:sz w:val="22"/>
          <w:szCs w:val="22"/>
        </w:rPr>
        <w:t xml:space="preserve"> </w:t>
      </w:r>
      <w:r w:rsidR="0059082B" w:rsidRPr="00044D8F">
        <w:rPr>
          <w:rFonts w:ascii="Arial" w:eastAsia="Calibri" w:hAnsi="Arial" w:cs="Arial"/>
          <w:sz w:val="22"/>
          <w:szCs w:val="22"/>
        </w:rPr>
        <w:t>derived</w:t>
      </w:r>
      <w:r w:rsidR="0059082B" w:rsidRPr="00044D8F">
        <w:rPr>
          <w:rFonts w:ascii="Arial" w:hAnsi="Arial" w:cs="Arial"/>
          <w:sz w:val="22"/>
          <w:szCs w:val="22"/>
        </w:rPr>
        <w:t xml:space="preserve"> </w:t>
      </w:r>
      <w:r w:rsidR="0059082B" w:rsidRPr="00044D8F">
        <w:rPr>
          <w:rFonts w:ascii="Arial" w:eastAsia="Calibri" w:hAnsi="Arial" w:cs="Arial"/>
          <w:sz w:val="22"/>
          <w:szCs w:val="22"/>
        </w:rPr>
        <w:t>from</w:t>
      </w:r>
      <w:r w:rsidR="0059082B" w:rsidRPr="00044D8F">
        <w:rPr>
          <w:rFonts w:ascii="Arial" w:hAnsi="Arial" w:cs="Arial"/>
          <w:sz w:val="22"/>
          <w:szCs w:val="22"/>
        </w:rPr>
        <w:t xml:space="preserve"> </w:t>
      </w:r>
      <w:r w:rsidR="0059082B" w:rsidRPr="00044D8F">
        <w:rPr>
          <w:rFonts w:ascii="Arial" w:eastAsia="Calibri" w:hAnsi="Arial" w:cs="Arial"/>
          <w:sz w:val="22"/>
          <w:szCs w:val="22"/>
        </w:rPr>
        <w:t>the</w:t>
      </w:r>
      <w:r w:rsidR="0059082B" w:rsidRPr="00044D8F">
        <w:rPr>
          <w:rFonts w:ascii="Arial" w:hAnsi="Arial" w:cs="Arial"/>
          <w:sz w:val="22"/>
          <w:szCs w:val="22"/>
        </w:rPr>
        <w:t xml:space="preserve"> </w:t>
      </w:r>
      <w:r w:rsidR="0059082B" w:rsidRPr="00044D8F">
        <w:rPr>
          <w:rFonts w:ascii="Arial" w:eastAsia="Calibri" w:hAnsi="Arial" w:cs="Arial"/>
          <w:sz w:val="22"/>
          <w:szCs w:val="22"/>
        </w:rPr>
        <w:t>aggregation</w:t>
      </w:r>
      <w:r w:rsidR="0059082B" w:rsidRPr="00044D8F">
        <w:rPr>
          <w:rFonts w:ascii="Arial" w:hAnsi="Arial" w:cs="Arial"/>
          <w:sz w:val="22"/>
          <w:szCs w:val="22"/>
        </w:rPr>
        <w:t xml:space="preserve"> </w:t>
      </w:r>
      <w:r w:rsidR="0059082B" w:rsidRPr="00044D8F">
        <w:rPr>
          <w:rFonts w:ascii="Arial" w:eastAsia="Calibri" w:hAnsi="Arial" w:cs="Arial"/>
          <w:sz w:val="22"/>
          <w:szCs w:val="22"/>
        </w:rPr>
        <w:t>of</w:t>
      </w:r>
      <w:r w:rsidR="0059082B" w:rsidRPr="00044D8F">
        <w:rPr>
          <w:rFonts w:ascii="Arial" w:hAnsi="Arial" w:cs="Arial"/>
          <w:sz w:val="22"/>
          <w:szCs w:val="22"/>
        </w:rPr>
        <w:t xml:space="preserve"> </w:t>
      </w:r>
      <w:r w:rsidR="0059082B" w:rsidRPr="00044D8F">
        <w:rPr>
          <w:rFonts w:ascii="Arial" w:eastAsia="Calibri" w:hAnsi="Arial" w:cs="Arial"/>
          <w:sz w:val="22"/>
          <w:szCs w:val="22"/>
        </w:rPr>
        <w:t>many</w:t>
      </w:r>
      <w:r w:rsidR="0059082B" w:rsidRPr="00044D8F">
        <w:rPr>
          <w:rFonts w:ascii="Arial" w:hAnsi="Arial" w:cs="Arial"/>
          <w:sz w:val="22"/>
          <w:szCs w:val="22"/>
        </w:rPr>
        <w:t xml:space="preserve"> </w:t>
      </w:r>
      <w:proofErr w:type="spellStart"/>
      <w:r w:rsidR="0059082B" w:rsidRPr="00044D8F">
        <w:rPr>
          <w:rFonts w:ascii="Arial" w:eastAsia="Calibri" w:hAnsi="Arial" w:cs="Arial"/>
          <w:sz w:val="22"/>
          <w:szCs w:val="22"/>
        </w:rPr>
        <w:t>MSigDB</w:t>
      </w:r>
      <w:proofErr w:type="spellEnd"/>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sets</w:t>
      </w:r>
      <w:r w:rsidR="0059082B" w:rsidRPr="00044D8F">
        <w:rPr>
          <w:rFonts w:ascii="Arial" w:hAnsi="Arial" w:cs="Arial"/>
          <w:sz w:val="22"/>
          <w:szCs w:val="22"/>
        </w:rPr>
        <w:t xml:space="preserve"> </w:t>
      </w:r>
      <w:r w:rsidR="0059082B" w:rsidRPr="00044D8F">
        <w:rPr>
          <w:rFonts w:ascii="Arial" w:eastAsia="Calibri" w:hAnsi="Arial" w:cs="Arial"/>
          <w:sz w:val="22"/>
          <w:szCs w:val="22"/>
        </w:rPr>
        <w:t>to</w:t>
      </w:r>
      <w:r w:rsidR="0059082B" w:rsidRPr="00044D8F">
        <w:rPr>
          <w:rFonts w:ascii="Arial" w:hAnsi="Arial" w:cs="Arial"/>
          <w:sz w:val="22"/>
          <w:szCs w:val="22"/>
        </w:rPr>
        <w:t xml:space="preserve"> </w:t>
      </w:r>
      <w:r w:rsidR="0059082B" w:rsidRPr="00044D8F">
        <w:rPr>
          <w:rFonts w:ascii="Arial" w:eastAsia="Calibri" w:hAnsi="Arial" w:cs="Arial"/>
          <w:sz w:val="22"/>
          <w:szCs w:val="22"/>
        </w:rPr>
        <w:t>represent</w:t>
      </w:r>
      <w:r w:rsidR="0059082B" w:rsidRPr="00044D8F">
        <w:rPr>
          <w:rFonts w:ascii="Arial" w:hAnsi="Arial" w:cs="Arial"/>
          <w:sz w:val="22"/>
          <w:szCs w:val="22"/>
        </w:rPr>
        <w:t xml:space="preserve"> </w:t>
      </w:r>
      <w:r w:rsidR="0059082B" w:rsidRPr="00044D8F">
        <w:rPr>
          <w:rFonts w:ascii="Arial" w:eastAsia="Calibri" w:hAnsi="Arial" w:cs="Arial"/>
          <w:sz w:val="22"/>
          <w:szCs w:val="22"/>
        </w:rPr>
        <w:t>well</w:t>
      </w:r>
      <w:r w:rsidR="0059082B" w:rsidRPr="00044D8F">
        <w:rPr>
          <w:rFonts w:ascii="Arial" w:hAnsi="Arial" w:cs="Arial"/>
          <w:sz w:val="22"/>
          <w:szCs w:val="22"/>
        </w:rPr>
        <w:t>-</w:t>
      </w:r>
      <w:r w:rsidR="0059082B" w:rsidRPr="00044D8F">
        <w:rPr>
          <w:rFonts w:ascii="Arial" w:eastAsia="Calibri" w:hAnsi="Arial" w:cs="Arial"/>
          <w:sz w:val="22"/>
          <w:szCs w:val="22"/>
        </w:rPr>
        <w:t>defined</w:t>
      </w:r>
      <w:r w:rsidR="0059082B" w:rsidRPr="00044D8F">
        <w:rPr>
          <w:rFonts w:ascii="Arial" w:hAnsi="Arial" w:cs="Arial"/>
          <w:sz w:val="22"/>
          <w:szCs w:val="22"/>
        </w:rPr>
        <w:t xml:space="preserve"> </w:t>
      </w:r>
      <w:r w:rsidR="0059082B" w:rsidRPr="00044D8F">
        <w:rPr>
          <w:rFonts w:ascii="Arial" w:eastAsia="Calibri" w:hAnsi="Arial" w:cs="Arial"/>
          <w:sz w:val="22"/>
          <w:szCs w:val="22"/>
        </w:rPr>
        <w:t>biological</w:t>
      </w:r>
      <w:r w:rsidR="0059082B" w:rsidRPr="00044D8F">
        <w:rPr>
          <w:rFonts w:ascii="Arial" w:hAnsi="Arial" w:cs="Arial"/>
          <w:sz w:val="22"/>
          <w:szCs w:val="22"/>
        </w:rPr>
        <w:t xml:space="preserve"> </w:t>
      </w:r>
      <w:r w:rsidR="0059082B" w:rsidRPr="00044D8F">
        <w:rPr>
          <w:rFonts w:ascii="Arial" w:eastAsia="Calibri" w:hAnsi="Arial" w:cs="Arial"/>
          <w:sz w:val="22"/>
          <w:szCs w:val="22"/>
        </w:rPr>
        <w:t>states</w:t>
      </w:r>
      <w:r w:rsidR="0059082B" w:rsidRPr="00044D8F">
        <w:rPr>
          <w:rFonts w:ascii="Arial" w:hAnsi="Arial" w:cs="Arial"/>
          <w:sz w:val="22"/>
          <w:szCs w:val="22"/>
        </w:rPr>
        <w:t xml:space="preserve"> </w:t>
      </w:r>
      <w:r w:rsidR="0059082B" w:rsidRPr="00044D8F">
        <w:rPr>
          <w:rFonts w:ascii="Arial" w:eastAsia="Calibri" w:hAnsi="Arial" w:cs="Arial"/>
          <w:sz w:val="22"/>
          <w:szCs w:val="22"/>
        </w:rPr>
        <w:t>or</w:t>
      </w:r>
      <w:r w:rsidR="0059082B" w:rsidRPr="00044D8F">
        <w:rPr>
          <w:rFonts w:ascii="Arial" w:hAnsi="Arial" w:cs="Arial"/>
          <w:sz w:val="22"/>
          <w:szCs w:val="22"/>
        </w:rPr>
        <w:t xml:space="preserve"> </w:t>
      </w:r>
      <w:r w:rsidR="0059082B" w:rsidRPr="00044D8F">
        <w:rPr>
          <w:rFonts w:ascii="Arial" w:eastAsia="Calibri" w:hAnsi="Arial" w:cs="Arial"/>
          <w:sz w:val="22"/>
          <w:szCs w:val="22"/>
        </w:rPr>
        <w:t>processes</w:t>
      </w:r>
      <w:r w:rsidR="0059082B" w:rsidRPr="00044D8F">
        <w:rPr>
          <w:rFonts w:ascii="Arial" w:hAnsi="Arial" w:cs="Arial"/>
          <w:sz w:val="22"/>
          <w:szCs w:val="22"/>
        </w:rPr>
        <w:t xml:space="preserve">), </w:t>
      </w:r>
      <w:r w:rsidR="0059082B" w:rsidRPr="00044D8F">
        <w:rPr>
          <w:rFonts w:ascii="Arial" w:eastAsia="Calibri" w:hAnsi="Arial" w:cs="Arial"/>
          <w:sz w:val="22"/>
          <w:szCs w:val="22"/>
        </w:rPr>
        <w:t>Gene</w:t>
      </w:r>
      <w:r w:rsidR="0059082B" w:rsidRPr="00044D8F">
        <w:rPr>
          <w:rFonts w:ascii="Arial" w:hAnsi="Arial" w:cs="Arial"/>
          <w:sz w:val="22"/>
          <w:szCs w:val="22"/>
        </w:rPr>
        <w:t xml:space="preserve"> </w:t>
      </w:r>
      <w:r w:rsidR="0059082B" w:rsidRPr="00044D8F">
        <w:rPr>
          <w:rFonts w:ascii="Arial" w:eastAsia="Calibri" w:hAnsi="Arial" w:cs="Arial"/>
          <w:sz w:val="22"/>
          <w:szCs w:val="22"/>
        </w:rPr>
        <w:t>Ontology</w:t>
      </w:r>
      <w:r w:rsidR="0059082B" w:rsidRPr="00044D8F">
        <w:rPr>
          <w:rFonts w:ascii="Arial" w:hAnsi="Arial" w:cs="Arial"/>
          <w:sz w:val="22"/>
          <w:szCs w:val="22"/>
        </w:rPr>
        <w:t xml:space="preserve"> (</w:t>
      </w:r>
      <w:r w:rsidR="0059082B" w:rsidRPr="00044D8F">
        <w:rPr>
          <w:rFonts w:ascii="Arial" w:eastAsia="Calibri" w:hAnsi="Arial" w:cs="Arial"/>
          <w:sz w:val="22"/>
          <w:szCs w:val="22"/>
        </w:rPr>
        <w:t>GO</w:t>
      </w:r>
      <w:r w:rsidR="0059082B" w:rsidRPr="00044D8F">
        <w:rPr>
          <w:rFonts w:ascii="Arial" w:hAnsi="Arial" w:cs="Arial"/>
          <w:sz w:val="22"/>
          <w:szCs w:val="22"/>
        </w:rPr>
        <w:t xml:space="preserve">) </w:t>
      </w:r>
      <w:r w:rsidR="0059082B" w:rsidRPr="00044D8F">
        <w:rPr>
          <w:rFonts w:ascii="Arial" w:eastAsia="Calibri" w:hAnsi="Arial" w:cs="Arial"/>
          <w:sz w:val="22"/>
          <w:szCs w:val="22"/>
        </w:rPr>
        <w:t>and</w:t>
      </w:r>
      <w:r w:rsidR="00DF4968" w:rsidRPr="00044D8F">
        <w:rPr>
          <w:rFonts w:ascii="Arial" w:hAnsi="Arial" w:cs="Arial"/>
          <w:sz w:val="22"/>
          <w:szCs w:val="22"/>
        </w:rPr>
        <w:t xml:space="preserve"> </w:t>
      </w:r>
      <w:r w:rsidR="0059082B" w:rsidRPr="00044D8F">
        <w:rPr>
          <w:rFonts w:ascii="Arial" w:eastAsia="Calibri" w:hAnsi="Arial" w:cs="Arial"/>
          <w:sz w:val="22"/>
          <w:szCs w:val="22"/>
        </w:rPr>
        <w:t>Kyoto</w:t>
      </w:r>
      <w:r w:rsidR="0059082B" w:rsidRPr="00044D8F">
        <w:rPr>
          <w:rFonts w:ascii="Arial" w:hAnsi="Arial" w:cs="Arial"/>
          <w:sz w:val="22"/>
          <w:szCs w:val="22"/>
        </w:rPr>
        <w:t xml:space="preserve"> </w:t>
      </w:r>
      <w:r w:rsidR="0059082B" w:rsidRPr="00044D8F">
        <w:rPr>
          <w:rFonts w:ascii="Arial" w:eastAsia="Calibri" w:hAnsi="Arial" w:cs="Arial"/>
          <w:sz w:val="22"/>
          <w:szCs w:val="22"/>
        </w:rPr>
        <w:t>Encyclopedia</w:t>
      </w:r>
      <w:r w:rsidR="0059082B" w:rsidRPr="00044D8F">
        <w:rPr>
          <w:rFonts w:ascii="Arial" w:hAnsi="Arial" w:cs="Arial"/>
          <w:sz w:val="22"/>
          <w:szCs w:val="22"/>
        </w:rPr>
        <w:t xml:space="preserve"> </w:t>
      </w:r>
      <w:r w:rsidR="0059082B" w:rsidRPr="00044D8F">
        <w:rPr>
          <w:rFonts w:ascii="Arial" w:eastAsia="Calibri" w:hAnsi="Arial" w:cs="Arial"/>
          <w:sz w:val="22"/>
          <w:szCs w:val="22"/>
        </w:rPr>
        <w:t>of</w:t>
      </w:r>
      <w:r w:rsidR="0059082B" w:rsidRPr="00044D8F">
        <w:rPr>
          <w:rFonts w:ascii="Arial" w:hAnsi="Arial" w:cs="Arial"/>
          <w:sz w:val="22"/>
          <w:szCs w:val="22"/>
        </w:rPr>
        <w:t xml:space="preserve"> </w:t>
      </w:r>
      <w:r w:rsidR="0059082B" w:rsidRPr="00044D8F">
        <w:rPr>
          <w:rFonts w:ascii="Arial" w:eastAsia="Calibri" w:hAnsi="Arial" w:cs="Arial"/>
          <w:sz w:val="22"/>
          <w:szCs w:val="22"/>
        </w:rPr>
        <w:t>Genes</w:t>
      </w:r>
      <w:r w:rsidR="00414891" w:rsidRPr="00044D8F">
        <w:rPr>
          <w:rFonts w:ascii="Arial" w:eastAsia="Calibri" w:hAnsi="Arial" w:cs="Arial"/>
          <w:sz w:val="22"/>
          <w:szCs w:val="22"/>
        </w:rPr>
        <w:t xml:space="preserve"> (KEGG)</w:t>
      </w:r>
      <w:r w:rsidR="0059082B" w:rsidRPr="00044D8F">
        <w:rPr>
          <w:rFonts w:ascii="Arial" w:hAnsi="Arial" w:cs="Arial"/>
          <w:sz w:val="22"/>
          <w:szCs w:val="22"/>
        </w:rPr>
        <w:t xml:space="preserve"> </w:t>
      </w:r>
      <w:r w:rsidRPr="00044D8F">
        <w:rPr>
          <w:rFonts w:ascii="Arial" w:eastAsia="Calibri" w:hAnsi="Arial" w:cs="Arial"/>
          <w:sz w:val="22"/>
          <w:szCs w:val="22"/>
        </w:rPr>
        <w:t>pathways</w:t>
      </w:r>
      <w:r w:rsidRPr="00044D8F">
        <w:rPr>
          <w:rFonts w:ascii="Arial" w:hAnsi="Arial" w:cs="Arial"/>
          <w:sz w:val="22"/>
          <w:szCs w:val="22"/>
        </w:rPr>
        <w:t xml:space="preserve">. </w:t>
      </w:r>
      <w:r w:rsidRPr="00044D8F">
        <w:rPr>
          <w:rFonts w:ascii="Arial" w:eastAsia="Calibri" w:hAnsi="Arial" w:cs="Arial"/>
          <w:sz w:val="22"/>
          <w:szCs w:val="22"/>
        </w:rPr>
        <w:t>GSEA</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run</w:t>
      </w:r>
      <w:r w:rsidRPr="00044D8F">
        <w:rPr>
          <w:rFonts w:ascii="Arial" w:hAnsi="Arial" w:cs="Arial"/>
          <w:sz w:val="22"/>
          <w:szCs w:val="22"/>
        </w:rPr>
        <w:t xml:space="preserve"> </w:t>
      </w:r>
      <w:r w:rsidRPr="00044D8F">
        <w:rPr>
          <w:rFonts w:ascii="Arial" w:eastAsia="Calibri" w:hAnsi="Arial" w:cs="Arial"/>
          <w:sz w:val="22"/>
          <w:szCs w:val="22"/>
        </w:rPr>
        <w:t>in</w:t>
      </w:r>
      <w:r w:rsidRPr="00044D8F">
        <w:rPr>
          <w:rFonts w:ascii="Arial" w:hAnsi="Arial" w:cs="Arial"/>
          <w:sz w:val="22"/>
          <w:szCs w:val="22"/>
        </w:rPr>
        <w:t xml:space="preserve"> </w:t>
      </w:r>
      <w:r w:rsidRPr="00044D8F">
        <w:rPr>
          <w:rFonts w:ascii="Arial" w:eastAsia="Calibri" w:hAnsi="Arial" w:cs="Arial"/>
          <w:sz w:val="22"/>
          <w:szCs w:val="22"/>
        </w:rPr>
        <w:t>classic</w:t>
      </w:r>
      <w:r w:rsidRPr="00044D8F">
        <w:rPr>
          <w:rFonts w:ascii="Arial" w:hAnsi="Arial" w:cs="Arial"/>
          <w:sz w:val="22"/>
          <w:szCs w:val="22"/>
        </w:rPr>
        <w:t xml:space="preserve"> </w:t>
      </w:r>
      <w:r w:rsidRPr="00044D8F">
        <w:rPr>
          <w:rFonts w:ascii="Arial" w:eastAsia="Calibri" w:hAnsi="Arial" w:cs="Arial"/>
          <w:sz w:val="22"/>
          <w:szCs w:val="22"/>
        </w:rPr>
        <w:t>pre</w:t>
      </w:r>
      <w:r w:rsidRPr="00044D8F">
        <w:rPr>
          <w:rFonts w:ascii="Arial" w:hAnsi="Arial" w:cs="Arial"/>
          <w:sz w:val="22"/>
          <w:szCs w:val="22"/>
        </w:rPr>
        <w:t>-</w:t>
      </w:r>
      <w:r w:rsidRPr="00044D8F">
        <w:rPr>
          <w:rFonts w:ascii="Arial" w:eastAsia="Calibri" w:hAnsi="Arial" w:cs="Arial"/>
          <w:sz w:val="22"/>
          <w:szCs w:val="22"/>
        </w:rPr>
        <w:t>rank</w:t>
      </w:r>
      <w:r w:rsidRPr="00044D8F">
        <w:rPr>
          <w:rFonts w:ascii="Arial" w:hAnsi="Arial" w:cs="Arial"/>
          <w:sz w:val="22"/>
          <w:szCs w:val="22"/>
        </w:rPr>
        <w:t xml:space="preserve"> </w:t>
      </w:r>
      <w:r w:rsidRPr="00044D8F">
        <w:rPr>
          <w:rFonts w:ascii="Arial" w:eastAsia="Calibri" w:hAnsi="Arial" w:cs="Arial"/>
          <w:sz w:val="22"/>
          <w:szCs w:val="22"/>
        </w:rPr>
        <w:t>mode</w:t>
      </w:r>
      <w:r w:rsidRPr="00044D8F">
        <w:rPr>
          <w:rFonts w:ascii="Arial" w:hAnsi="Arial" w:cs="Arial"/>
          <w:sz w:val="22"/>
          <w:szCs w:val="22"/>
        </w:rPr>
        <w:t xml:space="preserve"> </w:t>
      </w:r>
      <w:r w:rsidRPr="00044D8F">
        <w:rPr>
          <w:rFonts w:ascii="Arial" w:eastAsia="Calibri" w:hAnsi="Arial" w:cs="Arial"/>
          <w:sz w:val="22"/>
          <w:szCs w:val="22"/>
        </w:rPr>
        <w:t>with</w:t>
      </w:r>
      <w:r w:rsidRPr="00044D8F">
        <w:rPr>
          <w:rFonts w:ascii="Arial" w:hAnsi="Arial" w:cs="Arial"/>
          <w:sz w:val="22"/>
          <w:szCs w:val="22"/>
        </w:rPr>
        <w:t xml:space="preserve"> 10,000 </w:t>
      </w:r>
      <w:r w:rsidRPr="00044D8F">
        <w:rPr>
          <w:rFonts w:ascii="Arial" w:eastAsia="Calibri" w:hAnsi="Arial" w:cs="Arial"/>
          <w:sz w:val="22"/>
          <w:szCs w:val="22"/>
        </w:rPr>
        <w:t>permutations</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assess</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false</w:t>
      </w:r>
      <w:r w:rsidRPr="00044D8F">
        <w:rPr>
          <w:rFonts w:ascii="Arial" w:hAnsi="Arial" w:cs="Arial"/>
          <w:sz w:val="22"/>
          <w:szCs w:val="22"/>
        </w:rPr>
        <w:t xml:space="preserve"> </w:t>
      </w:r>
      <w:r w:rsidRPr="00044D8F">
        <w:rPr>
          <w:rFonts w:ascii="Arial" w:eastAsia="Calibri" w:hAnsi="Arial" w:cs="Arial"/>
          <w:sz w:val="22"/>
          <w:szCs w:val="22"/>
        </w:rPr>
        <w:t>discovery</w:t>
      </w:r>
      <w:r w:rsidRPr="00044D8F">
        <w:rPr>
          <w:rFonts w:ascii="Arial" w:hAnsi="Arial" w:cs="Arial"/>
          <w:sz w:val="22"/>
          <w:szCs w:val="22"/>
        </w:rPr>
        <w:t xml:space="preserve"> </w:t>
      </w:r>
      <w:r w:rsidRPr="00044D8F">
        <w:rPr>
          <w:rFonts w:ascii="Arial" w:eastAsia="Calibri" w:hAnsi="Arial" w:cs="Arial"/>
          <w:sz w:val="22"/>
          <w:szCs w:val="22"/>
        </w:rPr>
        <w:t>rate</w:t>
      </w:r>
      <w:r w:rsidRPr="00044D8F">
        <w:rPr>
          <w:rFonts w:ascii="Arial" w:hAnsi="Arial" w:cs="Arial"/>
          <w:sz w:val="22"/>
          <w:szCs w:val="22"/>
        </w:rPr>
        <w:t xml:space="preserve"> (</w:t>
      </w:r>
      <w:r w:rsidRPr="00044D8F">
        <w:rPr>
          <w:rFonts w:ascii="Arial" w:eastAsia="Calibri" w:hAnsi="Arial" w:cs="Arial"/>
          <w:sz w:val="22"/>
          <w:szCs w:val="22"/>
        </w:rPr>
        <w:t>FDR</w:t>
      </w:r>
      <w:r w:rsidRPr="00044D8F">
        <w:rPr>
          <w:rFonts w:ascii="Arial" w:hAnsi="Arial" w:cs="Arial"/>
          <w:sz w:val="22"/>
          <w:szCs w:val="22"/>
        </w:rPr>
        <w:t xml:space="preserve">). </w:t>
      </w:r>
      <w:r w:rsidRPr="00044D8F">
        <w:rPr>
          <w:rFonts w:ascii="Arial" w:eastAsia="Calibri" w:hAnsi="Arial" w:cs="Arial"/>
          <w:sz w:val="22"/>
          <w:szCs w:val="22"/>
        </w:rPr>
        <w:t>In</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GSEA</w:t>
      </w:r>
      <w:r w:rsidRPr="00044D8F">
        <w:rPr>
          <w:rFonts w:ascii="Arial" w:hAnsi="Arial" w:cs="Arial"/>
          <w:sz w:val="22"/>
          <w:szCs w:val="22"/>
        </w:rPr>
        <w:t xml:space="preserve"> </w:t>
      </w:r>
      <w:r w:rsidRPr="00044D8F">
        <w:rPr>
          <w:rFonts w:ascii="Arial" w:eastAsia="Calibri" w:hAnsi="Arial" w:cs="Arial"/>
          <w:sz w:val="22"/>
          <w:szCs w:val="22"/>
        </w:rPr>
        <w:t>runs</w:t>
      </w:r>
      <w:r w:rsidRPr="00044D8F">
        <w:rPr>
          <w:rFonts w:ascii="Arial" w:hAnsi="Arial" w:cs="Arial"/>
          <w:sz w:val="22"/>
          <w:szCs w:val="22"/>
        </w:rPr>
        <w:t xml:space="preserve">, </w:t>
      </w:r>
      <w:r w:rsidRPr="00044D8F">
        <w:rPr>
          <w:rFonts w:ascii="Arial" w:eastAsia="Calibri" w:hAnsi="Arial" w:cs="Arial"/>
          <w:sz w:val="22"/>
          <w:szCs w:val="22"/>
        </w:rPr>
        <w:t>maximum</w:t>
      </w:r>
      <w:r w:rsidRPr="00044D8F">
        <w:rPr>
          <w:rFonts w:ascii="Arial" w:hAnsi="Arial" w:cs="Arial"/>
          <w:sz w:val="22"/>
          <w:szCs w:val="22"/>
        </w:rPr>
        <w:t xml:space="preserve"> </w:t>
      </w:r>
      <w:r w:rsidR="00CE7933">
        <w:rPr>
          <w:rFonts w:ascii="Arial" w:eastAsia="Calibri" w:hAnsi="Arial" w:cs="Arial"/>
          <w:sz w:val="22"/>
          <w:szCs w:val="22"/>
        </w:rPr>
        <w:t>gene set</w:t>
      </w:r>
      <w:r w:rsidRPr="00044D8F">
        <w:rPr>
          <w:rFonts w:ascii="Arial" w:hAnsi="Arial" w:cs="Arial"/>
          <w:sz w:val="22"/>
          <w:szCs w:val="22"/>
        </w:rPr>
        <w:t xml:space="preserve"> </w:t>
      </w:r>
      <w:r w:rsidRPr="00044D8F">
        <w:rPr>
          <w:rFonts w:ascii="Arial" w:eastAsia="Calibri" w:hAnsi="Arial" w:cs="Arial"/>
          <w:sz w:val="22"/>
          <w:szCs w:val="22"/>
        </w:rPr>
        <w:t>size</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set</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5,000 </w:t>
      </w:r>
      <w:r w:rsidRPr="00044D8F">
        <w:rPr>
          <w:rFonts w:ascii="Arial" w:eastAsia="Calibri" w:hAnsi="Arial" w:cs="Arial"/>
          <w:sz w:val="22"/>
          <w:szCs w:val="22"/>
        </w:rPr>
        <w:t>and</w:t>
      </w:r>
      <w:r w:rsidRPr="00044D8F">
        <w:rPr>
          <w:rFonts w:ascii="Arial" w:hAnsi="Arial" w:cs="Arial"/>
          <w:sz w:val="22"/>
          <w:szCs w:val="22"/>
        </w:rPr>
        <w:t xml:space="preserve"> </w:t>
      </w:r>
      <w:r w:rsidRPr="00044D8F">
        <w:rPr>
          <w:rFonts w:ascii="Arial" w:eastAsia="Calibri" w:hAnsi="Arial" w:cs="Arial"/>
          <w:sz w:val="22"/>
          <w:szCs w:val="22"/>
        </w:rPr>
        <w:t>minimum</w:t>
      </w:r>
      <w:r w:rsidRPr="00044D8F">
        <w:rPr>
          <w:rFonts w:ascii="Arial" w:hAnsi="Arial" w:cs="Arial"/>
          <w:sz w:val="22"/>
          <w:szCs w:val="22"/>
        </w:rPr>
        <w:t xml:space="preserve"> </w:t>
      </w:r>
      <w:r w:rsidRPr="00044D8F">
        <w:rPr>
          <w:rFonts w:ascii="Arial" w:eastAsia="Calibri" w:hAnsi="Arial" w:cs="Arial"/>
          <w:sz w:val="22"/>
          <w:szCs w:val="22"/>
        </w:rPr>
        <w:t>cluster</w:t>
      </w:r>
      <w:r w:rsidRPr="00044D8F">
        <w:rPr>
          <w:rFonts w:ascii="Arial" w:hAnsi="Arial" w:cs="Arial"/>
          <w:sz w:val="22"/>
          <w:szCs w:val="22"/>
        </w:rPr>
        <w:t xml:space="preserve"> </w:t>
      </w:r>
      <w:r w:rsidRPr="00044D8F">
        <w:rPr>
          <w:rFonts w:ascii="Arial" w:eastAsia="Calibri" w:hAnsi="Arial" w:cs="Arial"/>
          <w:sz w:val="22"/>
          <w:szCs w:val="22"/>
        </w:rPr>
        <w:t>size</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set</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10. </w:t>
      </w:r>
      <w:r w:rsidR="00E57F0C" w:rsidRPr="00044D8F">
        <w:rPr>
          <w:rFonts w:ascii="Arial" w:eastAsia="Calibri" w:hAnsi="Arial" w:cs="Arial"/>
          <w:sz w:val="22"/>
          <w:szCs w:val="22"/>
        </w:rPr>
        <w:t>Gene</w:t>
      </w:r>
      <w:r w:rsidR="00E57F0C" w:rsidRPr="00044D8F">
        <w:rPr>
          <w:rFonts w:ascii="Arial" w:hAnsi="Arial" w:cs="Arial"/>
          <w:sz w:val="22"/>
          <w:szCs w:val="22"/>
        </w:rPr>
        <w:t xml:space="preserve"> </w:t>
      </w:r>
      <w:r w:rsidR="00E57F0C" w:rsidRPr="00044D8F">
        <w:rPr>
          <w:rFonts w:ascii="Arial" w:eastAsia="Calibri" w:hAnsi="Arial" w:cs="Arial"/>
          <w:sz w:val="22"/>
          <w:szCs w:val="22"/>
        </w:rPr>
        <w:t>sets</w:t>
      </w:r>
      <w:r w:rsidR="00E57F0C" w:rsidRPr="00044D8F">
        <w:rPr>
          <w:rFonts w:ascii="Arial" w:hAnsi="Arial" w:cs="Arial"/>
          <w:sz w:val="22"/>
          <w:szCs w:val="22"/>
        </w:rPr>
        <w:t xml:space="preserve"> </w:t>
      </w:r>
      <w:r w:rsidR="00B87FDE" w:rsidRPr="00044D8F">
        <w:rPr>
          <w:rFonts w:ascii="Arial" w:eastAsia="Calibri" w:hAnsi="Arial" w:cs="Arial"/>
          <w:sz w:val="22"/>
          <w:szCs w:val="22"/>
        </w:rPr>
        <w:t>were</w:t>
      </w:r>
      <w:r w:rsidR="00B87FDE" w:rsidRPr="00044D8F">
        <w:rPr>
          <w:rFonts w:ascii="Arial" w:hAnsi="Arial" w:cs="Arial"/>
          <w:sz w:val="22"/>
          <w:szCs w:val="22"/>
        </w:rPr>
        <w:t xml:space="preserve"> </w:t>
      </w:r>
      <w:r w:rsidR="00B87FDE" w:rsidRPr="00044D8F">
        <w:rPr>
          <w:rFonts w:ascii="Arial" w:eastAsia="Calibri" w:hAnsi="Arial" w:cs="Arial"/>
          <w:sz w:val="22"/>
          <w:szCs w:val="22"/>
        </w:rPr>
        <w:t>considered</w:t>
      </w:r>
      <w:r w:rsidR="00B87FDE" w:rsidRPr="00044D8F">
        <w:rPr>
          <w:rFonts w:ascii="Arial" w:hAnsi="Arial" w:cs="Arial"/>
          <w:sz w:val="22"/>
          <w:szCs w:val="22"/>
        </w:rPr>
        <w:t xml:space="preserve"> </w:t>
      </w:r>
      <w:r w:rsidR="00B87FDE" w:rsidRPr="00044D8F">
        <w:rPr>
          <w:rFonts w:ascii="Arial" w:eastAsia="Calibri" w:hAnsi="Arial" w:cs="Arial"/>
          <w:sz w:val="22"/>
          <w:szCs w:val="22"/>
        </w:rPr>
        <w:t>enriched</w:t>
      </w:r>
      <w:r w:rsidR="00B87FDE" w:rsidRPr="00044D8F">
        <w:rPr>
          <w:rFonts w:ascii="Arial" w:hAnsi="Arial" w:cs="Arial"/>
          <w:sz w:val="22"/>
          <w:szCs w:val="22"/>
        </w:rPr>
        <w:t xml:space="preserve"> </w:t>
      </w:r>
      <w:r w:rsidR="00B87FDE" w:rsidRPr="00044D8F">
        <w:rPr>
          <w:rFonts w:ascii="Arial" w:eastAsia="Calibri" w:hAnsi="Arial" w:cs="Arial"/>
          <w:sz w:val="22"/>
          <w:szCs w:val="22"/>
        </w:rPr>
        <w:t>if</w:t>
      </w:r>
      <w:r w:rsidR="00B87FDE" w:rsidRPr="00044D8F">
        <w:rPr>
          <w:rFonts w:ascii="Arial" w:hAnsi="Arial" w:cs="Arial"/>
          <w:sz w:val="22"/>
          <w:szCs w:val="22"/>
        </w:rPr>
        <w:t xml:space="preserve"> </w:t>
      </w:r>
      <w:r w:rsidR="00E57F0C" w:rsidRPr="00044D8F">
        <w:rPr>
          <w:rFonts w:ascii="Arial" w:eastAsia="Calibri" w:hAnsi="Arial" w:cs="Arial"/>
          <w:sz w:val="22"/>
          <w:szCs w:val="22"/>
        </w:rPr>
        <w:t>FDR</w:t>
      </w:r>
      <w:r w:rsidR="00E57F0C" w:rsidRPr="00044D8F">
        <w:rPr>
          <w:rFonts w:ascii="Arial" w:hAnsi="Arial" w:cs="Arial"/>
          <w:sz w:val="22"/>
          <w:szCs w:val="22"/>
        </w:rPr>
        <w:t xml:space="preserve">&lt;0.05. </w:t>
      </w:r>
      <w:r w:rsidR="003C1FAF" w:rsidRPr="00044D8F">
        <w:rPr>
          <w:rFonts w:ascii="Arial" w:eastAsia="Calibri" w:hAnsi="Arial" w:cs="Arial"/>
          <w:sz w:val="22"/>
          <w:szCs w:val="22"/>
        </w:rPr>
        <w:t>All</w:t>
      </w:r>
      <w:r w:rsidR="003C1FAF" w:rsidRPr="00044D8F">
        <w:rPr>
          <w:rFonts w:ascii="Arial" w:hAnsi="Arial" w:cs="Arial"/>
          <w:sz w:val="22"/>
          <w:szCs w:val="22"/>
        </w:rPr>
        <w:t xml:space="preserve"> </w:t>
      </w:r>
      <w:r w:rsidR="003C1FAF" w:rsidRPr="00044D8F">
        <w:rPr>
          <w:rFonts w:ascii="Arial" w:eastAsia="Calibri" w:hAnsi="Arial" w:cs="Arial"/>
          <w:sz w:val="22"/>
          <w:szCs w:val="22"/>
        </w:rPr>
        <w:t>Hallmark</w:t>
      </w:r>
      <w:r w:rsidR="003C1FAF" w:rsidRPr="00044D8F">
        <w:rPr>
          <w:rFonts w:ascii="Arial" w:hAnsi="Arial" w:cs="Arial"/>
          <w:sz w:val="22"/>
          <w:szCs w:val="22"/>
        </w:rPr>
        <w:t xml:space="preserve"> </w:t>
      </w:r>
      <w:r w:rsidR="003C1FAF" w:rsidRPr="00044D8F">
        <w:rPr>
          <w:rFonts w:ascii="Arial" w:eastAsia="Calibri" w:hAnsi="Arial" w:cs="Arial"/>
          <w:sz w:val="22"/>
          <w:szCs w:val="22"/>
        </w:rPr>
        <w:t>enriched</w:t>
      </w:r>
      <w:r w:rsidR="003C1FAF" w:rsidRPr="00044D8F">
        <w:rPr>
          <w:rFonts w:ascii="Arial" w:hAnsi="Arial" w:cs="Arial"/>
          <w:sz w:val="22"/>
          <w:szCs w:val="22"/>
        </w:rPr>
        <w:t xml:space="preserve"> </w:t>
      </w:r>
      <w:r w:rsidR="003C1FAF" w:rsidRPr="00044D8F">
        <w:rPr>
          <w:rFonts w:ascii="Arial" w:eastAsia="Calibri" w:hAnsi="Arial" w:cs="Arial"/>
          <w:sz w:val="22"/>
          <w:szCs w:val="22"/>
        </w:rPr>
        <w:t>gene</w:t>
      </w:r>
      <w:r w:rsidR="003C1FAF" w:rsidRPr="00044D8F">
        <w:rPr>
          <w:rFonts w:ascii="Arial" w:hAnsi="Arial" w:cs="Arial"/>
          <w:sz w:val="22"/>
          <w:szCs w:val="22"/>
        </w:rPr>
        <w:t xml:space="preserve"> </w:t>
      </w:r>
      <w:r w:rsidR="003C1FAF" w:rsidRPr="00044D8F">
        <w:rPr>
          <w:rFonts w:ascii="Arial" w:eastAsia="Calibri" w:hAnsi="Arial" w:cs="Arial"/>
          <w:sz w:val="22"/>
          <w:szCs w:val="22"/>
        </w:rPr>
        <w:t>sets</w:t>
      </w:r>
      <w:r w:rsidR="003C1FAF" w:rsidRPr="00044D8F">
        <w:rPr>
          <w:rFonts w:ascii="Arial" w:hAnsi="Arial" w:cs="Arial"/>
          <w:sz w:val="22"/>
          <w:szCs w:val="22"/>
        </w:rPr>
        <w:t xml:space="preserve"> </w:t>
      </w:r>
      <w:r w:rsidR="003C1FAF" w:rsidRPr="00044D8F">
        <w:rPr>
          <w:rFonts w:ascii="Arial" w:eastAsia="Calibri" w:hAnsi="Arial" w:cs="Arial"/>
          <w:sz w:val="22"/>
          <w:szCs w:val="22"/>
        </w:rPr>
        <w:t>are</w:t>
      </w:r>
      <w:r w:rsidR="003C1FAF" w:rsidRPr="00044D8F">
        <w:rPr>
          <w:rFonts w:ascii="Arial" w:hAnsi="Arial" w:cs="Arial"/>
          <w:sz w:val="22"/>
          <w:szCs w:val="22"/>
        </w:rPr>
        <w:t xml:space="preserve"> </w:t>
      </w:r>
      <w:r w:rsidR="003C1FAF" w:rsidRPr="00044D8F">
        <w:rPr>
          <w:rFonts w:ascii="Arial" w:eastAsia="Calibri" w:hAnsi="Arial" w:cs="Arial"/>
          <w:sz w:val="22"/>
          <w:szCs w:val="22"/>
        </w:rPr>
        <w:t>displayed</w:t>
      </w:r>
      <w:r w:rsidR="003C1FAF" w:rsidRPr="00044D8F">
        <w:rPr>
          <w:rFonts w:ascii="Arial" w:hAnsi="Arial" w:cs="Arial"/>
          <w:sz w:val="22"/>
          <w:szCs w:val="22"/>
        </w:rPr>
        <w:t xml:space="preserve"> </w:t>
      </w:r>
      <w:r w:rsidR="003C1FAF" w:rsidRPr="00044D8F">
        <w:rPr>
          <w:rFonts w:ascii="Arial" w:eastAsia="Calibri" w:hAnsi="Arial" w:cs="Arial"/>
          <w:sz w:val="22"/>
          <w:szCs w:val="22"/>
        </w:rPr>
        <w:t>in</w:t>
      </w:r>
      <w:r w:rsidR="003C1FAF" w:rsidRPr="00044D8F">
        <w:rPr>
          <w:rFonts w:ascii="Arial" w:hAnsi="Arial" w:cs="Arial"/>
          <w:sz w:val="22"/>
          <w:szCs w:val="22"/>
        </w:rPr>
        <w:t xml:space="preserve"> </w:t>
      </w:r>
      <w:r w:rsidR="00C74A9D">
        <w:rPr>
          <w:rFonts w:ascii="Arial" w:eastAsia="Calibri" w:hAnsi="Arial" w:cs="Arial"/>
          <w:sz w:val="22"/>
          <w:szCs w:val="22"/>
        </w:rPr>
        <w:t>f</w:t>
      </w:r>
      <w:r w:rsidR="00B25FB3" w:rsidRPr="00044D8F">
        <w:rPr>
          <w:rFonts w:ascii="Arial" w:eastAsia="Calibri" w:hAnsi="Arial" w:cs="Arial"/>
          <w:sz w:val="22"/>
          <w:szCs w:val="22"/>
        </w:rPr>
        <w:t>igure</w:t>
      </w:r>
      <w:r w:rsidR="003C1FAF" w:rsidRPr="00044D8F">
        <w:rPr>
          <w:rFonts w:ascii="Arial" w:hAnsi="Arial" w:cs="Arial"/>
          <w:sz w:val="22"/>
          <w:szCs w:val="22"/>
        </w:rPr>
        <w:t xml:space="preserve"> 1</w:t>
      </w:r>
      <w:r w:rsidR="003C1FAF" w:rsidRPr="00044D8F">
        <w:rPr>
          <w:rFonts w:ascii="Arial" w:eastAsia="Calibri" w:hAnsi="Arial" w:cs="Arial"/>
          <w:sz w:val="22"/>
          <w:szCs w:val="22"/>
        </w:rPr>
        <w:t>D</w:t>
      </w:r>
      <w:r w:rsidR="003C1FAF" w:rsidRPr="00044D8F">
        <w:rPr>
          <w:rFonts w:ascii="Arial" w:hAnsi="Arial" w:cs="Arial"/>
          <w:sz w:val="22"/>
          <w:szCs w:val="22"/>
        </w:rPr>
        <w:t xml:space="preserve">. </w:t>
      </w:r>
      <w:r w:rsidR="003C1FAF" w:rsidRPr="00044D8F">
        <w:rPr>
          <w:rFonts w:ascii="Arial" w:eastAsia="Calibri" w:hAnsi="Arial" w:cs="Arial"/>
          <w:sz w:val="22"/>
          <w:szCs w:val="22"/>
        </w:rPr>
        <w:t>The</w:t>
      </w:r>
      <w:r w:rsidR="003C1FAF" w:rsidRPr="00044D8F">
        <w:rPr>
          <w:rFonts w:ascii="Arial" w:hAnsi="Arial" w:cs="Arial"/>
          <w:sz w:val="22"/>
          <w:szCs w:val="22"/>
        </w:rPr>
        <w:t xml:space="preserve"> </w:t>
      </w:r>
      <w:r w:rsidR="003C1FAF" w:rsidRPr="00044D8F">
        <w:rPr>
          <w:rFonts w:ascii="Arial" w:eastAsia="Calibri" w:hAnsi="Arial" w:cs="Arial"/>
          <w:sz w:val="22"/>
          <w:szCs w:val="22"/>
        </w:rPr>
        <w:t>rest</w:t>
      </w:r>
      <w:r w:rsidR="003C1FAF" w:rsidRPr="00044D8F">
        <w:rPr>
          <w:rFonts w:ascii="Arial" w:hAnsi="Arial" w:cs="Arial"/>
          <w:sz w:val="22"/>
          <w:szCs w:val="22"/>
        </w:rPr>
        <w:t xml:space="preserve"> </w:t>
      </w:r>
      <w:r w:rsidR="003C1FAF" w:rsidRPr="00044D8F">
        <w:rPr>
          <w:rFonts w:ascii="Arial" w:eastAsia="Calibri" w:hAnsi="Arial" w:cs="Arial"/>
          <w:sz w:val="22"/>
          <w:szCs w:val="22"/>
        </w:rPr>
        <w:t>of</w:t>
      </w:r>
      <w:r w:rsidR="003C1FAF" w:rsidRPr="00044D8F">
        <w:rPr>
          <w:rFonts w:ascii="Arial" w:hAnsi="Arial" w:cs="Arial"/>
          <w:sz w:val="22"/>
          <w:szCs w:val="22"/>
        </w:rPr>
        <w:t xml:space="preserve"> </w:t>
      </w:r>
      <w:r w:rsidR="000A7A08" w:rsidRPr="00044D8F">
        <w:rPr>
          <w:rFonts w:ascii="Arial" w:eastAsia="Calibri" w:hAnsi="Arial" w:cs="Arial"/>
          <w:sz w:val="22"/>
          <w:szCs w:val="22"/>
        </w:rPr>
        <w:t>the</w:t>
      </w:r>
      <w:r w:rsidR="000A7A08" w:rsidRPr="00044D8F">
        <w:rPr>
          <w:rFonts w:ascii="Arial" w:hAnsi="Arial" w:cs="Arial"/>
          <w:sz w:val="22"/>
          <w:szCs w:val="22"/>
        </w:rPr>
        <w:t xml:space="preserve"> </w:t>
      </w:r>
      <w:r w:rsidR="003C1FAF" w:rsidRPr="00044D8F">
        <w:rPr>
          <w:rFonts w:ascii="Arial" w:eastAsia="Calibri" w:hAnsi="Arial" w:cs="Arial"/>
          <w:sz w:val="22"/>
          <w:szCs w:val="22"/>
        </w:rPr>
        <w:t>results</w:t>
      </w:r>
      <w:r w:rsidR="003C1FAF" w:rsidRPr="00044D8F">
        <w:rPr>
          <w:rFonts w:ascii="Arial" w:hAnsi="Arial" w:cs="Arial"/>
          <w:sz w:val="22"/>
          <w:szCs w:val="22"/>
        </w:rPr>
        <w:t xml:space="preserve"> </w:t>
      </w:r>
      <w:r w:rsidR="003C1FAF" w:rsidRPr="00044D8F">
        <w:rPr>
          <w:rFonts w:ascii="Arial" w:eastAsia="Calibri" w:hAnsi="Arial" w:cs="Arial"/>
          <w:sz w:val="22"/>
          <w:szCs w:val="22"/>
        </w:rPr>
        <w:t>can</w:t>
      </w:r>
      <w:r w:rsidR="003C1FAF" w:rsidRPr="00044D8F">
        <w:rPr>
          <w:rFonts w:ascii="Arial" w:hAnsi="Arial" w:cs="Arial"/>
          <w:sz w:val="22"/>
          <w:szCs w:val="22"/>
        </w:rPr>
        <w:t xml:space="preserve"> </w:t>
      </w:r>
      <w:r w:rsidR="003C1FAF" w:rsidRPr="00044D8F">
        <w:rPr>
          <w:rFonts w:ascii="Arial" w:eastAsia="Calibri" w:hAnsi="Arial" w:cs="Arial"/>
          <w:sz w:val="22"/>
          <w:szCs w:val="22"/>
        </w:rPr>
        <w:t>be</w:t>
      </w:r>
      <w:r w:rsidR="003C1FAF" w:rsidRPr="00044D8F">
        <w:rPr>
          <w:rFonts w:ascii="Arial" w:hAnsi="Arial" w:cs="Arial"/>
          <w:sz w:val="22"/>
          <w:szCs w:val="22"/>
        </w:rPr>
        <w:t xml:space="preserve"> </w:t>
      </w:r>
      <w:r w:rsidR="003C1FAF" w:rsidRPr="00044D8F">
        <w:rPr>
          <w:rFonts w:ascii="Arial" w:eastAsia="Calibri" w:hAnsi="Arial" w:cs="Arial"/>
          <w:sz w:val="22"/>
          <w:szCs w:val="22"/>
        </w:rPr>
        <w:t>found</w:t>
      </w:r>
      <w:r w:rsidR="003C1FAF" w:rsidRPr="00044D8F">
        <w:rPr>
          <w:rFonts w:ascii="Arial" w:hAnsi="Arial" w:cs="Arial"/>
          <w:sz w:val="22"/>
          <w:szCs w:val="22"/>
        </w:rPr>
        <w:t xml:space="preserve"> </w:t>
      </w:r>
      <w:r w:rsidR="003C1FAF" w:rsidRPr="00044D8F">
        <w:rPr>
          <w:rFonts w:ascii="Arial" w:eastAsia="Calibri" w:hAnsi="Arial" w:cs="Arial"/>
          <w:sz w:val="22"/>
          <w:szCs w:val="22"/>
        </w:rPr>
        <w:t>in</w:t>
      </w:r>
      <w:r w:rsidR="003C1FAF" w:rsidRPr="00044D8F">
        <w:rPr>
          <w:rFonts w:ascii="Arial" w:hAnsi="Arial" w:cs="Arial"/>
          <w:sz w:val="22"/>
          <w:szCs w:val="22"/>
        </w:rPr>
        <w:t xml:space="preserve"> </w:t>
      </w:r>
      <w:r w:rsidR="003C1FAF" w:rsidRPr="00044D8F">
        <w:rPr>
          <w:rFonts w:ascii="Arial" w:eastAsia="Calibri" w:hAnsi="Arial" w:cs="Arial"/>
          <w:sz w:val="22"/>
          <w:szCs w:val="22"/>
        </w:rPr>
        <w:t>supplementary</w:t>
      </w:r>
      <w:r w:rsidR="003C1FAF" w:rsidRPr="00044D8F">
        <w:rPr>
          <w:rFonts w:ascii="Arial" w:hAnsi="Arial" w:cs="Arial"/>
          <w:sz w:val="22"/>
          <w:szCs w:val="22"/>
        </w:rPr>
        <w:t xml:space="preserve"> </w:t>
      </w:r>
      <w:r w:rsidR="003C1FAF" w:rsidRPr="00044D8F">
        <w:rPr>
          <w:rFonts w:ascii="Arial" w:eastAsia="Calibri" w:hAnsi="Arial" w:cs="Arial"/>
          <w:sz w:val="22"/>
          <w:szCs w:val="22"/>
        </w:rPr>
        <w:t>table</w:t>
      </w:r>
      <w:r w:rsidR="003C1FAF" w:rsidRPr="00044D8F">
        <w:rPr>
          <w:rFonts w:ascii="Arial" w:hAnsi="Arial" w:cs="Arial"/>
          <w:sz w:val="22"/>
          <w:szCs w:val="22"/>
        </w:rPr>
        <w:t xml:space="preserve"> </w:t>
      </w:r>
      <w:r w:rsidR="003C1FAF" w:rsidRPr="00044D8F">
        <w:rPr>
          <w:rFonts w:ascii="Arial" w:eastAsia="Calibri" w:hAnsi="Arial" w:cs="Arial"/>
          <w:sz w:val="22"/>
          <w:szCs w:val="22"/>
        </w:rPr>
        <w:t>S</w:t>
      </w:r>
      <w:r w:rsidR="003C1FAF" w:rsidRPr="00044D8F">
        <w:rPr>
          <w:rFonts w:ascii="Arial" w:hAnsi="Arial" w:cs="Arial"/>
          <w:sz w:val="22"/>
          <w:szCs w:val="22"/>
        </w:rPr>
        <w:t xml:space="preserve">2. </w:t>
      </w:r>
    </w:p>
    <w:p w14:paraId="22FB60CB" w14:textId="332CF069" w:rsidR="009D1DC9" w:rsidRPr="00044D8F" w:rsidRDefault="009D1DC9" w:rsidP="00BE7ECF">
      <w:pPr>
        <w:spacing w:line="276" w:lineRule="auto"/>
        <w:jc w:val="both"/>
        <w:rPr>
          <w:rFonts w:ascii="Arial" w:hAnsi="Arial" w:cs="Arial"/>
          <w:sz w:val="22"/>
          <w:szCs w:val="22"/>
        </w:rPr>
      </w:pPr>
      <w:r w:rsidRPr="00044D8F">
        <w:rPr>
          <w:rFonts w:ascii="Arial" w:eastAsia="Calibri" w:hAnsi="Arial" w:cs="Arial"/>
          <w:sz w:val="22"/>
          <w:szCs w:val="22"/>
        </w:rPr>
        <w:t>STRING</w:t>
      </w:r>
      <w:r w:rsidRPr="00044D8F">
        <w:rPr>
          <w:rFonts w:ascii="Arial" w:hAnsi="Arial" w:cs="Arial"/>
          <w:sz w:val="22"/>
          <w:szCs w:val="22"/>
        </w:rPr>
        <w:t xml:space="preserve"> </w:t>
      </w:r>
      <w:r w:rsidRPr="00044D8F">
        <w:rPr>
          <w:rFonts w:ascii="Arial" w:eastAsia="Calibri" w:hAnsi="Arial" w:cs="Arial"/>
          <w:sz w:val="22"/>
          <w:szCs w:val="22"/>
        </w:rPr>
        <w:t>protein</w:t>
      </w:r>
      <w:r w:rsidRPr="00044D8F">
        <w:rPr>
          <w:rFonts w:ascii="Arial" w:hAnsi="Arial" w:cs="Arial"/>
          <w:sz w:val="22"/>
          <w:szCs w:val="22"/>
        </w:rPr>
        <w:t>-</w:t>
      </w:r>
      <w:r w:rsidRPr="00044D8F">
        <w:rPr>
          <w:rFonts w:ascii="Arial" w:eastAsia="Calibri" w:hAnsi="Arial" w:cs="Arial"/>
          <w:sz w:val="22"/>
          <w:szCs w:val="22"/>
        </w:rPr>
        <w:t>protein</w:t>
      </w:r>
      <w:r w:rsidRPr="00044D8F">
        <w:rPr>
          <w:rFonts w:ascii="Arial" w:hAnsi="Arial" w:cs="Arial"/>
          <w:sz w:val="22"/>
          <w:szCs w:val="22"/>
        </w:rPr>
        <w:t xml:space="preserve"> </w:t>
      </w:r>
      <w:r w:rsidRPr="00044D8F">
        <w:rPr>
          <w:rFonts w:ascii="Arial" w:eastAsia="Calibri" w:hAnsi="Arial" w:cs="Arial"/>
          <w:sz w:val="22"/>
          <w:szCs w:val="22"/>
        </w:rPr>
        <w:t>interaction</w:t>
      </w:r>
      <w:r w:rsidRPr="00044D8F">
        <w:rPr>
          <w:rFonts w:ascii="Arial" w:hAnsi="Arial" w:cs="Arial"/>
          <w:sz w:val="22"/>
          <w:szCs w:val="22"/>
        </w:rPr>
        <w:t xml:space="preserve"> </w:t>
      </w:r>
      <w:r w:rsidRPr="00044D8F">
        <w:rPr>
          <w:rFonts w:ascii="Arial" w:eastAsia="Calibri" w:hAnsi="Arial" w:cs="Arial"/>
          <w:sz w:val="22"/>
          <w:szCs w:val="22"/>
        </w:rPr>
        <w:t>database</w:t>
      </w:r>
      <w:r w:rsidR="00414891" w:rsidRPr="00044D8F">
        <w:rPr>
          <w:rFonts w:ascii="Arial" w:hAnsi="Arial" w:cs="Arial"/>
          <w:sz w:val="22"/>
          <w:szCs w:val="22"/>
        </w:rPr>
        <w:t xml:space="preserve"> </w:t>
      </w:r>
      <w:r w:rsidRPr="00044D8F">
        <w:rPr>
          <w:rFonts w:ascii="Arial" w:hAnsi="Arial" w:cs="Arial"/>
          <w:sz w:val="22"/>
          <w:szCs w:val="22"/>
        </w:rPr>
        <w:t>10.0</w:t>
      </w:r>
      <w:r w:rsidR="0055439B"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"10.1093/nar/gku1003", "ISSN" : "1362-4962", "PMID" : "25352553", "abstract" : "The many functional partnerships and interactions that occur between proteins are at the core of cellular processing and their systematic characterization helps to provide context in molecular systems biology. However, known and predicted interactions are scattered over multiple resources, and the available data exhibit notable differences in terms of quality and completeness. The STRING database (http://string-db.org) aims to provide a critical assessment and integration of protein-protein interactions, including direct (physical) as well as indirect (functional) associations. The new version 10.0 of STRING covers more than 2000 organisms, which has necessitated novel, scalable algorithms for transferring interaction information between organisms. For this purpose, we have introduced hierarchical and self-consistent orthology annotations for all interacting proteins, grouping the proteins into families at various levels of phylogenetic resolution. Further improvements in version 10.0 include a completely redesigned prediction pipeline for inferring protein-protein associations from co-expression data, an API interface for the R computing environment and improved statistical analysis for enrichment tests in user-provided networks.", "author" : [ { "dropping-particle" : "", "family" : "Szklarczyk", "given" : "Damian", "non-dropping-particle" : "", "parse-names" : false, "suffix" : "" }, { "dropping-particle" : "", "family" : "Franceschini", "given" : "Andrea", "non-dropping-particle" : "", "parse-names" : false, "suffix" : "" }, { "dropping-particle" : "", "family" : "Wyder", "given" : "Stefan", "non-dropping-particle" : "", "parse-names" : false, "suffix" : "" }, { "dropping-particle" : "", "family" : "Forslund", "given" : "Kristoffer", "non-dropping-particle" : "", "parse-names" : false, "suffix" : "" }, { "dropping-particle" : "", "family" : "Heller", "given" : "Davide", "non-dropping-particle" : "", "parse-names" : false, "suffix" : "" }, { "dropping-particle" : "", "family" : "Huerta-Cepas", "given" : "Jaime", "non-dropping-particle" : "", "parse-names" : false, "suffix" : "" }, { "dropping-particle" : "", "family" : "Simonovic", "given" : "Milan", "non-dropping-particle" : "", "parse-names" : false, "suffix" : "" }, { "dropping-particle" : "", "family" : "Roth", "given" : "Alexander", "non-dropping-particle" : "", "parse-names" : false, "suffix" : "" }, { "dropping-particle" : "", "family" : "Santos", "given" : "Alberto", "non-dropping-particle" : "", "parse-names" : false, "suffix" : "" }, { "dropping-particle" : "", "family" : "Tsafou", "given" : "Kalliopi P", "non-dropping-particle" : "", "parse-names" : false, "suffix" : "" }, { "dropping-particle" : "", "family" : "Kuhn", "given" : "Michael", "non-dropping-particle" : "", "parse-names" : false, "suffix" : "" }, { "dropping-particle" : "", "family" : "Bork", "given" : "Peer", "non-dropping-particle" : "", "parse-names" : false, "suffix" : "" }, { "dropping-particle" : "", "family" : "Jensen", "given" : "Lars J", "non-dropping-particle" : "", "parse-names" : false, "suffix" : "" }, { "dropping-particle" : "", "family" : "Mering", "given" : "Christian", "non-dropping-particle" : "von", "parse-names" : false, "suffix" : "" } ], "container-title" : "Nucleic acids research", "id" : "ITEM-1", "issue" : "Database issue", "issued" : { "date-parts" : [ [ "2015", "1" ] ] }, "page" : "D447-52", "publisher" : "Oxford University Press", "title" : "STRING v10: protein-protein interaction networks, integrated over the tree of life.", "type" : "article-journal", "volume" : "43" }, "uris" : [ "http://www.mendeley.com/documents/?uuid=6cfff494-0b52-3102-8492-0aeb2c868398" ] } ], "mendeley" : { "formattedCitation" : "&lt;sup&gt;10&lt;/sup&gt;", "plainTextFormattedCitation" : "10", "previouslyFormattedCitation" : "&lt;sup&gt;13&lt;/sup&gt;" }, "properties" : { "noteIndex" : 0 }, "schema" : "https://github.com/citation-style-language/schema/raw/master/csl-citation.json" }</w:instrText>
      </w:r>
      <w:r w:rsidR="0055439B" w:rsidRPr="00044D8F">
        <w:rPr>
          <w:rFonts w:ascii="Arial" w:hAnsi="Arial" w:cs="Arial"/>
          <w:sz w:val="22"/>
          <w:szCs w:val="22"/>
        </w:rPr>
        <w:fldChar w:fldCharType="separate"/>
      </w:r>
      <w:r w:rsidR="0082499E" w:rsidRPr="0082499E">
        <w:rPr>
          <w:rFonts w:ascii="Arial" w:hAnsi="Arial" w:cs="Arial"/>
          <w:noProof/>
          <w:sz w:val="22"/>
          <w:szCs w:val="22"/>
          <w:vertAlign w:val="superscript"/>
        </w:rPr>
        <w:t>10</w:t>
      </w:r>
      <w:r w:rsidR="0055439B" w:rsidRPr="00044D8F">
        <w:rPr>
          <w:rFonts w:ascii="Arial" w:hAnsi="Arial" w:cs="Arial"/>
          <w:sz w:val="22"/>
          <w:szCs w:val="22"/>
        </w:rPr>
        <w:fldChar w:fldCharType="end"/>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queried</w:t>
      </w:r>
      <w:r w:rsidRPr="00044D8F">
        <w:rPr>
          <w:rFonts w:ascii="Arial" w:hAnsi="Arial" w:cs="Arial"/>
          <w:sz w:val="22"/>
          <w:szCs w:val="22"/>
        </w:rPr>
        <w:t xml:space="preserve"> </w:t>
      </w:r>
      <w:r w:rsidRPr="00044D8F">
        <w:rPr>
          <w:rFonts w:ascii="Arial" w:eastAsia="Calibri" w:hAnsi="Arial" w:cs="Arial"/>
          <w:sz w:val="22"/>
          <w:szCs w:val="22"/>
        </w:rPr>
        <w:t>with</w:t>
      </w:r>
      <w:r w:rsidRPr="00044D8F">
        <w:rPr>
          <w:rFonts w:ascii="Arial" w:hAnsi="Arial" w:cs="Arial"/>
          <w:sz w:val="22"/>
          <w:szCs w:val="22"/>
        </w:rPr>
        <w:t xml:space="preserve"> </w:t>
      </w:r>
      <w:r w:rsidRPr="00044D8F">
        <w:rPr>
          <w:rFonts w:ascii="Arial" w:eastAsia="Calibri" w:hAnsi="Arial" w:cs="Arial"/>
          <w:sz w:val="22"/>
          <w:szCs w:val="22"/>
        </w:rPr>
        <w:t>the</w:t>
      </w:r>
      <w:r w:rsidR="00E025DD" w:rsidRPr="00044D8F">
        <w:rPr>
          <w:rFonts w:ascii="Arial" w:hAnsi="Arial" w:cs="Arial"/>
          <w:sz w:val="22"/>
          <w:szCs w:val="22"/>
        </w:rPr>
        <w:t xml:space="preserve"> </w:t>
      </w:r>
      <w:r w:rsidR="00E025DD" w:rsidRPr="00044D8F">
        <w:rPr>
          <w:rFonts w:ascii="Arial" w:eastAsia="Calibri" w:hAnsi="Arial" w:cs="Arial"/>
          <w:sz w:val="22"/>
          <w:szCs w:val="22"/>
        </w:rPr>
        <w:t>list</w:t>
      </w:r>
      <w:r w:rsidR="00E025DD" w:rsidRPr="00044D8F">
        <w:rPr>
          <w:rFonts w:ascii="Arial" w:hAnsi="Arial" w:cs="Arial"/>
          <w:sz w:val="22"/>
          <w:szCs w:val="22"/>
        </w:rPr>
        <w:t xml:space="preserve"> </w:t>
      </w:r>
      <w:r w:rsidR="00E025DD" w:rsidRPr="00044D8F">
        <w:rPr>
          <w:rFonts w:ascii="Arial" w:eastAsia="Calibri" w:hAnsi="Arial" w:cs="Arial"/>
          <w:sz w:val="22"/>
          <w:szCs w:val="22"/>
        </w:rPr>
        <w:t>of</w:t>
      </w:r>
      <w:r w:rsidRPr="00044D8F">
        <w:rPr>
          <w:rFonts w:ascii="Arial" w:hAnsi="Arial" w:cs="Arial"/>
          <w:sz w:val="22"/>
          <w:szCs w:val="22"/>
        </w:rPr>
        <w:t xml:space="preserve"> </w:t>
      </w:r>
      <w:r w:rsidR="00AF723A">
        <w:rPr>
          <w:rFonts w:ascii="Arial" w:hAnsi="Arial" w:cs="Arial"/>
          <w:sz w:val="22"/>
          <w:szCs w:val="22"/>
        </w:rPr>
        <w:t xml:space="preserve">significantly </w:t>
      </w:r>
      <w:r w:rsidR="00026475">
        <w:rPr>
          <w:rFonts w:ascii="Arial" w:eastAsia="Calibri" w:hAnsi="Arial" w:cs="Arial"/>
          <w:sz w:val="22"/>
          <w:szCs w:val="22"/>
        </w:rPr>
        <w:t>DE</w:t>
      </w:r>
      <w:r w:rsidR="000A7A08" w:rsidRPr="00044D8F">
        <w:rPr>
          <w:rFonts w:ascii="Arial" w:hAnsi="Arial" w:cs="Arial"/>
          <w:sz w:val="22"/>
          <w:szCs w:val="22"/>
        </w:rPr>
        <w:t xml:space="preserve"> </w:t>
      </w:r>
      <w:r w:rsidR="000A7A08" w:rsidRPr="00044D8F">
        <w:rPr>
          <w:rFonts w:ascii="Arial" w:eastAsia="Calibri" w:hAnsi="Arial" w:cs="Arial"/>
          <w:sz w:val="22"/>
          <w:szCs w:val="22"/>
        </w:rPr>
        <w:t>genes</w:t>
      </w:r>
      <w:r w:rsidR="00AF723A">
        <w:rPr>
          <w:rFonts w:ascii="Arial" w:eastAsia="Calibri" w:hAnsi="Arial" w:cs="Arial"/>
          <w:sz w:val="22"/>
          <w:szCs w:val="22"/>
        </w:rPr>
        <w:t xml:space="preserve"> (FDR&lt;0.1)</w:t>
      </w:r>
      <w:r w:rsidR="00E025DD" w:rsidRPr="00044D8F">
        <w:rPr>
          <w:rFonts w:ascii="Arial" w:hAnsi="Arial" w:cs="Arial"/>
          <w:sz w:val="22"/>
          <w:szCs w:val="22"/>
        </w:rPr>
        <w:t xml:space="preserve"> </w:t>
      </w:r>
      <w:r w:rsidR="00E025DD" w:rsidRPr="00044D8F">
        <w:rPr>
          <w:rFonts w:ascii="Arial" w:eastAsia="Calibri" w:hAnsi="Arial" w:cs="Arial"/>
          <w:sz w:val="22"/>
          <w:szCs w:val="22"/>
        </w:rPr>
        <w:t>on</w:t>
      </w:r>
      <w:r w:rsidR="00E025DD" w:rsidRPr="00044D8F">
        <w:rPr>
          <w:rFonts w:ascii="Arial" w:hAnsi="Arial" w:cs="Arial"/>
          <w:sz w:val="22"/>
          <w:szCs w:val="22"/>
        </w:rPr>
        <w:t xml:space="preserve"> </w:t>
      </w:r>
      <w:r w:rsidR="00E025DD" w:rsidRPr="00044D8F">
        <w:rPr>
          <w:rFonts w:ascii="Arial" w:eastAsia="Calibri" w:hAnsi="Arial" w:cs="Arial"/>
          <w:sz w:val="22"/>
          <w:szCs w:val="22"/>
        </w:rPr>
        <w:t>the</w:t>
      </w:r>
      <w:r w:rsidR="00E025DD" w:rsidRPr="00044D8F">
        <w:rPr>
          <w:rFonts w:ascii="Arial" w:hAnsi="Arial" w:cs="Arial"/>
          <w:sz w:val="22"/>
          <w:szCs w:val="22"/>
        </w:rPr>
        <w:t xml:space="preserve"> 28/08/2017</w:t>
      </w:r>
      <w:r w:rsidRPr="00044D8F">
        <w:rPr>
          <w:rFonts w:ascii="Arial" w:hAnsi="Arial" w:cs="Arial"/>
          <w:sz w:val="22"/>
          <w:szCs w:val="22"/>
        </w:rPr>
        <w:t xml:space="preserve"> </w:t>
      </w:r>
      <w:r w:rsidRPr="00044D8F">
        <w:rPr>
          <w:rFonts w:ascii="Arial" w:eastAsia="Calibri" w:hAnsi="Arial" w:cs="Arial"/>
          <w:sz w:val="22"/>
          <w:szCs w:val="22"/>
        </w:rPr>
        <w:t>by</w:t>
      </w:r>
      <w:r w:rsidRPr="00044D8F">
        <w:rPr>
          <w:rFonts w:ascii="Arial" w:hAnsi="Arial" w:cs="Arial"/>
          <w:sz w:val="22"/>
          <w:szCs w:val="22"/>
        </w:rPr>
        <w:t xml:space="preserve"> </w:t>
      </w:r>
      <w:r w:rsidRPr="00044D8F">
        <w:rPr>
          <w:rFonts w:ascii="Arial" w:eastAsia="Calibri" w:hAnsi="Arial" w:cs="Arial"/>
          <w:sz w:val="22"/>
          <w:szCs w:val="22"/>
        </w:rPr>
        <w:t>using</w:t>
      </w:r>
      <w:r w:rsidRPr="00044D8F">
        <w:rPr>
          <w:rFonts w:ascii="Arial" w:hAnsi="Arial" w:cs="Arial"/>
          <w:sz w:val="22"/>
          <w:szCs w:val="22"/>
        </w:rPr>
        <w:t xml:space="preserve"> </w:t>
      </w:r>
      <w:r w:rsidRPr="00044D8F">
        <w:rPr>
          <w:rFonts w:ascii="Arial" w:eastAsia="Calibri" w:hAnsi="Arial" w:cs="Arial"/>
          <w:sz w:val="22"/>
          <w:szCs w:val="22"/>
        </w:rPr>
        <w:t>Ensembl</w:t>
      </w:r>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IDs</w:t>
      </w:r>
      <w:r w:rsidRPr="00044D8F">
        <w:rPr>
          <w:rFonts w:ascii="Arial" w:hAnsi="Arial" w:cs="Arial"/>
          <w:sz w:val="22"/>
          <w:szCs w:val="22"/>
        </w:rPr>
        <w:t xml:space="preserve">. </w:t>
      </w:r>
      <w:r w:rsidR="00E025DD" w:rsidRPr="00044D8F">
        <w:rPr>
          <w:rFonts w:ascii="Arial" w:eastAsia="Calibri" w:hAnsi="Arial" w:cs="Arial"/>
          <w:sz w:val="22"/>
          <w:szCs w:val="22"/>
        </w:rPr>
        <w:t>The</w:t>
      </w:r>
      <w:r w:rsidR="00E025DD" w:rsidRPr="00044D8F">
        <w:rPr>
          <w:rFonts w:ascii="Arial" w:hAnsi="Arial" w:cs="Arial"/>
          <w:sz w:val="22"/>
          <w:szCs w:val="22"/>
        </w:rPr>
        <w:t xml:space="preserve"> </w:t>
      </w:r>
      <w:r w:rsidR="00E025DD" w:rsidRPr="00044D8F">
        <w:rPr>
          <w:rFonts w:ascii="Arial" w:eastAsia="Calibri" w:hAnsi="Arial" w:cs="Arial"/>
          <w:sz w:val="22"/>
          <w:szCs w:val="22"/>
        </w:rPr>
        <w:t>resulting</w:t>
      </w:r>
      <w:r w:rsidR="00E025DD" w:rsidRPr="00044D8F">
        <w:rPr>
          <w:rFonts w:ascii="Arial" w:hAnsi="Arial" w:cs="Arial"/>
          <w:sz w:val="22"/>
          <w:szCs w:val="22"/>
        </w:rPr>
        <w:t xml:space="preserve"> </w:t>
      </w:r>
      <w:r w:rsidR="00E025DD" w:rsidRPr="00044D8F">
        <w:rPr>
          <w:rFonts w:ascii="Arial" w:eastAsia="Calibri" w:hAnsi="Arial" w:cs="Arial"/>
          <w:sz w:val="22"/>
          <w:szCs w:val="22"/>
        </w:rPr>
        <w:t>network</w:t>
      </w:r>
      <w:r w:rsidR="00E025DD" w:rsidRPr="00044D8F">
        <w:rPr>
          <w:rFonts w:ascii="Arial" w:hAnsi="Arial" w:cs="Arial"/>
          <w:sz w:val="22"/>
          <w:szCs w:val="22"/>
        </w:rPr>
        <w:t xml:space="preserve"> (</w:t>
      </w:r>
      <w:r w:rsidR="00E025DD" w:rsidRPr="00044D8F">
        <w:rPr>
          <w:rFonts w:ascii="Arial" w:eastAsia="Calibri" w:hAnsi="Arial" w:cs="Arial"/>
          <w:sz w:val="22"/>
          <w:szCs w:val="22"/>
        </w:rPr>
        <w:t>composed</w:t>
      </w:r>
      <w:r w:rsidR="00E025DD" w:rsidRPr="00044D8F">
        <w:rPr>
          <w:rFonts w:ascii="Arial" w:hAnsi="Arial" w:cs="Arial"/>
          <w:sz w:val="22"/>
          <w:szCs w:val="22"/>
        </w:rPr>
        <w:t xml:space="preserve"> </w:t>
      </w:r>
      <w:r w:rsidR="00E025DD" w:rsidRPr="00044D8F">
        <w:rPr>
          <w:rFonts w:ascii="Arial" w:eastAsia="Calibri" w:hAnsi="Arial" w:cs="Arial"/>
          <w:sz w:val="22"/>
          <w:szCs w:val="22"/>
        </w:rPr>
        <w:t>by</w:t>
      </w:r>
      <w:r w:rsidR="00E025DD" w:rsidRPr="00044D8F">
        <w:rPr>
          <w:rFonts w:ascii="Arial" w:hAnsi="Arial" w:cs="Arial"/>
          <w:sz w:val="22"/>
          <w:szCs w:val="22"/>
        </w:rPr>
        <w:t xml:space="preserve"> </w:t>
      </w:r>
      <w:r w:rsidR="00E025DD" w:rsidRPr="00044D8F">
        <w:rPr>
          <w:rFonts w:ascii="Arial" w:eastAsia="Calibri" w:hAnsi="Arial" w:cs="Arial"/>
          <w:sz w:val="22"/>
          <w:szCs w:val="22"/>
        </w:rPr>
        <w:t>all</w:t>
      </w:r>
      <w:r w:rsidR="00E025DD" w:rsidRPr="00044D8F">
        <w:rPr>
          <w:rFonts w:ascii="Arial" w:hAnsi="Arial" w:cs="Arial"/>
          <w:sz w:val="22"/>
          <w:szCs w:val="22"/>
        </w:rPr>
        <w:t xml:space="preserve"> </w:t>
      </w:r>
      <w:r w:rsidR="00E025DD" w:rsidRPr="00044D8F">
        <w:rPr>
          <w:rFonts w:ascii="Arial" w:eastAsia="Calibri" w:hAnsi="Arial" w:cs="Arial"/>
          <w:sz w:val="22"/>
          <w:szCs w:val="22"/>
        </w:rPr>
        <w:t>experimental</w:t>
      </w:r>
      <w:r w:rsidR="00E025DD" w:rsidRPr="00044D8F">
        <w:rPr>
          <w:rFonts w:ascii="Arial" w:hAnsi="Arial" w:cs="Arial"/>
          <w:sz w:val="22"/>
          <w:szCs w:val="22"/>
        </w:rPr>
        <w:t xml:space="preserve"> </w:t>
      </w:r>
      <w:r w:rsidR="00E025DD" w:rsidRPr="00044D8F">
        <w:rPr>
          <w:rFonts w:ascii="Arial" w:eastAsia="Calibri" w:hAnsi="Arial" w:cs="Arial"/>
          <w:sz w:val="22"/>
          <w:szCs w:val="22"/>
        </w:rPr>
        <w:t>and</w:t>
      </w:r>
      <w:r w:rsidR="00E025DD" w:rsidRPr="00044D8F">
        <w:rPr>
          <w:rFonts w:ascii="Arial" w:hAnsi="Arial" w:cs="Arial"/>
          <w:sz w:val="22"/>
          <w:szCs w:val="22"/>
        </w:rPr>
        <w:t xml:space="preserve"> </w:t>
      </w:r>
      <w:r w:rsidR="00E025DD" w:rsidRPr="00044D8F">
        <w:rPr>
          <w:rFonts w:ascii="Arial" w:eastAsia="Calibri" w:hAnsi="Arial" w:cs="Arial"/>
          <w:sz w:val="22"/>
          <w:szCs w:val="22"/>
        </w:rPr>
        <w:t>databases</w:t>
      </w:r>
      <w:r w:rsidR="00E025DD" w:rsidRPr="00044D8F">
        <w:rPr>
          <w:rFonts w:ascii="Arial" w:hAnsi="Arial" w:cs="Arial"/>
          <w:sz w:val="22"/>
          <w:szCs w:val="22"/>
        </w:rPr>
        <w:t xml:space="preserve"> </w:t>
      </w:r>
      <w:r w:rsidR="00E025DD" w:rsidRPr="00044D8F">
        <w:rPr>
          <w:rFonts w:ascii="Arial" w:eastAsia="Calibri" w:hAnsi="Arial" w:cs="Arial"/>
          <w:sz w:val="22"/>
          <w:szCs w:val="22"/>
        </w:rPr>
        <w:t>connections</w:t>
      </w:r>
      <w:r w:rsidR="00E025DD" w:rsidRPr="00044D8F">
        <w:rPr>
          <w:rFonts w:ascii="Arial" w:hAnsi="Arial" w:cs="Arial"/>
          <w:sz w:val="22"/>
          <w:szCs w:val="22"/>
        </w:rPr>
        <w:t xml:space="preserve"> </w:t>
      </w:r>
      <w:r w:rsidR="00E025DD" w:rsidRPr="00044D8F">
        <w:rPr>
          <w:rFonts w:ascii="Arial" w:eastAsia="Calibri" w:hAnsi="Arial" w:cs="Arial"/>
          <w:sz w:val="22"/>
          <w:szCs w:val="22"/>
        </w:rPr>
        <w:t>with</w:t>
      </w:r>
      <w:r w:rsidR="00E025DD" w:rsidRPr="00044D8F">
        <w:rPr>
          <w:rFonts w:ascii="Arial" w:hAnsi="Arial" w:cs="Arial"/>
          <w:sz w:val="22"/>
          <w:szCs w:val="22"/>
        </w:rPr>
        <w:t xml:space="preserve"> </w:t>
      </w:r>
      <w:r w:rsidR="00E025DD" w:rsidRPr="00044D8F">
        <w:rPr>
          <w:rFonts w:ascii="Arial" w:eastAsia="Calibri" w:hAnsi="Arial" w:cs="Arial"/>
          <w:sz w:val="22"/>
          <w:szCs w:val="22"/>
        </w:rPr>
        <w:t>a</w:t>
      </w:r>
      <w:r w:rsidR="00E025DD" w:rsidRPr="00044D8F">
        <w:rPr>
          <w:rFonts w:ascii="Arial" w:hAnsi="Arial" w:cs="Arial"/>
          <w:sz w:val="22"/>
          <w:szCs w:val="22"/>
        </w:rPr>
        <w:t xml:space="preserve"> </w:t>
      </w:r>
      <w:r w:rsidR="00E025DD" w:rsidRPr="00044D8F">
        <w:rPr>
          <w:rFonts w:ascii="Arial" w:eastAsia="Calibri" w:hAnsi="Arial" w:cs="Arial"/>
          <w:sz w:val="22"/>
          <w:szCs w:val="22"/>
        </w:rPr>
        <w:t>minimum</w:t>
      </w:r>
      <w:r w:rsidR="00E025DD" w:rsidRPr="00044D8F">
        <w:rPr>
          <w:rFonts w:ascii="Arial" w:hAnsi="Arial" w:cs="Arial"/>
          <w:sz w:val="22"/>
          <w:szCs w:val="22"/>
        </w:rPr>
        <w:t xml:space="preserve"> </w:t>
      </w:r>
      <w:r w:rsidR="00E025DD" w:rsidRPr="00044D8F">
        <w:rPr>
          <w:rFonts w:ascii="Arial" w:eastAsia="Calibri" w:hAnsi="Arial" w:cs="Arial"/>
          <w:sz w:val="22"/>
          <w:szCs w:val="22"/>
        </w:rPr>
        <w:t>interaction</w:t>
      </w:r>
      <w:r w:rsidR="00E025DD" w:rsidRPr="00044D8F">
        <w:rPr>
          <w:rFonts w:ascii="Arial" w:hAnsi="Arial" w:cs="Arial"/>
          <w:sz w:val="22"/>
          <w:szCs w:val="22"/>
        </w:rPr>
        <w:t xml:space="preserve"> </w:t>
      </w:r>
      <w:r w:rsidR="00E025DD" w:rsidRPr="00044D8F">
        <w:rPr>
          <w:rFonts w:ascii="Arial" w:eastAsia="Calibri" w:hAnsi="Arial" w:cs="Arial"/>
          <w:sz w:val="22"/>
          <w:szCs w:val="22"/>
        </w:rPr>
        <w:t>score</w:t>
      </w:r>
      <w:r w:rsidR="00E025DD" w:rsidRPr="00044D8F">
        <w:rPr>
          <w:rFonts w:ascii="Arial" w:hAnsi="Arial" w:cs="Arial"/>
          <w:sz w:val="22"/>
          <w:szCs w:val="22"/>
        </w:rPr>
        <w:t xml:space="preserve"> </w:t>
      </w:r>
      <w:r w:rsidR="00E025DD" w:rsidRPr="00044D8F">
        <w:rPr>
          <w:rFonts w:ascii="Arial" w:eastAsia="Calibri" w:hAnsi="Arial" w:cs="Arial"/>
          <w:sz w:val="22"/>
          <w:szCs w:val="22"/>
        </w:rPr>
        <w:t>of</w:t>
      </w:r>
      <w:r w:rsidR="00E025DD" w:rsidRPr="00044D8F">
        <w:rPr>
          <w:rFonts w:ascii="Arial" w:hAnsi="Arial" w:cs="Arial"/>
          <w:sz w:val="22"/>
          <w:szCs w:val="22"/>
        </w:rPr>
        <w:t xml:space="preserve"> 0.1) </w:t>
      </w:r>
      <w:r w:rsidR="00E025DD" w:rsidRPr="00044D8F">
        <w:rPr>
          <w:rFonts w:ascii="Arial" w:eastAsia="Calibri" w:hAnsi="Arial" w:cs="Arial"/>
          <w:sz w:val="22"/>
          <w:szCs w:val="22"/>
        </w:rPr>
        <w:t>was</w:t>
      </w:r>
      <w:r w:rsidR="00E025DD" w:rsidRPr="00044D8F">
        <w:rPr>
          <w:rFonts w:ascii="Arial" w:hAnsi="Arial" w:cs="Arial"/>
          <w:sz w:val="22"/>
          <w:szCs w:val="22"/>
        </w:rPr>
        <w:t xml:space="preserve"> </w:t>
      </w:r>
      <w:r w:rsidR="00DB6B73" w:rsidRPr="00044D8F">
        <w:rPr>
          <w:rFonts w:ascii="Arial" w:eastAsia="Calibri" w:hAnsi="Arial" w:cs="Arial"/>
          <w:sz w:val="22"/>
          <w:szCs w:val="22"/>
        </w:rPr>
        <w:t>retrieved</w:t>
      </w:r>
      <w:r w:rsidR="00E025DD" w:rsidRPr="00044D8F">
        <w:rPr>
          <w:rFonts w:ascii="Arial" w:hAnsi="Arial" w:cs="Arial"/>
          <w:sz w:val="22"/>
          <w:szCs w:val="22"/>
        </w:rPr>
        <w:t xml:space="preserve"> </w:t>
      </w:r>
      <w:r w:rsidRPr="00044D8F">
        <w:rPr>
          <w:rFonts w:ascii="Arial" w:eastAsia="Calibri" w:hAnsi="Arial" w:cs="Arial"/>
          <w:sz w:val="22"/>
          <w:szCs w:val="22"/>
        </w:rPr>
        <w:t>and</w:t>
      </w:r>
      <w:r w:rsidRPr="00044D8F">
        <w:rPr>
          <w:rFonts w:ascii="Arial" w:hAnsi="Arial" w:cs="Arial"/>
          <w:sz w:val="22"/>
          <w:szCs w:val="22"/>
        </w:rPr>
        <w:t xml:space="preserve"> </w:t>
      </w:r>
      <w:r w:rsidRPr="00044D8F">
        <w:rPr>
          <w:rFonts w:ascii="Arial" w:eastAsia="Calibri" w:hAnsi="Arial" w:cs="Arial"/>
          <w:sz w:val="22"/>
          <w:szCs w:val="22"/>
        </w:rPr>
        <w:t>imported</w:t>
      </w:r>
      <w:r w:rsidRPr="00044D8F">
        <w:rPr>
          <w:rFonts w:ascii="Arial" w:hAnsi="Arial" w:cs="Arial"/>
          <w:sz w:val="22"/>
          <w:szCs w:val="22"/>
        </w:rPr>
        <w:t xml:space="preserve"> </w:t>
      </w:r>
      <w:r w:rsidRPr="00044D8F">
        <w:rPr>
          <w:rFonts w:ascii="Arial" w:eastAsia="Calibri" w:hAnsi="Arial" w:cs="Arial"/>
          <w:sz w:val="22"/>
          <w:szCs w:val="22"/>
        </w:rPr>
        <w:t>into</w:t>
      </w:r>
      <w:r w:rsidRPr="00044D8F">
        <w:rPr>
          <w:rFonts w:ascii="Arial" w:hAnsi="Arial" w:cs="Arial"/>
          <w:sz w:val="22"/>
          <w:szCs w:val="22"/>
        </w:rPr>
        <w:t xml:space="preserve"> </w:t>
      </w:r>
      <w:r w:rsidRPr="00044D8F">
        <w:rPr>
          <w:rFonts w:ascii="Arial" w:eastAsia="Calibri" w:hAnsi="Arial" w:cs="Arial"/>
          <w:sz w:val="22"/>
          <w:szCs w:val="22"/>
        </w:rPr>
        <w:t>Cytoscape</w:t>
      </w:r>
      <w:r w:rsidR="0055439B"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"10.1101/gr.1239303", "ISSN" : "1088-9051", "author" : [ { "dropping-particle" : "", "family" : "Shannon", "given" : "P.", "non-dropping-particle" : "", "parse-names" : false, "suffix" : "" } ], "container-title" : "Genome Research", "id" : "ITEM-1", "issue" : "11", "issued" : { "date-parts" : [ [ "2003", "11", "1" ] ] }, "page" : "2498-2504", "title" : "Cytoscape: A Software Environment for Integrated Models of Biomolecular Interaction Networks", "type" : "article-journal", "volume" : "13" }, "uris" : [ "http://www.mendeley.com/documents/?uuid=a000aacb-0f0b-3bd4-a1e1-b88f9ed8f620" ] } ], "mendeley" : { "formattedCitation" : "&lt;sup&gt;11&lt;/sup&gt;", "plainTextFormattedCitation" : "11", "previouslyFormattedCitation" : "&lt;sup&gt;14&lt;/sup&gt;" }, "properties" : { "noteIndex" : 0 }, "schema" : "https://github.com/citation-style-language/schema/raw/master/csl-citation.json" }</w:instrText>
      </w:r>
      <w:r w:rsidR="0055439B" w:rsidRPr="00044D8F">
        <w:rPr>
          <w:rFonts w:ascii="Arial" w:hAnsi="Arial" w:cs="Arial"/>
          <w:sz w:val="22"/>
          <w:szCs w:val="22"/>
        </w:rPr>
        <w:fldChar w:fldCharType="separate"/>
      </w:r>
      <w:r w:rsidR="0082499E" w:rsidRPr="0082499E">
        <w:rPr>
          <w:rFonts w:ascii="Arial" w:hAnsi="Arial" w:cs="Arial"/>
          <w:noProof/>
          <w:sz w:val="22"/>
          <w:szCs w:val="22"/>
          <w:vertAlign w:val="superscript"/>
        </w:rPr>
        <w:t>11</w:t>
      </w:r>
      <w:r w:rsidR="0055439B" w:rsidRPr="00044D8F">
        <w:rPr>
          <w:rFonts w:ascii="Arial" w:hAnsi="Arial" w:cs="Arial"/>
          <w:sz w:val="22"/>
          <w:szCs w:val="22"/>
        </w:rPr>
        <w:fldChar w:fldCharType="end"/>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generate</w:t>
      </w:r>
      <w:r w:rsidRPr="00044D8F">
        <w:rPr>
          <w:rFonts w:ascii="Arial" w:hAnsi="Arial" w:cs="Arial"/>
          <w:sz w:val="22"/>
          <w:szCs w:val="22"/>
        </w:rPr>
        <w:t xml:space="preserve"> </w:t>
      </w:r>
      <w:r w:rsidRPr="00044D8F">
        <w:rPr>
          <w:rFonts w:ascii="Arial" w:eastAsia="Calibri" w:hAnsi="Arial" w:cs="Arial"/>
          <w:sz w:val="22"/>
          <w:szCs w:val="22"/>
        </w:rPr>
        <w:t>a</w:t>
      </w:r>
      <w:r w:rsidRPr="00044D8F">
        <w:rPr>
          <w:rFonts w:ascii="Arial" w:hAnsi="Arial" w:cs="Arial"/>
          <w:sz w:val="22"/>
          <w:szCs w:val="22"/>
        </w:rPr>
        <w:t xml:space="preserve"> </w:t>
      </w:r>
      <w:r w:rsidRPr="00044D8F">
        <w:rPr>
          <w:rFonts w:ascii="Arial" w:eastAsia="Calibri" w:hAnsi="Arial" w:cs="Arial"/>
          <w:sz w:val="22"/>
          <w:szCs w:val="22"/>
        </w:rPr>
        <w:t>network</w:t>
      </w:r>
      <w:r w:rsidRPr="00044D8F">
        <w:rPr>
          <w:rFonts w:ascii="Arial" w:hAnsi="Arial" w:cs="Arial"/>
          <w:sz w:val="22"/>
          <w:szCs w:val="22"/>
        </w:rPr>
        <w:t xml:space="preserve"> </w:t>
      </w:r>
      <w:r w:rsidRPr="00044D8F">
        <w:rPr>
          <w:rFonts w:ascii="Arial" w:eastAsia="Calibri" w:hAnsi="Arial" w:cs="Arial"/>
          <w:sz w:val="22"/>
          <w:szCs w:val="22"/>
        </w:rPr>
        <w:t>visualization</w:t>
      </w:r>
      <w:r w:rsidRPr="00044D8F">
        <w:rPr>
          <w:rFonts w:ascii="Arial" w:hAnsi="Arial" w:cs="Arial"/>
          <w:sz w:val="22"/>
          <w:szCs w:val="22"/>
        </w:rPr>
        <w:t xml:space="preserve"> (</w:t>
      </w:r>
      <w:r w:rsidRPr="00044D8F">
        <w:rPr>
          <w:rFonts w:ascii="Arial" w:eastAsia="Calibri" w:hAnsi="Arial" w:cs="Arial"/>
          <w:sz w:val="22"/>
          <w:szCs w:val="22"/>
        </w:rPr>
        <w:t>see</w:t>
      </w:r>
      <w:r w:rsidR="00E025DD" w:rsidRPr="00044D8F">
        <w:rPr>
          <w:rFonts w:ascii="Arial" w:hAnsi="Arial" w:cs="Arial"/>
          <w:sz w:val="22"/>
          <w:szCs w:val="22"/>
        </w:rPr>
        <w:t xml:space="preserve"> </w:t>
      </w:r>
      <w:r w:rsidR="00B25FB3" w:rsidRPr="00044D8F">
        <w:rPr>
          <w:rFonts w:ascii="Arial" w:eastAsia="Calibri" w:hAnsi="Arial" w:cs="Arial"/>
          <w:sz w:val="22"/>
          <w:szCs w:val="22"/>
        </w:rPr>
        <w:t>Figure</w:t>
      </w:r>
      <w:r w:rsidR="00E025DD" w:rsidRPr="00044D8F">
        <w:rPr>
          <w:rFonts w:ascii="Arial" w:hAnsi="Arial" w:cs="Arial"/>
          <w:sz w:val="22"/>
          <w:szCs w:val="22"/>
        </w:rPr>
        <w:t xml:space="preserve"> 1</w:t>
      </w:r>
      <w:r w:rsidR="00E025DD" w:rsidRPr="00044D8F">
        <w:rPr>
          <w:rFonts w:ascii="Arial" w:eastAsia="Calibri" w:hAnsi="Arial" w:cs="Arial"/>
          <w:sz w:val="22"/>
          <w:szCs w:val="22"/>
        </w:rPr>
        <w:t>C</w:t>
      </w:r>
      <w:r w:rsidRPr="00044D8F">
        <w:rPr>
          <w:rFonts w:ascii="Arial" w:hAnsi="Arial" w:cs="Arial"/>
          <w:sz w:val="22"/>
          <w:szCs w:val="22"/>
        </w:rPr>
        <w:t xml:space="preserve">). </w:t>
      </w:r>
      <w:r w:rsidRPr="00044D8F">
        <w:rPr>
          <w:rFonts w:ascii="Arial" w:eastAsia="Calibri" w:hAnsi="Arial" w:cs="Arial"/>
          <w:sz w:val="22"/>
          <w:szCs w:val="22"/>
        </w:rPr>
        <w:t>In</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Pr="00044D8F">
        <w:rPr>
          <w:rFonts w:ascii="Arial" w:eastAsia="Calibri" w:hAnsi="Arial" w:cs="Arial"/>
          <w:sz w:val="22"/>
          <w:szCs w:val="22"/>
        </w:rPr>
        <w:t>network</w:t>
      </w:r>
      <w:r w:rsidRPr="00044D8F">
        <w:rPr>
          <w:rFonts w:ascii="Arial" w:hAnsi="Arial" w:cs="Arial"/>
          <w:sz w:val="22"/>
          <w:szCs w:val="22"/>
        </w:rPr>
        <w:t xml:space="preserve"> </w:t>
      </w:r>
      <w:r w:rsidRPr="00044D8F">
        <w:rPr>
          <w:rFonts w:ascii="Arial" w:eastAsia="Calibri" w:hAnsi="Arial" w:cs="Arial"/>
          <w:sz w:val="22"/>
          <w:szCs w:val="22"/>
        </w:rPr>
        <w:t>graph</w:t>
      </w:r>
      <w:r w:rsidRPr="00044D8F">
        <w:rPr>
          <w:rFonts w:ascii="Arial" w:hAnsi="Arial" w:cs="Arial"/>
          <w:sz w:val="22"/>
          <w:szCs w:val="22"/>
        </w:rPr>
        <w:t xml:space="preserve">, </w:t>
      </w:r>
      <w:r w:rsidRPr="00044D8F">
        <w:rPr>
          <w:rFonts w:ascii="Arial" w:eastAsia="Calibri" w:hAnsi="Arial" w:cs="Arial"/>
          <w:sz w:val="22"/>
          <w:szCs w:val="22"/>
        </w:rPr>
        <w:t>node</w:t>
      </w:r>
      <w:r w:rsidRPr="00044D8F">
        <w:rPr>
          <w:rFonts w:ascii="Arial" w:hAnsi="Arial" w:cs="Arial"/>
          <w:sz w:val="22"/>
          <w:szCs w:val="22"/>
        </w:rPr>
        <w:t xml:space="preserve"> </w:t>
      </w:r>
      <w:r w:rsidRPr="00044D8F">
        <w:rPr>
          <w:rFonts w:ascii="Arial" w:eastAsia="Calibri" w:hAnsi="Arial" w:cs="Arial"/>
          <w:sz w:val="22"/>
          <w:szCs w:val="22"/>
        </w:rPr>
        <w:t>size</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mapped</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absolute</w:t>
      </w:r>
      <w:r w:rsidRPr="00044D8F">
        <w:rPr>
          <w:rFonts w:ascii="Arial" w:hAnsi="Arial" w:cs="Arial"/>
          <w:sz w:val="22"/>
          <w:szCs w:val="22"/>
        </w:rPr>
        <w:t xml:space="preserve"> </w:t>
      </w:r>
      <w:r w:rsidR="0055439B" w:rsidRPr="00044D8F">
        <w:rPr>
          <w:rFonts w:ascii="Arial" w:hAnsi="Arial" w:cs="Arial"/>
          <w:sz w:val="22"/>
          <w:szCs w:val="22"/>
        </w:rPr>
        <w:t xml:space="preserve">differential expression </w:t>
      </w:r>
      <w:r w:rsidR="0055439B" w:rsidRPr="00044D8F">
        <w:rPr>
          <w:rFonts w:ascii="Arial" w:eastAsia="Calibri" w:hAnsi="Arial" w:cs="Arial"/>
          <w:sz w:val="22"/>
          <w:szCs w:val="22"/>
        </w:rPr>
        <w:t>l</w:t>
      </w:r>
      <w:r w:rsidRPr="00044D8F">
        <w:rPr>
          <w:rFonts w:ascii="Arial" w:eastAsia="Calibri" w:hAnsi="Arial" w:cs="Arial"/>
          <w:sz w:val="22"/>
          <w:szCs w:val="22"/>
        </w:rPr>
        <w:t>og</w:t>
      </w:r>
      <w:r w:rsidRPr="00044D8F">
        <w:rPr>
          <w:rFonts w:ascii="Arial" w:hAnsi="Arial" w:cs="Arial"/>
          <w:sz w:val="22"/>
          <w:szCs w:val="22"/>
        </w:rPr>
        <w:t xml:space="preserve">2 </w:t>
      </w:r>
      <w:r w:rsidRPr="00044D8F">
        <w:rPr>
          <w:rFonts w:ascii="Arial" w:eastAsia="Calibri" w:hAnsi="Arial" w:cs="Arial"/>
          <w:sz w:val="22"/>
          <w:szCs w:val="22"/>
        </w:rPr>
        <w:t>fold</w:t>
      </w:r>
      <w:r w:rsidRPr="00044D8F">
        <w:rPr>
          <w:rFonts w:ascii="Arial" w:hAnsi="Arial" w:cs="Arial"/>
          <w:sz w:val="22"/>
          <w:szCs w:val="22"/>
        </w:rPr>
        <w:t xml:space="preserve"> </w:t>
      </w:r>
      <w:r w:rsidRPr="00044D8F">
        <w:rPr>
          <w:rFonts w:ascii="Arial" w:eastAsia="Calibri" w:hAnsi="Arial" w:cs="Arial"/>
          <w:sz w:val="22"/>
          <w:szCs w:val="22"/>
        </w:rPr>
        <w:t>changes</w:t>
      </w:r>
      <w:r w:rsidRPr="00044D8F">
        <w:rPr>
          <w:rFonts w:ascii="Arial" w:hAnsi="Arial" w:cs="Arial"/>
          <w:sz w:val="22"/>
          <w:szCs w:val="22"/>
        </w:rPr>
        <w:t xml:space="preserve">, </w:t>
      </w:r>
      <w:r w:rsidRPr="00044D8F">
        <w:rPr>
          <w:rFonts w:ascii="Arial" w:eastAsia="Calibri" w:hAnsi="Arial" w:cs="Arial"/>
          <w:sz w:val="22"/>
          <w:szCs w:val="22"/>
        </w:rPr>
        <w:t>node</w:t>
      </w:r>
      <w:r w:rsidRPr="00044D8F">
        <w:rPr>
          <w:rFonts w:ascii="Arial" w:hAnsi="Arial" w:cs="Arial"/>
          <w:sz w:val="22"/>
          <w:szCs w:val="22"/>
        </w:rPr>
        <w:t xml:space="preserve"> </w:t>
      </w:r>
      <w:r w:rsidRPr="00044D8F">
        <w:rPr>
          <w:rFonts w:ascii="Arial" w:eastAsia="Calibri" w:hAnsi="Arial" w:cs="Arial"/>
          <w:sz w:val="22"/>
          <w:szCs w:val="22"/>
        </w:rPr>
        <w:t>color</w:t>
      </w:r>
      <w:r w:rsidRPr="00044D8F">
        <w:rPr>
          <w:rFonts w:ascii="Arial" w:hAnsi="Arial" w:cs="Arial"/>
          <w:sz w:val="22"/>
          <w:szCs w:val="22"/>
        </w:rPr>
        <w:t xml:space="preserve"> </w:t>
      </w:r>
      <w:r w:rsidRPr="00044D8F">
        <w:rPr>
          <w:rFonts w:ascii="Arial" w:eastAsia="Calibri" w:hAnsi="Arial" w:cs="Arial"/>
          <w:sz w:val="22"/>
          <w:szCs w:val="22"/>
        </w:rPr>
        <w:t>was</w:t>
      </w:r>
      <w:r w:rsidRPr="00044D8F">
        <w:rPr>
          <w:rFonts w:ascii="Arial" w:hAnsi="Arial" w:cs="Arial"/>
          <w:sz w:val="22"/>
          <w:szCs w:val="22"/>
        </w:rPr>
        <w:t xml:space="preserve"> </w:t>
      </w:r>
      <w:r w:rsidRPr="00044D8F">
        <w:rPr>
          <w:rFonts w:ascii="Arial" w:eastAsia="Calibri" w:hAnsi="Arial" w:cs="Arial"/>
          <w:sz w:val="22"/>
          <w:szCs w:val="22"/>
        </w:rPr>
        <w:t>mapped</w:t>
      </w:r>
      <w:r w:rsidRPr="00044D8F">
        <w:rPr>
          <w:rFonts w:ascii="Arial" w:hAnsi="Arial" w:cs="Arial"/>
          <w:sz w:val="22"/>
          <w:szCs w:val="22"/>
        </w:rPr>
        <w:t xml:space="preserve"> </w:t>
      </w:r>
      <w:r w:rsidRPr="00044D8F">
        <w:rPr>
          <w:rFonts w:ascii="Arial" w:eastAsia="Calibri" w:hAnsi="Arial" w:cs="Arial"/>
          <w:sz w:val="22"/>
          <w:szCs w:val="22"/>
        </w:rPr>
        <w:t>to</w:t>
      </w:r>
      <w:r w:rsidRPr="00044D8F">
        <w:rPr>
          <w:rFonts w:ascii="Arial" w:hAnsi="Arial" w:cs="Arial"/>
          <w:sz w:val="22"/>
          <w:szCs w:val="22"/>
        </w:rPr>
        <w:t xml:space="preserve"> </w:t>
      </w:r>
      <w:r w:rsidRPr="00044D8F">
        <w:rPr>
          <w:rFonts w:ascii="Arial" w:eastAsia="Calibri" w:hAnsi="Arial" w:cs="Arial"/>
          <w:sz w:val="22"/>
          <w:szCs w:val="22"/>
        </w:rPr>
        <w:t>the</w:t>
      </w:r>
      <w:r w:rsidRPr="00044D8F">
        <w:rPr>
          <w:rFonts w:ascii="Arial" w:hAnsi="Arial" w:cs="Arial"/>
          <w:sz w:val="22"/>
          <w:szCs w:val="22"/>
        </w:rPr>
        <w:t xml:space="preserve"> </w:t>
      </w:r>
      <w:r w:rsidR="0055439B" w:rsidRPr="00044D8F">
        <w:rPr>
          <w:rFonts w:ascii="Arial" w:eastAsia="Calibri" w:hAnsi="Arial" w:cs="Arial"/>
          <w:sz w:val="22"/>
          <w:szCs w:val="22"/>
        </w:rPr>
        <w:t>l</w:t>
      </w:r>
      <w:r w:rsidRPr="00044D8F">
        <w:rPr>
          <w:rFonts w:ascii="Arial" w:eastAsia="Calibri" w:hAnsi="Arial" w:cs="Arial"/>
          <w:sz w:val="22"/>
          <w:szCs w:val="22"/>
        </w:rPr>
        <w:t>og</w:t>
      </w:r>
      <w:r w:rsidRPr="00044D8F">
        <w:rPr>
          <w:rFonts w:ascii="Arial" w:hAnsi="Arial" w:cs="Arial"/>
          <w:sz w:val="22"/>
          <w:szCs w:val="22"/>
        </w:rPr>
        <w:t xml:space="preserve">2 </w:t>
      </w:r>
      <w:r w:rsidRPr="00044D8F">
        <w:rPr>
          <w:rFonts w:ascii="Arial" w:eastAsia="Calibri" w:hAnsi="Arial" w:cs="Arial"/>
          <w:sz w:val="22"/>
          <w:szCs w:val="22"/>
        </w:rPr>
        <w:t>fold</w:t>
      </w:r>
      <w:r w:rsidRPr="00044D8F">
        <w:rPr>
          <w:rFonts w:ascii="Arial" w:hAnsi="Arial" w:cs="Arial"/>
          <w:sz w:val="22"/>
          <w:szCs w:val="22"/>
        </w:rPr>
        <w:t xml:space="preserve"> </w:t>
      </w:r>
      <w:r w:rsidRPr="00044D8F">
        <w:rPr>
          <w:rFonts w:ascii="Arial" w:eastAsia="Calibri" w:hAnsi="Arial" w:cs="Arial"/>
          <w:sz w:val="22"/>
          <w:szCs w:val="22"/>
        </w:rPr>
        <w:t>change</w:t>
      </w:r>
      <w:r w:rsidRPr="00044D8F">
        <w:rPr>
          <w:rFonts w:ascii="Arial" w:hAnsi="Arial" w:cs="Arial"/>
          <w:sz w:val="22"/>
          <w:szCs w:val="22"/>
        </w:rPr>
        <w:t xml:space="preserve"> </w:t>
      </w:r>
      <w:r w:rsidRPr="00044D8F">
        <w:rPr>
          <w:rFonts w:ascii="Arial" w:eastAsia="Calibri" w:hAnsi="Arial" w:cs="Arial"/>
          <w:sz w:val="22"/>
          <w:szCs w:val="22"/>
        </w:rPr>
        <w:t>direction</w:t>
      </w:r>
      <w:r w:rsidRPr="00044D8F">
        <w:rPr>
          <w:rFonts w:ascii="Arial" w:hAnsi="Arial" w:cs="Arial"/>
          <w:sz w:val="22"/>
          <w:szCs w:val="22"/>
        </w:rPr>
        <w:t xml:space="preserve"> </w:t>
      </w:r>
      <w:r w:rsidRPr="00044D8F">
        <w:rPr>
          <w:rFonts w:ascii="Arial" w:eastAsia="Calibri" w:hAnsi="Arial" w:cs="Arial"/>
          <w:sz w:val="22"/>
          <w:szCs w:val="22"/>
        </w:rPr>
        <w:t>and</w:t>
      </w:r>
      <w:r w:rsidRPr="00044D8F">
        <w:rPr>
          <w:rFonts w:ascii="Arial" w:hAnsi="Arial" w:cs="Arial"/>
          <w:sz w:val="22"/>
          <w:szCs w:val="22"/>
        </w:rPr>
        <w:t xml:space="preserve"> </w:t>
      </w:r>
      <w:r w:rsidR="007758E8" w:rsidRPr="00044D8F">
        <w:rPr>
          <w:rFonts w:ascii="Arial" w:eastAsia="Calibri" w:hAnsi="Arial" w:cs="Arial"/>
          <w:sz w:val="22"/>
          <w:szCs w:val="22"/>
        </w:rPr>
        <w:t>genes</w:t>
      </w:r>
      <w:r w:rsidR="009265D4" w:rsidRPr="00044D8F">
        <w:rPr>
          <w:rFonts w:ascii="Arial" w:eastAsia="Calibri" w:hAnsi="Arial" w:cs="Arial"/>
          <w:sz w:val="22"/>
          <w:szCs w:val="22"/>
        </w:rPr>
        <w:t xml:space="preserve"> annotated as transcription</w:t>
      </w:r>
      <w:r w:rsidR="009265D4" w:rsidRPr="00044D8F">
        <w:rPr>
          <w:rFonts w:ascii="Arial" w:hAnsi="Arial" w:cs="Arial"/>
          <w:sz w:val="22"/>
          <w:szCs w:val="22"/>
        </w:rPr>
        <w:t xml:space="preserve"> </w:t>
      </w:r>
      <w:r w:rsidR="009265D4" w:rsidRPr="00044D8F">
        <w:rPr>
          <w:rFonts w:ascii="Arial" w:eastAsia="Calibri" w:hAnsi="Arial" w:cs="Arial"/>
          <w:sz w:val="22"/>
          <w:szCs w:val="22"/>
        </w:rPr>
        <w:t>factor</w:t>
      </w:r>
      <w:r w:rsidR="007758E8" w:rsidRPr="00044D8F">
        <w:rPr>
          <w:rFonts w:ascii="Arial" w:hAnsi="Arial" w:cs="Arial"/>
          <w:sz w:val="22"/>
          <w:szCs w:val="22"/>
        </w:rPr>
        <w:t xml:space="preserve"> </w:t>
      </w:r>
      <w:r w:rsidR="007758E8" w:rsidRPr="00044D8F">
        <w:rPr>
          <w:rFonts w:ascii="Arial" w:eastAsia="Calibri" w:hAnsi="Arial" w:cs="Arial"/>
          <w:sz w:val="22"/>
          <w:szCs w:val="22"/>
        </w:rPr>
        <w:t>were</w:t>
      </w:r>
      <w:r w:rsidR="007758E8" w:rsidRPr="00044D8F">
        <w:rPr>
          <w:rFonts w:ascii="Arial" w:hAnsi="Arial" w:cs="Arial"/>
          <w:sz w:val="22"/>
          <w:szCs w:val="22"/>
        </w:rPr>
        <w:t xml:space="preserve"> </w:t>
      </w:r>
      <w:r w:rsidR="007758E8" w:rsidRPr="00044D8F">
        <w:rPr>
          <w:rFonts w:ascii="Arial" w:eastAsia="Calibri" w:hAnsi="Arial" w:cs="Arial"/>
          <w:sz w:val="22"/>
          <w:szCs w:val="22"/>
        </w:rPr>
        <w:t>highlighted</w:t>
      </w:r>
      <w:r w:rsidR="009265D4" w:rsidRPr="00044D8F">
        <w:rPr>
          <w:rFonts w:ascii="Arial" w:hAnsi="Arial" w:cs="Arial"/>
          <w:sz w:val="22"/>
          <w:szCs w:val="22"/>
        </w:rPr>
        <w:t>.</w:t>
      </w:r>
    </w:p>
    <w:p w14:paraId="55979486" w14:textId="77777777" w:rsidR="002929B6" w:rsidRPr="00044D8F" w:rsidRDefault="002929B6" w:rsidP="00BE7ECF">
      <w:pPr>
        <w:spacing w:line="276" w:lineRule="auto"/>
        <w:jc w:val="both"/>
        <w:rPr>
          <w:rFonts w:ascii="Arial" w:hAnsi="Arial" w:cs="Arial"/>
          <w:sz w:val="22"/>
          <w:szCs w:val="22"/>
        </w:rPr>
      </w:pPr>
    </w:p>
    <w:p w14:paraId="1E3FDB83" w14:textId="04115F94" w:rsidR="00885EEA" w:rsidRPr="00F3790C" w:rsidRDefault="00F3790C" w:rsidP="00BE7ECF">
      <w:pPr>
        <w:spacing w:line="276" w:lineRule="auto"/>
        <w:jc w:val="both"/>
        <w:outlineLvl w:val="0"/>
        <w:rPr>
          <w:rFonts w:ascii="Arial" w:hAnsi="Arial" w:cs="Arial"/>
          <w:b/>
          <w:sz w:val="22"/>
          <w:szCs w:val="22"/>
        </w:rPr>
      </w:pPr>
      <w:r w:rsidRPr="00F3790C">
        <w:rPr>
          <w:rFonts w:ascii="Arial" w:eastAsia="Calibri" w:hAnsi="Arial" w:cs="Arial"/>
          <w:b/>
          <w:sz w:val="22"/>
          <w:szCs w:val="22"/>
        </w:rPr>
        <w:t xml:space="preserve">Quality control (QC) </w:t>
      </w:r>
      <w:r w:rsidR="00E0621E" w:rsidRPr="00F3790C">
        <w:rPr>
          <w:rFonts w:ascii="Arial" w:hAnsi="Arial" w:cs="Arial"/>
          <w:b/>
          <w:sz w:val="22"/>
          <w:szCs w:val="22"/>
        </w:rPr>
        <w:t>of</w:t>
      </w:r>
      <w:r w:rsidRPr="00F3790C">
        <w:rPr>
          <w:rFonts w:ascii="Arial" w:hAnsi="Arial" w:cs="Arial"/>
          <w:b/>
          <w:sz w:val="22"/>
          <w:szCs w:val="22"/>
        </w:rPr>
        <w:t xml:space="preserve"> the</w:t>
      </w:r>
      <w:r w:rsidR="00E0621E" w:rsidRPr="00F3790C">
        <w:rPr>
          <w:rFonts w:ascii="Arial" w:hAnsi="Arial" w:cs="Arial"/>
          <w:b/>
          <w:sz w:val="22"/>
          <w:szCs w:val="22"/>
        </w:rPr>
        <w:t xml:space="preserve"> genotype data</w:t>
      </w:r>
    </w:p>
    <w:p w14:paraId="0D6D1BA7" w14:textId="0290E180" w:rsidR="00FF78A4" w:rsidRDefault="00F3790C" w:rsidP="00BE7ECF">
      <w:pPr>
        <w:spacing w:line="276" w:lineRule="auto"/>
        <w:jc w:val="both"/>
        <w:rPr>
          <w:rFonts w:ascii="Arial" w:hAnsi="Arial" w:cs="Arial"/>
          <w:sz w:val="22"/>
          <w:szCs w:val="22"/>
        </w:rPr>
      </w:pPr>
      <w:r>
        <w:rPr>
          <w:rFonts w:ascii="Arial" w:eastAsia="Calibri" w:hAnsi="Arial" w:cs="Arial"/>
          <w:sz w:val="22"/>
          <w:szCs w:val="22"/>
        </w:rPr>
        <w:t>QC</w:t>
      </w:r>
      <w:r w:rsidR="00C909E1" w:rsidRPr="00044D8F">
        <w:rPr>
          <w:rFonts w:ascii="Arial" w:eastAsia="Calibri" w:hAnsi="Arial" w:cs="Arial"/>
          <w:sz w:val="22"/>
          <w:szCs w:val="22"/>
        </w:rPr>
        <w:t xml:space="preserve"> was performed </w:t>
      </w:r>
      <w:r w:rsidR="00C87F90" w:rsidRPr="00044D8F">
        <w:rPr>
          <w:rFonts w:ascii="Arial" w:eastAsia="Calibri" w:hAnsi="Arial" w:cs="Arial"/>
          <w:sz w:val="22"/>
          <w:szCs w:val="22"/>
        </w:rPr>
        <w:t xml:space="preserve">using </w:t>
      </w:r>
      <w:r w:rsidR="00820B08" w:rsidRPr="00044D8F">
        <w:rPr>
          <w:rFonts w:ascii="Arial" w:eastAsia="Calibri" w:hAnsi="Arial" w:cs="Arial"/>
          <w:sz w:val="22"/>
          <w:szCs w:val="22"/>
        </w:rPr>
        <w:t xml:space="preserve">PLINK </w:t>
      </w:r>
      <w:r w:rsidR="00EA30AF" w:rsidRPr="00044D8F">
        <w:rPr>
          <w:rFonts w:ascii="Arial" w:eastAsia="Calibri" w:hAnsi="Arial" w:cs="Arial"/>
          <w:sz w:val="22"/>
          <w:szCs w:val="22"/>
        </w:rPr>
        <w:t>1.9</w:t>
      </w:r>
      <w:r w:rsidR="00D27D1C" w:rsidRPr="00044D8F">
        <w:rPr>
          <w:rFonts w:ascii="Arial" w:eastAsia="Calibri" w:hAnsi="Arial" w:cs="Arial"/>
          <w:sz w:val="22"/>
          <w:szCs w:val="22"/>
        </w:rPr>
        <w:fldChar w:fldCharType="begin" w:fldLock="1"/>
      </w:r>
      <w:r w:rsidR="0082499E">
        <w:rPr>
          <w:rFonts w:ascii="Arial" w:eastAsia="Calibri" w:hAnsi="Arial" w:cs="Arial"/>
          <w:sz w:val="22"/>
          <w:szCs w:val="22"/>
        </w:rPr>
        <w:instrText>ADDIN CSL_CITATION { "citationItems" : [ { "id" : "ITEM-1", "itemData" : { "DOI" : "10.1093/bioinformatics/btu495", "ISSN" : "1367-4803", "abstract" :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1\u2019s primary data format. To address these issues, we are developing a second-generation codebase for PLINK. The first major release from this codebase, PLINK 1.9, introduces extensive use of bit-level parallelism, \n                    \n                      \n                    \n                    \n                      \n                        O\n                        \n                          \n                            \n                              \n                                n\n                              \n                            \n                          \n                        \n                      \n                    \n                     $O\\left (\\sqrt {n}\\right)$ \n                  -time/constant-space Hardy-Weinberg equilibrium and Fisher\u2019s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 "author" : [ { "dropping-particle" : "", "family" : "Sambo", "given" : "F.", "non-dropping-particle" : "", "parse-names" : false, "suffix" : "" }, { "dropping-particle" : "", "family" : "Camillo", "given" : "B.", "non-dropping-particle" : "Di", "parse-names" : false, "suffix" : "" }, { "dropping-particle" : "", "family" : "Toffolo", "given" : "G.", "non-dropping-particle" : "", "parse-names" : false, "suffix" : "" }, { "dropping-particle" : "", "family" : "Cobelli", "given" : "C.", "non-dropping-particle" : "", "parse-names" : false, "suffix" : "" }, { "dropping-particle" : "", "family" : "Purcell", "given" : "Shaun M", "non-dropping-particle" : "", "parse-names" : false, "suffix" : "" }, { "dropping-particle" : "", "family" : "Lee", "given" : "James J", "non-dropping-particle" : "", "parse-names" : false, "suffix" : "" } ], "container-title" : "Bioinformatics", "id" : "ITEM-1", "issue" : "21", "issued" : { "date-parts" : [ [ "2014", "11", "1" ] ] }, "page" : "3078-3085", "publisher" : "BioMed Central", "title" : "Compression and fast retrieval of SNP data", "type" : "article-journal", "volume" : "30" }, "uris" : [ "http://www.mendeley.com/documents/?uuid=7d59a047-f779-3141-b15c-7487c06fbb4a" ] } ], "mendeley" : { "formattedCitation" : "&lt;sup&gt;12&lt;/sup&gt;", "plainTextFormattedCitation" : "12", "previouslyFormattedCitation" : "&lt;sup&gt;15&lt;/sup&gt;" }, "properties" : { "noteIndex" : 0 }, "schema" : "https://github.com/citation-style-language/schema/raw/master/csl-citation.json" }</w:instrText>
      </w:r>
      <w:r w:rsidR="00D27D1C" w:rsidRPr="00044D8F">
        <w:rPr>
          <w:rFonts w:ascii="Arial" w:eastAsia="Calibri" w:hAnsi="Arial" w:cs="Arial"/>
          <w:sz w:val="22"/>
          <w:szCs w:val="22"/>
        </w:rPr>
        <w:fldChar w:fldCharType="separate"/>
      </w:r>
      <w:r w:rsidR="0082499E" w:rsidRPr="0082499E">
        <w:rPr>
          <w:rFonts w:ascii="Arial" w:eastAsia="Calibri" w:hAnsi="Arial" w:cs="Arial"/>
          <w:noProof/>
          <w:sz w:val="22"/>
          <w:szCs w:val="22"/>
          <w:vertAlign w:val="superscript"/>
        </w:rPr>
        <w:t>12</w:t>
      </w:r>
      <w:r w:rsidR="00D27D1C" w:rsidRPr="00044D8F">
        <w:rPr>
          <w:rFonts w:ascii="Arial" w:eastAsia="Calibri" w:hAnsi="Arial" w:cs="Arial"/>
          <w:sz w:val="22"/>
          <w:szCs w:val="22"/>
        </w:rPr>
        <w:fldChar w:fldCharType="end"/>
      </w:r>
      <w:r w:rsidR="00395812" w:rsidRPr="00044D8F">
        <w:rPr>
          <w:rFonts w:ascii="Arial" w:eastAsia="Calibri" w:hAnsi="Arial" w:cs="Arial"/>
          <w:sz w:val="22"/>
          <w:szCs w:val="22"/>
        </w:rPr>
        <w:t xml:space="preserve">. </w:t>
      </w:r>
      <w:r w:rsidR="00D86775" w:rsidRPr="00044D8F">
        <w:rPr>
          <w:rFonts w:ascii="Arial" w:eastAsia="Calibri" w:hAnsi="Arial" w:cs="Arial"/>
          <w:sz w:val="22"/>
          <w:szCs w:val="22"/>
        </w:rPr>
        <w:t>In more detail, we</w:t>
      </w:r>
      <w:r w:rsidR="00345E8A" w:rsidRPr="00044D8F">
        <w:rPr>
          <w:rFonts w:ascii="Arial" w:eastAsia="Calibri" w:hAnsi="Arial" w:cs="Arial"/>
          <w:sz w:val="22"/>
          <w:szCs w:val="22"/>
        </w:rPr>
        <w:t xml:space="preserve"> </w:t>
      </w:r>
      <w:r w:rsidR="004C18DC" w:rsidRPr="00044D8F">
        <w:rPr>
          <w:rFonts w:ascii="Arial" w:eastAsia="Calibri" w:hAnsi="Arial" w:cs="Arial"/>
          <w:sz w:val="22"/>
          <w:szCs w:val="22"/>
        </w:rPr>
        <w:t>checked for</w:t>
      </w:r>
      <w:r w:rsidR="00345E8A" w:rsidRPr="00044D8F">
        <w:rPr>
          <w:rFonts w:ascii="Arial" w:eastAsia="Calibri" w:hAnsi="Arial" w:cs="Arial"/>
          <w:sz w:val="22"/>
          <w:szCs w:val="22"/>
        </w:rPr>
        <w:t xml:space="preserve"> sex mismatches</w:t>
      </w:r>
      <w:r w:rsidR="004C18DC" w:rsidRPr="00044D8F">
        <w:rPr>
          <w:rFonts w:ascii="Arial" w:eastAsia="Calibri" w:hAnsi="Arial" w:cs="Arial"/>
          <w:sz w:val="22"/>
          <w:szCs w:val="22"/>
        </w:rPr>
        <w:t>, related individuals</w:t>
      </w:r>
      <w:r w:rsidR="00345E8A" w:rsidRPr="00044D8F">
        <w:rPr>
          <w:rFonts w:ascii="Arial" w:eastAsia="Calibri" w:hAnsi="Arial" w:cs="Arial"/>
          <w:sz w:val="22"/>
          <w:szCs w:val="22"/>
        </w:rPr>
        <w:t xml:space="preserve"> and</w:t>
      </w:r>
      <w:r w:rsidR="00395812" w:rsidRPr="00044D8F">
        <w:rPr>
          <w:rFonts w:ascii="Arial" w:eastAsia="Calibri" w:hAnsi="Arial" w:cs="Arial"/>
          <w:sz w:val="22"/>
          <w:szCs w:val="22"/>
        </w:rPr>
        <w:t xml:space="preserve"> removed SNPs with Hardy-Weinberg equilibrium exact test p-value</w:t>
      </w:r>
      <w:r w:rsidR="008A71DC" w:rsidRPr="00044D8F">
        <w:rPr>
          <w:rFonts w:ascii="Arial" w:eastAsia="Calibri" w:hAnsi="Arial" w:cs="Arial"/>
          <w:sz w:val="22"/>
          <w:szCs w:val="22"/>
        </w:rPr>
        <w:t xml:space="preserve"> smaller than 0.00</w:t>
      </w:r>
      <w:r w:rsidR="00395812" w:rsidRPr="00044D8F">
        <w:rPr>
          <w:rFonts w:ascii="Arial" w:eastAsia="Calibri" w:hAnsi="Arial" w:cs="Arial"/>
          <w:sz w:val="22"/>
          <w:szCs w:val="22"/>
        </w:rPr>
        <w:t>1</w:t>
      </w:r>
      <w:r w:rsidR="008A71DC" w:rsidRPr="00044D8F">
        <w:rPr>
          <w:rFonts w:ascii="Arial" w:eastAsia="Calibri" w:hAnsi="Arial" w:cs="Arial"/>
          <w:sz w:val="22"/>
          <w:szCs w:val="22"/>
        </w:rPr>
        <w:t xml:space="preserve"> (</w:t>
      </w:r>
      <w:r w:rsidR="00482D6C" w:rsidRPr="00044D8F">
        <w:rPr>
          <w:rFonts w:ascii="Arial" w:eastAsia="Calibri" w:hAnsi="Arial" w:cs="Arial"/>
          <w:sz w:val="22"/>
          <w:szCs w:val="22"/>
        </w:rPr>
        <w:t>--</w:t>
      </w:r>
      <w:proofErr w:type="spellStart"/>
      <w:r w:rsidR="00482D6C" w:rsidRPr="00044D8F">
        <w:rPr>
          <w:rFonts w:ascii="Arial" w:eastAsia="Calibri" w:hAnsi="Arial" w:cs="Arial"/>
          <w:sz w:val="22"/>
          <w:szCs w:val="22"/>
        </w:rPr>
        <w:t>hwe</w:t>
      </w:r>
      <w:proofErr w:type="spellEnd"/>
      <w:r w:rsidR="00482D6C" w:rsidRPr="00044D8F">
        <w:rPr>
          <w:rFonts w:ascii="Arial" w:eastAsia="Calibri" w:hAnsi="Arial" w:cs="Arial"/>
          <w:sz w:val="22"/>
          <w:szCs w:val="22"/>
        </w:rPr>
        <w:t xml:space="preserve"> 0.001, </w:t>
      </w:r>
      <w:r w:rsidR="008A71DC" w:rsidRPr="00044D8F">
        <w:rPr>
          <w:rFonts w:ascii="Arial" w:eastAsia="Calibri" w:hAnsi="Arial" w:cs="Arial"/>
          <w:sz w:val="22"/>
          <w:szCs w:val="22"/>
        </w:rPr>
        <w:t xml:space="preserve">default value in </w:t>
      </w:r>
      <w:r w:rsidR="00D27D1C" w:rsidRPr="00044D8F">
        <w:rPr>
          <w:rFonts w:ascii="Arial" w:eastAsia="Calibri" w:hAnsi="Arial" w:cs="Arial"/>
          <w:sz w:val="22"/>
          <w:szCs w:val="22"/>
        </w:rPr>
        <w:t xml:space="preserve">PLINK </w:t>
      </w:r>
      <w:r w:rsidR="008A71DC" w:rsidRPr="00044D8F">
        <w:rPr>
          <w:rFonts w:ascii="Arial" w:eastAsia="Calibri" w:hAnsi="Arial" w:cs="Arial"/>
          <w:sz w:val="22"/>
          <w:szCs w:val="22"/>
        </w:rPr>
        <w:t xml:space="preserve">1.7). We also removed SNPs </w:t>
      </w:r>
      <w:r w:rsidR="00394395" w:rsidRPr="00044D8F">
        <w:rPr>
          <w:rFonts w:ascii="Arial" w:eastAsia="Calibri" w:hAnsi="Arial" w:cs="Arial"/>
          <w:sz w:val="22"/>
          <w:szCs w:val="22"/>
        </w:rPr>
        <w:t>with</w:t>
      </w:r>
      <w:r w:rsidR="00482D6C" w:rsidRPr="00044D8F">
        <w:rPr>
          <w:rFonts w:ascii="Arial" w:eastAsia="Calibri" w:hAnsi="Arial" w:cs="Arial"/>
          <w:sz w:val="22"/>
          <w:szCs w:val="22"/>
        </w:rPr>
        <w:t xml:space="preserve"> a</w:t>
      </w:r>
      <w:r w:rsidR="00394395" w:rsidRPr="00044D8F">
        <w:rPr>
          <w:rFonts w:ascii="Arial" w:eastAsia="Calibri" w:hAnsi="Arial" w:cs="Arial"/>
          <w:sz w:val="22"/>
          <w:szCs w:val="22"/>
        </w:rPr>
        <w:t xml:space="preserve"> </w:t>
      </w:r>
      <w:proofErr w:type="spellStart"/>
      <w:r w:rsidR="00482D6C" w:rsidRPr="00044D8F">
        <w:rPr>
          <w:rFonts w:ascii="Arial" w:eastAsia="Calibri" w:hAnsi="Arial" w:cs="Arial"/>
          <w:sz w:val="22"/>
          <w:szCs w:val="22"/>
        </w:rPr>
        <w:t>missingness</w:t>
      </w:r>
      <w:proofErr w:type="spellEnd"/>
      <w:r w:rsidR="00482D6C" w:rsidRPr="00044D8F">
        <w:rPr>
          <w:rFonts w:ascii="Arial" w:eastAsia="Calibri" w:hAnsi="Arial" w:cs="Arial"/>
          <w:sz w:val="22"/>
          <w:szCs w:val="22"/>
        </w:rPr>
        <w:t xml:space="preserve"> </w:t>
      </w:r>
      <w:r w:rsidR="00345E8A" w:rsidRPr="00044D8F">
        <w:rPr>
          <w:rFonts w:ascii="Arial" w:eastAsia="Calibri" w:hAnsi="Arial" w:cs="Arial"/>
          <w:sz w:val="22"/>
          <w:szCs w:val="22"/>
        </w:rPr>
        <w:t xml:space="preserve">per marker </w:t>
      </w:r>
      <w:r w:rsidR="00482D6C" w:rsidRPr="00044D8F">
        <w:rPr>
          <w:rFonts w:ascii="Arial" w:eastAsia="Calibri" w:hAnsi="Arial" w:cs="Arial"/>
          <w:sz w:val="22"/>
          <w:szCs w:val="22"/>
        </w:rPr>
        <w:t>&gt;</w:t>
      </w:r>
      <w:r w:rsidR="00345E8A" w:rsidRPr="00044D8F">
        <w:rPr>
          <w:rFonts w:ascii="Arial" w:eastAsia="Calibri" w:hAnsi="Arial" w:cs="Arial"/>
          <w:sz w:val="22"/>
          <w:szCs w:val="22"/>
        </w:rPr>
        <w:t>5</w:t>
      </w:r>
      <w:r w:rsidR="00394395" w:rsidRPr="00044D8F">
        <w:rPr>
          <w:rFonts w:ascii="Arial" w:eastAsia="Calibri" w:hAnsi="Arial" w:cs="Arial"/>
          <w:sz w:val="22"/>
          <w:szCs w:val="22"/>
        </w:rPr>
        <w:t>%</w:t>
      </w:r>
      <w:r w:rsidR="00345E8A" w:rsidRPr="00044D8F">
        <w:rPr>
          <w:rFonts w:ascii="Arial" w:eastAsia="Calibri" w:hAnsi="Arial" w:cs="Arial"/>
          <w:sz w:val="22"/>
          <w:szCs w:val="22"/>
        </w:rPr>
        <w:t xml:space="preserve"> and a </w:t>
      </w:r>
      <w:proofErr w:type="spellStart"/>
      <w:r w:rsidR="00345E8A" w:rsidRPr="00044D8F">
        <w:rPr>
          <w:rFonts w:ascii="Arial" w:eastAsia="Calibri" w:hAnsi="Arial" w:cs="Arial"/>
          <w:sz w:val="22"/>
          <w:szCs w:val="22"/>
        </w:rPr>
        <w:t>missingness</w:t>
      </w:r>
      <w:proofErr w:type="spellEnd"/>
      <w:r w:rsidR="00345E8A" w:rsidRPr="00044D8F">
        <w:rPr>
          <w:rFonts w:ascii="Arial" w:eastAsia="Calibri" w:hAnsi="Arial" w:cs="Arial"/>
          <w:sz w:val="22"/>
          <w:szCs w:val="22"/>
        </w:rPr>
        <w:t xml:space="preserve"> per individual of &gt;3%</w:t>
      </w:r>
      <w:r w:rsidR="00394395" w:rsidRPr="00044D8F">
        <w:rPr>
          <w:rFonts w:ascii="Arial" w:eastAsia="Calibri" w:hAnsi="Arial" w:cs="Arial"/>
          <w:sz w:val="22"/>
          <w:szCs w:val="22"/>
        </w:rPr>
        <w:t xml:space="preserve"> (</w:t>
      </w:r>
      <w:r w:rsidR="00345E8A" w:rsidRPr="00044D8F">
        <w:rPr>
          <w:rFonts w:ascii="Arial" w:eastAsia="Calibri" w:hAnsi="Arial" w:cs="Arial"/>
          <w:sz w:val="22"/>
          <w:szCs w:val="22"/>
        </w:rPr>
        <w:t>--</w:t>
      </w:r>
      <w:proofErr w:type="spellStart"/>
      <w:r w:rsidR="00345E8A" w:rsidRPr="00044D8F">
        <w:rPr>
          <w:rFonts w:ascii="Arial" w:eastAsia="Calibri" w:hAnsi="Arial" w:cs="Arial"/>
          <w:sz w:val="22"/>
          <w:szCs w:val="22"/>
        </w:rPr>
        <w:t>geno</w:t>
      </w:r>
      <w:proofErr w:type="spellEnd"/>
      <w:r w:rsidR="00345E8A" w:rsidRPr="00044D8F">
        <w:rPr>
          <w:rFonts w:ascii="Arial" w:eastAsia="Calibri" w:hAnsi="Arial" w:cs="Arial"/>
          <w:sz w:val="22"/>
          <w:szCs w:val="22"/>
        </w:rPr>
        <w:t xml:space="preserve"> 0.05 and </w:t>
      </w:r>
      <w:r w:rsidR="00482D6C" w:rsidRPr="00044D8F">
        <w:rPr>
          <w:rFonts w:ascii="Arial" w:eastAsia="Calibri" w:hAnsi="Arial" w:cs="Arial"/>
          <w:sz w:val="22"/>
          <w:szCs w:val="22"/>
        </w:rPr>
        <w:t>--mind 0.03,</w:t>
      </w:r>
      <w:r w:rsidR="00345E8A" w:rsidRPr="00044D8F">
        <w:rPr>
          <w:rFonts w:ascii="Arial" w:eastAsia="Calibri" w:hAnsi="Arial" w:cs="Arial"/>
          <w:sz w:val="22"/>
          <w:szCs w:val="22"/>
        </w:rPr>
        <w:t xml:space="preserve"> respectively,</w:t>
      </w:r>
      <w:r w:rsidR="00482D6C" w:rsidRPr="00044D8F">
        <w:rPr>
          <w:rFonts w:ascii="Arial" w:eastAsia="Calibri" w:hAnsi="Arial" w:cs="Arial"/>
          <w:sz w:val="22"/>
          <w:szCs w:val="22"/>
        </w:rPr>
        <w:t xml:space="preserve"> </w:t>
      </w:r>
      <w:r w:rsidR="00394395" w:rsidRPr="00044D8F">
        <w:rPr>
          <w:rFonts w:ascii="Arial" w:eastAsia="Calibri" w:hAnsi="Arial" w:cs="Arial"/>
          <w:sz w:val="22"/>
          <w:szCs w:val="22"/>
        </w:rPr>
        <w:t>cutoff</w:t>
      </w:r>
      <w:r w:rsidR="00345E8A" w:rsidRPr="00044D8F">
        <w:rPr>
          <w:rFonts w:ascii="Arial" w:eastAsia="Calibri" w:hAnsi="Arial" w:cs="Arial"/>
          <w:sz w:val="22"/>
          <w:szCs w:val="22"/>
        </w:rPr>
        <w:t>s</w:t>
      </w:r>
      <w:r w:rsidR="00394395" w:rsidRPr="00044D8F">
        <w:rPr>
          <w:rFonts w:ascii="Arial" w:eastAsia="Calibri" w:hAnsi="Arial" w:cs="Arial"/>
          <w:sz w:val="22"/>
          <w:szCs w:val="22"/>
        </w:rPr>
        <w:t xml:space="preserve"> chosen based on the distribution of the </w:t>
      </w:r>
      <w:r w:rsidR="00482D6C" w:rsidRPr="00044D8F">
        <w:rPr>
          <w:rFonts w:ascii="Arial" w:eastAsia="Calibri" w:hAnsi="Arial" w:cs="Arial"/>
          <w:sz w:val="22"/>
          <w:szCs w:val="22"/>
        </w:rPr>
        <w:t>obtained cumulative non-missingness distribution</w:t>
      </w:r>
      <w:r w:rsidR="00345E8A" w:rsidRPr="00044D8F">
        <w:rPr>
          <w:rFonts w:ascii="Arial" w:eastAsia="Calibri" w:hAnsi="Arial" w:cs="Arial"/>
          <w:sz w:val="22"/>
          <w:szCs w:val="22"/>
        </w:rPr>
        <w:t>s</w:t>
      </w:r>
      <w:r w:rsidR="00B237D8" w:rsidRPr="00044D8F">
        <w:rPr>
          <w:rFonts w:ascii="Arial" w:eastAsia="Calibri" w:hAnsi="Arial" w:cs="Arial"/>
          <w:sz w:val="22"/>
          <w:szCs w:val="22"/>
        </w:rPr>
        <w:t xml:space="preserve">). </w:t>
      </w:r>
      <w:r w:rsidR="00345E8A" w:rsidRPr="00044D8F">
        <w:rPr>
          <w:rFonts w:ascii="Arial" w:eastAsia="Calibri" w:hAnsi="Arial" w:cs="Arial"/>
          <w:sz w:val="22"/>
          <w:szCs w:val="22"/>
        </w:rPr>
        <w:t>The minimum allele frequency was set to 0.1 (--</w:t>
      </w:r>
      <w:proofErr w:type="spellStart"/>
      <w:r w:rsidR="00345E8A" w:rsidRPr="00044D8F">
        <w:rPr>
          <w:rFonts w:ascii="Arial" w:eastAsia="Calibri" w:hAnsi="Arial" w:cs="Arial"/>
          <w:sz w:val="22"/>
          <w:szCs w:val="22"/>
        </w:rPr>
        <w:t>maf</w:t>
      </w:r>
      <w:proofErr w:type="spellEnd"/>
      <w:r w:rsidR="00345E8A" w:rsidRPr="00044D8F">
        <w:rPr>
          <w:rFonts w:ascii="Arial" w:eastAsia="Calibri" w:hAnsi="Arial" w:cs="Arial"/>
          <w:sz w:val="22"/>
          <w:szCs w:val="22"/>
        </w:rPr>
        <w:t xml:space="preserve"> 0.1).</w:t>
      </w:r>
      <w:r w:rsidR="000C4251" w:rsidRPr="00044D8F">
        <w:rPr>
          <w:rFonts w:ascii="Arial" w:eastAsia="Calibri" w:hAnsi="Arial" w:cs="Arial"/>
          <w:sz w:val="22"/>
          <w:szCs w:val="22"/>
        </w:rPr>
        <w:t xml:space="preserve"> All the samples and</w:t>
      </w:r>
      <w:r w:rsidR="00345E8A" w:rsidRPr="00044D8F">
        <w:rPr>
          <w:rFonts w:ascii="Arial" w:eastAsia="Calibri" w:hAnsi="Arial" w:cs="Arial"/>
          <w:sz w:val="22"/>
          <w:szCs w:val="22"/>
        </w:rPr>
        <w:t xml:space="preserve"> </w:t>
      </w:r>
      <w:r w:rsidR="0029275D" w:rsidRPr="00044D8F">
        <w:rPr>
          <w:rFonts w:ascii="Arial" w:eastAsia="Calibri" w:hAnsi="Arial" w:cs="Arial"/>
          <w:sz w:val="22"/>
          <w:szCs w:val="22"/>
        </w:rPr>
        <w:t xml:space="preserve">1,056,502 </w:t>
      </w:r>
      <w:r w:rsidR="000C4251" w:rsidRPr="00044D8F">
        <w:rPr>
          <w:rFonts w:ascii="Arial" w:eastAsia="Calibri" w:hAnsi="Arial" w:cs="Arial"/>
          <w:sz w:val="22"/>
          <w:szCs w:val="22"/>
        </w:rPr>
        <w:t xml:space="preserve">SNPs passed </w:t>
      </w:r>
      <w:r w:rsidR="00D27D1C" w:rsidRPr="00044D8F">
        <w:rPr>
          <w:rFonts w:ascii="Arial" w:eastAsia="Calibri" w:hAnsi="Arial" w:cs="Arial"/>
          <w:sz w:val="22"/>
          <w:szCs w:val="22"/>
        </w:rPr>
        <w:t>these</w:t>
      </w:r>
      <w:r w:rsidR="000C4251" w:rsidRPr="00044D8F">
        <w:rPr>
          <w:rFonts w:ascii="Arial" w:eastAsia="Calibri" w:hAnsi="Arial" w:cs="Arial"/>
          <w:sz w:val="22"/>
          <w:szCs w:val="22"/>
        </w:rPr>
        <w:t xml:space="preserve"> QC </w:t>
      </w:r>
      <w:r w:rsidR="000C4251" w:rsidRPr="00044D8F">
        <w:rPr>
          <w:rFonts w:ascii="Arial" w:hAnsi="Arial" w:cs="Arial"/>
          <w:sz w:val="22"/>
          <w:szCs w:val="22"/>
        </w:rPr>
        <w:t>steps. An additional</w:t>
      </w:r>
      <w:r w:rsidR="009C765B" w:rsidRPr="00044D8F">
        <w:rPr>
          <w:rFonts w:ascii="Arial" w:hAnsi="Arial" w:cs="Arial"/>
          <w:sz w:val="22"/>
          <w:szCs w:val="22"/>
        </w:rPr>
        <w:t xml:space="preserve"> variant 0.8 r</w:t>
      </w:r>
      <w:r w:rsidR="009C765B" w:rsidRPr="009B10A9">
        <w:rPr>
          <w:rFonts w:ascii="Arial" w:hAnsi="Arial" w:cs="Arial"/>
          <w:sz w:val="22"/>
          <w:szCs w:val="22"/>
          <w:vertAlign w:val="superscript"/>
        </w:rPr>
        <w:t>2</w:t>
      </w:r>
      <w:r w:rsidR="000C4251" w:rsidRPr="00044D8F">
        <w:rPr>
          <w:rFonts w:ascii="Arial" w:hAnsi="Arial" w:cs="Arial"/>
          <w:sz w:val="22"/>
          <w:szCs w:val="22"/>
        </w:rPr>
        <w:t xml:space="preserve"> LD pruning step </w:t>
      </w:r>
      <w:r w:rsidR="009C765B" w:rsidRPr="00044D8F">
        <w:rPr>
          <w:rFonts w:ascii="Arial" w:hAnsi="Arial" w:cs="Arial"/>
          <w:sz w:val="22"/>
          <w:szCs w:val="22"/>
        </w:rPr>
        <w:t>was also carried out with PLINK by using the --</w:t>
      </w:r>
      <w:proofErr w:type="spellStart"/>
      <w:r w:rsidR="009C765B" w:rsidRPr="00044D8F">
        <w:rPr>
          <w:rFonts w:ascii="Arial" w:hAnsi="Arial" w:cs="Arial"/>
          <w:sz w:val="22"/>
          <w:szCs w:val="22"/>
        </w:rPr>
        <w:t>indep-pairphase</w:t>
      </w:r>
      <w:proofErr w:type="spellEnd"/>
      <w:r w:rsidR="009C765B" w:rsidRPr="00044D8F">
        <w:rPr>
          <w:rFonts w:ascii="Arial" w:hAnsi="Arial" w:cs="Arial"/>
          <w:sz w:val="22"/>
          <w:szCs w:val="22"/>
        </w:rPr>
        <w:t xml:space="preserve"> option (i.e. r</w:t>
      </w:r>
      <w:r w:rsidR="009C765B" w:rsidRPr="00BF7E24">
        <w:rPr>
          <w:rFonts w:ascii="Arial" w:hAnsi="Arial" w:cs="Arial"/>
          <w:sz w:val="22"/>
          <w:szCs w:val="22"/>
          <w:vertAlign w:val="superscript"/>
        </w:rPr>
        <w:t>2</w:t>
      </w:r>
      <w:r w:rsidR="009C765B" w:rsidRPr="00044D8F">
        <w:rPr>
          <w:rFonts w:ascii="Arial" w:hAnsi="Arial" w:cs="Arial"/>
          <w:sz w:val="22"/>
          <w:szCs w:val="22"/>
        </w:rPr>
        <w:t xml:space="preserve"> values are based on maximum likelihood phasing instead of correlation) with a window size of 2000 and a step size of 200. </w:t>
      </w:r>
      <w:r w:rsidR="00D27D1C" w:rsidRPr="00044D8F">
        <w:rPr>
          <w:rFonts w:ascii="Arial" w:hAnsi="Arial" w:cs="Arial"/>
          <w:sz w:val="22"/>
          <w:szCs w:val="22"/>
        </w:rPr>
        <w:t>W</w:t>
      </w:r>
      <w:r w:rsidR="00602047" w:rsidRPr="00044D8F">
        <w:rPr>
          <w:rFonts w:ascii="Arial" w:hAnsi="Arial" w:cs="Arial"/>
          <w:sz w:val="22"/>
          <w:szCs w:val="22"/>
        </w:rPr>
        <w:t>e removed SNPs with no chromosomal annotation and mitochondria</w:t>
      </w:r>
      <w:r w:rsidR="006E1478">
        <w:rPr>
          <w:rFonts w:ascii="Arial" w:hAnsi="Arial" w:cs="Arial"/>
          <w:sz w:val="22"/>
          <w:szCs w:val="22"/>
        </w:rPr>
        <w:t>l SNPs</w:t>
      </w:r>
      <w:r w:rsidR="00602047" w:rsidRPr="00044D8F">
        <w:rPr>
          <w:rFonts w:ascii="Arial" w:hAnsi="Arial" w:cs="Arial"/>
          <w:sz w:val="22"/>
          <w:szCs w:val="22"/>
        </w:rPr>
        <w:t xml:space="preserve">. </w:t>
      </w:r>
      <w:r w:rsidR="00D27D1C" w:rsidRPr="00044D8F">
        <w:rPr>
          <w:rFonts w:ascii="Arial" w:hAnsi="Arial" w:cs="Arial"/>
          <w:sz w:val="22"/>
          <w:szCs w:val="22"/>
        </w:rPr>
        <w:t>All of this</w:t>
      </w:r>
      <w:r w:rsidR="00287F80" w:rsidRPr="00044D8F">
        <w:rPr>
          <w:rFonts w:ascii="Arial" w:hAnsi="Arial" w:cs="Arial"/>
          <w:sz w:val="22"/>
          <w:szCs w:val="22"/>
        </w:rPr>
        <w:t xml:space="preserve"> resulted in a final number of 577,402 SNPs </w:t>
      </w:r>
      <w:r w:rsidR="00E23DC4" w:rsidRPr="00044D8F">
        <w:rPr>
          <w:rFonts w:ascii="Arial" w:hAnsi="Arial" w:cs="Arial"/>
          <w:sz w:val="22"/>
          <w:szCs w:val="22"/>
        </w:rPr>
        <w:t xml:space="preserve">to be used </w:t>
      </w:r>
      <w:r w:rsidR="00287F80" w:rsidRPr="00044D8F">
        <w:rPr>
          <w:rFonts w:ascii="Arial" w:hAnsi="Arial" w:cs="Arial"/>
          <w:sz w:val="22"/>
          <w:szCs w:val="22"/>
        </w:rPr>
        <w:t xml:space="preserve">for </w:t>
      </w:r>
      <w:r w:rsidR="00287F80" w:rsidRPr="005E064A">
        <w:rPr>
          <w:rFonts w:ascii="Arial" w:hAnsi="Arial" w:cs="Arial"/>
          <w:i/>
          <w:sz w:val="22"/>
          <w:szCs w:val="22"/>
        </w:rPr>
        <w:t>cis-</w:t>
      </w:r>
      <w:proofErr w:type="spellStart"/>
      <w:r w:rsidR="00287F80" w:rsidRPr="00044D8F">
        <w:rPr>
          <w:rFonts w:ascii="Arial" w:hAnsi="Arial" w:cs="Arial"/>
          <w:sz w:val="22"/>
          <w:szCs w:val="22"/>
        </w:rPr>
        <w:t>eQTL</w:t>
      </w:r>
      <w:proofErr w:type="spellEnd"/>
      <w:r w:rsidR="00287F80" w:rsidRPr="00044D8F">
        <w:rPr>
          <w:rFonts w:ascii="Arial" w:hAnsi="Arial" w:cs="Arial"/>
          <w:sz w:val="22"/>
          <w:szCs w:val="22"/>
        </w:rPr>
        <w:t xml:space="preserve"> analysis.</w:t>
      </w:r>
    </w:p>
    <w:p w14:paraId="202ECA09" w14:textId="77777777" w:rsidR="00A50C4D" w:rsidRPr="00044D8F" w:rsidRDefault="00A50C4D" w:rsidP="00BE7ECF">
      <w:pPr>
        <w:spacing w:line="276" w:lineRule="auto"/>
        <w:jc w:val="both"/>
        <w:rPr>
          <w:rFonts w:ascii="Arial" w:hAnsi="Arial" w:cs="Arial"/>
          <w:sz w:val="22"/>
          <w:szCs w:val="22"/>
        </w:rPr>
      </w:pPr>
    </w:p>
    <w:p w14:paraId="2ADC796B" w14:textId="74068FCD" w:rsidR="00D27D1C" w:rsidRPr="00044D8F" w:rsidRDefault="00D27D1C" w:rsidP="00BE7ECF">
      <w:pPr>
        <w:spacing w:line="276" w:lineRule="auto"/>
        <w:jc w:val="both"/>
        <w:outlineLvl w:val="0"/>
        <w:rPr>
          <w:rFonts w:ascii="Arial" w:eastAsia="Calibri" w:hAnsi="Arial" w:cs="Arial"/>
          <w:b/>
          <w:sz w:val="22"/>
          <w:szCs w:val="22"/>
        </w:rPr>
      </w:pPr>
      <w:r w:rsidRPr="005E064A">
        <w:rPr>
          <w:rFonts w:ascii="Arial" w:eastAsia="Calibri" w:hAnsi="Arial" w:cs="Arial"/>
          <w:b/>
          <w:i/>
          <w:sz w:val="22"/>
          <w:szCs w:val="22"/>
        </w:rPr>
        <w:t>Cis</w:t>
      </w:r>
      <w:r w:rsidR="00B37F5C" w:rsidRPr="005E064A">
        <w:rPr>
          <w:rFonts w:ascii="Arial" w:eastAsia="Calibri" w:hAnsi="Arial" w:cs="Arial"/>
          <w:b/>
          <w:i/>
          <w:sz w:val="22"/>
          <w:szCs w:val="22"/>
        </w:rPr>
        <w:t>-</w:t>
      </w:r>
      <w:proofErr w:type="spellStart"/>
      <w:r w:rsidRPr="00044D8F">
        <w:rPr>
          <w:rFonts w:ascii="Arial" w:eastAsia="Calibri" w:hAnsi="Arial" w:cs="Arial"/>
          <w:b/>
          <w:sz w:val="22"/>
          <w:szCs w:val="22"/>
        </w:rPr>
        <w:t>eQTL</w:t>
      </w:r>
      <w:proofErr w:type="spellEnd"/>
      <w:r w:rsidRPr="00044D8F">
        <w:rPr>
          <w:rFonts w:ascii="Arial" w:eastAsia="Calibri" w:hAnsi="Arial" w:cs="Arial"/>
          <w:b/>
          <w:sz w:val="22"/>
          <w:szCs w:val="22"/>
        </w:rPr>
        <w:t xml:space="preserve"> analysis</w:t>
      </w:r>
    </w:p>
    <w:p w14:paraId="1709AD7E" w14:textId="43835145" w:rsidR="00A10BC5" w:rsidRPr="00044D8F" w:rsidRDefault="000A4151" w:rsidP="00BE7ECF">
      <w:pPr>
        <w:spacing w:line="276" w:lineRule="auto"/>
        <w:jc w:val="both"/>
        <w:rPr>
          <w:rFonts w:ascii="Arial" w:eastAsia="Calibri" w:hAnsi="Arial" w:cs="Arial"/>
          <w:sz w:val="22"/>
          <w:szCs w:val="22"/>
        </w:rPr>
      </w:pPr>
      <w:r w:rsidRPr="00044D8F">
        <w:rPr>
          <w:rFonts w:ascii="Arial" w:eastAsia="Calibri" w:hAnsi="Arial" w:cs="Arial"/>
          <w:sz w:val="22"/>
          <w:szCs w:val="22"/>
        </w:rPr>
        <w:t xml:space="preserve">Log2 (TPM+1) gene expression was used in the </w:t>
      </w:r>
      <w:r w:rsidRPr="005E064A">
        <w:rPr>
          <w:rFonts w:ascii="Arial" w:eastAsia="Calibri" w:hAnsi="Arial" w:cs="Arial"/>
          <w:i/>
          <w:sz w:val="22"/>
          <w:szCs w:val="22"/>
        </w:rPr>
        <w:t>cis-</w:t>
      </w:r>
      <w:proofErr w:type="spellStart"/>
      <w:r w:rsidRPr="00044D8F">
        <w:rPr>
          <w:rFonts w:ascii="Arial" w:eastAsia="Calibri" w:hAnsi="Arial" w:cs="Arial"/>
          <w:sz w:val="22"/>
          <w:szCs w:val="22"/>
        </w:rPr>
        <w:t>eQTL</w:t>
      </w:r>
      <w:proofErr w:type="spellEnd"/>
      <w:r w:rsidRPr="00044D8F">
        <w:rPr>
          <w:rFonts w:ascii="Arial" w:eastAsia="Calibri" w:hAnsi="Arial" w:cs="Arial"/>
          <w:sz w:val="22"/>
          <w:szCs w:val="22"/>
        </w:rPr>
        <w:t xml:space="preserve"> analysis after </w:t>
      </w:r>
      <w:r w:rsidR="008A1259" w:rsidRPr="00044D8F">
        <w:rPr>
          <w:rFonts w:ascii="Arial" w:eastAsia="Calibri" w:hAnsi="Arial" w:cs="Arial"/>
          <w:sz w:val="22"/>
          <w:szCs w:val="22"/>
        </w:rPr>
        <w:t xml:space="preserve">a </w:t>
      </w:r>
      <w:r w:rsidRPr="00044D8F">
        <w:rPr>
          <w:rFonts w:ascii="Arial" w:eastAsia="Calibri" w:hAnsi="Arial" w:cs="Arial"/>
          <w:sz w:val="22"/>
          <w:szCs w:val="22"/>
        </w:rPr>
        <w:t>gene expression filtering</w:t>
      </w:r>
      <w:r w:rsidR="008A1259" w:rsidRPr="00044D8F">
        <w:rPr>
          <w:rFonts w:ascii="Arial" w:eastAsia="Calibri" w:hAnsi="Arial" w:cs="Arial"/>
          <w:sz w:val="22"/>
          <w:szCs w:val="22"/>
        </w:rPr>
        <w:t xml:space="preserve"> step carried out considering all SSc and controls samples</w:t>
      </w:r>
      <w:r w:rsidRPr="00044D8F">
        <w:rPr>
          <w:rFonts w:ascii="Arial" w:eastAsia="Calibri" w:hAnsi="Arial" w:cs="Arial"/>
          <w:sz w:val="22"/>
          <w:szCs w:val="22"/>
        </w:rPr>
        <w:t xml:space="preserve">. We classified all </w:t>
      </w:r>
      <w:proofErr w:type="spellStart"/>
      <w:r w:rsidR="002D66D8" w:rsidRPr="00044D8F">
        <w:rPr>
          <w:rFonts w:ascii="Arial" w:eastAsia="Calibri" w:hAnsi="Arial" w:cs="Arial"/>
          <w:sz w:val="22"/>
          <w:szCs w:val="22"/>
        </w:rPr>
        <w:t>Ensembl</w:t>
      </w:r>
      <w:proofErr w:type="spellEnd"/>
      <w:r w:rsidR="002D66D8" w:rsidRPr="00044D8F">
        <w:rPr>
          <w:rFonts w:ascii="Arial" w:eastAsia="Calibri" w:hAnsi="Arial" w:cs="Arial"/>
          <w:sz w:val="22"/>
          <w:szCs w:val="22"/>
        </w:rPr>
        <w:t xml:space="preserve"> </w:t>
      </w:r>
      <w:r w:rsidR="00A50C4D">
        <w:rPr>
          <w:rFonts w:ascii="Arial" w:eastAsia="Calibri" w:hAnsi="Arial" w:cs="Arial"/>
          <w:sz w:val="22"/>
          <w:szCs w:val="22"/>
        </w:rPr>
        <w:t>gene biotypes into</w:t>
      </w:r>
      <w:r w:rsidRPr="00044D8F">
        <w:rPr>
          <w:rFonts w:ascii="Arial" w:eastAsia="Calibri" w:hAnsi="Arial" w:cs="Arial"/>
          <w:sz w:val="22"/>
          <w:szCs w:val="22"/>
        </w:rPr>
        <w:t xml:space="preserve"> </w:t>
      </w:r>
      <w:r w:rsidR="00521539">
        <w:rPr>
          <w:rFonts w:ascii="Arial" w:eastAsia="Calibri" w:hAnsi="Arial" w:cs="Arial"/>
          <w:sz w:val="22"/>
          <w:szCs w:val="22"/>
        </w:rPr>
        <w:t xml:space="preserve">10 </w:t>
      </w:r>
      <w:r w:rsidR="003E7E6A">
        <w:rPr>
          <w:rFonts w:ascii="Arial" w:eastAsia="Calibri" w:hAnsi="Arial" w:cs="Arial"/>
          <w:sz w:val="22"/>
          <w:szCs w:val="22"/>
        </w:rPr>
        <w:t xml:space="preserve">broader </w:t>
      </w:r>
      <w:r w:rsidR="00521539">
        <w:rPr>
          <w:rFonts w:ascii="Arial" w:eastAsia="Calibri" w:hAnsi="Arial" w:cs="Arial"/>
          <w:sz w:val="22"/>
          <w:szCs w:val="22"/>
        </w:rPr>
        <w:t>gene</w:t>
      </w:r>
      <w:r w:rsidRPr="00044D8F">
        <w:rPr>
          <w:rFonts w:ascii="Arial" w:eastAsia="Calibri" w:hAnsi="Arial" w:cs="Arial"/>
          <w:sz w:val="22"/>
          <w:szCs w:val="22"/>
        </w:rPr>
        <w:t xml:space="preserve"> categories: protein coding, </w:t>
      </w:r>
      <w:r w:rsidR="0028542D" w:rsidRPr="00044D8F">
        <w:rPr>
          <w:rFonts w:ascii="Arial" w:eastAsia="Calibri" w:hAnsi="Arial" w:cs="Arial"/>
          <w:sz w:val="22"/>
          <w:szCs w:val="22"/>
        </w:rPr>
        <w:t>pseudo</w:t>
      </w:r>
      <w:r w:rsidR="00DB46F4" w:rsidRPr="00044D8F">
        <w:rPr>
          <w:rFonts w:ascii="Arial" w:eastAsia="Calibri" w:hAnsi="Arial" w:cs="Arial"/>
          <w:sz w:val="22"/>
          <w:szCs w:val="22"/>
        </w:rPr>
        <w:t>genes</w:t>
      </w:r>
      <w:r w:rsidR="0028542D" w:rsidRPr="00044D8F">
        <w:rPr>
          <w:rFonts w:ascii="Arial" w:eastAsia="Calibri" w:hAnsi="Arial" w:cs="Arial"/>
          <w:sz w:val="22"/>
          <w:szCs w:val="22"/>
        </w:rPr>
        <w:t xml:space="preserve"> (gene biotypes </w:t>
      </w:r>
      <w:r w:rsidR="00A50C4D">
        <w:rPr>
          <w:rFonts w:ascii="Arial" w:eastAsia="Calibri" w:hAnsi="Arial" w:cs="Arial"/>
          <w:sz w:val="22"/>
          <w:szCs w:val="22"/>
        </w:rPr>
        <w:t xml:space="preserve">including </w:t>
      </w:r>
      <w:r w:rsidR="0028542D" w:rsidRPr="00044D8F">
        <w:rPr>
          <w:rFonts w:ascii="Arial" w:eastAsia="Calibri" w:hAnsi="Arial" w:cs="Arial"/>
          <w:sz w:val="22"/>
          <w:szCs w:val="22"/>
        </w:rPr>
        <w:t xml:space="preserve">“pseudo” in the category name) </w:t>
      </w:r>
      <w:r w:rsidR="002D66D8" w:rsidRPr="00044D8F">
        <w:rPr>
          <w:rFonts w:ascii="Arial" w:eastAsia="Calibri" w:hAnsi="Arial" w:cs="Arial"/>
          <w:sz w:val="22"/>
          <w:szCs w:val="22"/>
        </w:rPr>
        <w:t>IG</w:t>
      </w:r>
      <w:r w:rsidR="0028542D" w:rsidRPr="00044D8F">
        <w:rPr>
          <w:rFonts w:ascii="Arial" w:eastAsia="Calibri" w:hAnsi="Arial" w:cs="Arial"/>
          <w:sz w:val="22"/>
          <w:szCs w:val="22"/>
        </w:rPr>
        <w:t xml:space="preserve"> (gene biotypes </w:t>
      </w:r>
      <w:r w:rsidR="00A50C4D">
        <w:rPr>
          <w:rFonts w:ascii="Arial" w:eastAsia="Calibri" w:hAnsi="Arial" w:cs="Arial"/>
          <w:sz w:val="22"/>
          <w:szCs w:val="22"/>
        </w:rPr>
        <w:t>containing</w:t>
      </w:r>
      <w:r w:rsidR="0028542D" w:rsidRPr="00044D8F">
        <w:rPr>
          <w:rFonts w:ascii="Arial" w:eastAsia="Calibri" w:hAnsi="Arial" w:cs="Arial"/>
          <w:sz w:val="22"/>
          <w:szCs w:val="22"/>
        </w:rPr>
        <w:t xml:space="preserve"> “IG” in the category name</w:t>
      </w:r>
      <w:r w:rsidR="00DB46F4" w:rsidRPr="00044D8F">
        <w:rPr>
          <w:rFonts w:ascii="Arial" w:eastAsia="Calibri" w:hAnsi="Arial" w:cs="Arial"/>
          <w:sz w:val="22"/>
          <w:szCs w:val="22"/>
        </w:rPr>
        <w:t xml:space="preserve"> without considering pseudo</w:t>
      </w:r>
      <w:r w:rsidR="0028542D" w:rsidRPr="00044D8F">
        <w:rPr>
          <w:rFonts w:ascii="Arial" w:eastAsia="Calibri" w:hAnsi="Arial" w:cs="Arial"/>
          <w:sz w:val="22"/>
          <w:szCs w:val="22"/>
        </w:rPr>
        <w:t>genes)</w:t>
      </w:r>
      <w:r w:rsidR="002D66D8" w:rsidRPr="00044D8F">
        <w:rPr>
          <w:rFonts w:ascii="Arial" w:eastAsia="Calibri" w:hAnsi="Arial" w:cs="Arial"/>
          <w:sz w:val="22"/>
          <w:szCs w:val="22"/>
        </w:rPr>
        <w:t>, TR</w:t>
      </w:r>
      <w:r w:rsidR="0028542D" w:rsidRPr="00044D8F">
        <w:rPr>
          <w:rFonts w:ascii="Arial" w:eastAsia="Calibri" w:hAnsi="Arial" w:cs="Arial"/>
          <w:sz w:val="22"/>
          <w:szCs w:val="22"/>
        </w:rPr>
        <w:t xml:space="preserve"> (gene biotypes </w:t>
      </w:r>
      <w:r w:rsidR="00042D81">
        <w:rPr>
          <w:rFonts w:ascii="Arial" w:eastAsia="Calibri" w:hAnsi="Arial" w:cs="Arial"/>
          <w:sz w:val="22"/>
          <w:szCs w:val="22"/>
        </w:rPr>
        <w:t>including</w:t>
      </w:r>
      <w:r w:rsidR="0028542D" w:rsidRPr="00044D8F">
        <w:rPr>
          <w:rFonts w:ascii="Arial" w:eastAsia="Calibri" w:hAnsi="Arial" w:cs="Arial"/>
          <w:sz w:val="22"/>
          <w:szCs w:val="22"/>
        </w:rPr>
        <w:t xml:space="preserve"> “TR” in the category name</w:t>
      </w:r>
      <w:r w:rsidR="00DB46F4" w:rsidRPr="00044D8F">
        <w:rPr>
          <w:rFonts w:ascii="Arial" w:eastAsia="Calibri" w:hAnsi="Arial" w:cs="Arial"/>
          <w:sz w:val="22"/>
          <w:szCs w:val="22"/>
        </w:rPr>
        <w:t xml:space="preserve"> without considering pseudo</w:t>
      </w:r>
      <w:r w:rsidR="0028542D" w:rsidRPr="00044D8F">
        <w:rPr>
          <w:rFonts w:ascii="Arial" w:eastAsia="Calibri" w:hAnsi="Arial" w:cs="Arial"/>
          <w:sz w:val="22"/>
          <w:szCs w:val="22"/>
        </w:rPr>
        <w:t>genes)</w:t>
      </w:r>
      <w:r w:rsidR="002D66D8" w:rsidRPr="00044D8F">
        <w:rPr>
          <w:rFonts w:ascii="Arial" w:eastAsia="Calibri" w:hAnsi="Arial" w:cs="Arial"/>
          <w:sz w:val="22"/>
          <w:szCs w:val="22"/>
        </w:rPr>
        <w:t xml:space="preserve">, </w:t>
      </w:r>
      <w:proofErr w:type="spellStart"/>
      <w:r w:rsidR="002D66D8" w:rsidRPr="00044D8F">
        <w:rPr>
          <w:rFonts w:ascii="Arial" w:eastAsia="Calibri" w:hAnsi="Arial" w:cs="Arial"/>
          <w:sz w:val="22"/>
          <w:szCs w:val="22"/>
        </w:rPr>
        <w:t>lncrna</w:t>
      </w:r>
      <w:proofErr w:type="spellEnd"/>
      <w:r w:rsidR="002D66D8" w:rsidRPr="00044D8F">
        <w:rPr>
          <w:rFonts w:ascii="Arial" w:eastAsia="Calibri" w:hAnsi="Arial" w:cs="Arial"/>
          <w:sz w:val="22"/>
          <w:szCs w:val="22"/>
        </w:rPr>
        <w:t xml:space="preserve"> (</w:t>
      </w:r>
      <w:r w:rsidR="008A1259" w:rsidRPr="00044D8F">
        <w:rPr>
          <w:rFonts w:ascii="Arial" w:eastAsia="Calibri" w:hAnsi="Arial" w:cs="Arial"/>
          <w:sz w:val="22"/>
          <w:szCs w:val="22"/>
        </w:rPr>
        <w:t xml:space="preserve">"3prime overlapping </w:t>
      </w:r>
      <w:proofErr w:type="spellStart"/>
      <w:r w:rsidR="002D66D8" w:rsidRPr="00044D8F">
        <w:rPr>
          <w:rFonts w:ascii="Arial" w:eastAsia="Calibri" w:hAnsi="Arial" w:cs="Arial"/>
          <w:sz w:val="22"/>
          <w:szCs w:val="22"/>
        </w:rPr>
        <w:t>ncrna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2D66D8" w:rsidRPr="00044D8F">
        <w:rPr>
          <w:rFonts w:ascii="Arial" w:eastAsia="Calibri" w:hAnsi="Arial" w:cs="Arial"/>
          <w:sz w:val="22"/>
          <w:szCs w:val="22"/>
        </w:rPr>
        <w:t>"antisense",</w:t>
      </w:r>
      <w:r w:rsidR="006F32B1">
        <w:rPr>
          <w:rFonts w:ascii="Arial" w:eastAsia="Calibri" w:hAnsi="Arial" w:cs="Arial"/>
          <w:sz w:val="22"/>
          <w:szCs w:val="22"/>
        </w:rPr>
        <w:t xml:space="preserve"> </w:t>
      </w:r>
      <w:r w:rsidR="008A1259" w:rsidRPr="00044D8F">
        <w:rPr>
          <w:rFonts w:ascii="Arial" w:eastAsia="Calibri" w:hAnsi="Arial" w:cs="Arial"/>
          <w:sz w:val="22"/>
          <w:szCs w:val="22"/>
        </w:rPr>
        <w:t xml:space="preserve">"known </w:t>
      </w:r>
      <w:proofErr w:type="spellStart"/>
      <w:r w:rsidR="002D66D8" w:rsidRPr="00044D8F">
        <w:rPr>
          <w:rFonts w:ascii="Arial" w:eastAsia="Calibri" w:hAnsi="Arial" w:cs="Arial"/>
          <w:sz w:val="22"/>
          <w:szCs w:val="22"/>
        </w:rPr>
        <w:t>ncrna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8A1259" w:rsidRPr="00044D8F">
        <w:rPr>
          <w:rFonts w:ascii="Arial" w:eastAsia="Calibri" w:hAnsi="Arial" w:cs="Arial"/>
          <w:sz w:val="22"/>
          <w:szCs w:val="22"/>
        </w:rPr>
        <w:t xml:space="preserve">"sense </w:t>
      </w:r>
      <w:proofErr w:type="spellStart"/>
      <w:r w:rsidR="002D66D8" w:rsidRPr="00044D8F">
        <w:rPr>
          <w:rFonts w:ascii="Arial" w:eastAsia="Calibri" w:hAnsi="Arial" w:cs="Arial"/>
          <w:sz w:val="22"/>
          <w:szCs w:val="22"/>
        </w:rPr>
        <w:t>intronic</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2D66D8" w:rsidRPr="00044D8F">
        <w:rPr>
          <w:rFonts w:ascii="Arial" w:eastAsia="Calibri" w:hAnsi="Arial" w:cs="Arial"/>
          <w:sz w:val="22"/>
          <w:szCs w:val="22"/>
        </w:rPr>
        <w:t>"</w:t>
      </w:r>
      <w:proofErr w:type="spellStart"/>
      <w:r w:rsidR="002D66D8" w:rsidRPr="00044D8F">
        <w:rPr>
          <w:rFonts w:ascii="Arial" w:eastAsia="Calibri" w:hAnsi="Arial" w:cs="Arial"/>
          <w:sz w:val="22"/>
          <w:szCs w:val="22"/>
        </w:rPr>
        <w:t>lincRNA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8A1259" w:rsidRPr="00044D8F">
        <w:rPr>
          <w:rFonts w:ascii="Arial" w:eastAsia="Calibri" w:hAnsi="Arial" w:cs="Arial"/>
          <w:sz w:val="22"/>
          <w:szCs w:val="22"/>
        </w:rPr>
        <w:t xml:space="preserve">"sense </w:t>
      </w:r>
      <w:r w:rsidR="002D66D8" w:rsidRPr="00044D8F">
        <w:rPr>
          <w:rFonts w:ascii="Arial" w:eastAsia="Calibri" w:hAnsi="Arial" w:cs="Arial"/>
          <w:sz w:val="22"/>
          <w:szCs w:val="22"/>
        </w:rPr>
        <w:t xml:space="preserve">overlapping" and </w:t>
      </w:r>
      <w:r w:rsidR="008A1259" w:rsidRPr="00044D8F">
        <w:rPr>
          <w:rFonts w:ascii="Arial" w:eastAsia="Calibri" w:hAnsi="Arial" w:cs="Arial"/>
          <w:sz w:val="22"/>
          <w:szCs w:val="22"/>
        </w:rPr>
        <w:t xml:space="preserve">"macro </w:t>
      </w:r>
      <w:proofErr w:type="spellStart"/>
      <w:r w:rsidR="002D66D8" w:rsidRPr="00044D8F">
        <w:rPr>
          <w:rFonts w:ascii="Arial" w:eastAsia="Calibri" w:hAnsi="Arial" w:cs="Arial"/>
          <w:sz w:val="22"/>
          <w:szCs w:val="22"/>
        </w:rPr>
        <w:t>lncRNA</w:t>
      </w:r>
      <w:proofErr w:type="spellEnd"/>
      <w:r w:rsidR="002D66D8" w:rsidRPr="00044D8F">
        <w:rPr>
          <w:rFonts w:ascii="Arial" w:eastAsia="Calibri" w:hAnsi="Arial" w:cs="Arial"/>
          <w:sz w:val="22"/>
          <w:szCs w:val="22"/>
        </w:rPr>
        <w:t xml:space="preserve">"), </w:t>
      </w:r>
      <w:proofErr w:type="spellStart"/>
      <w:r w:rsidR="002D66D8" w:rsidRPr="00044D8F">
        <w:rPr>
          <w:rFonts w:ascii="Arial" w:eastAsia="Calibri" w:hAnsi="Arial" w:cs="Arial"/>
          <w:sz w:val="22"/>
          <w:szCs w:val="22"/>
        </w:rPr>
        <w:t>snrna</w:t>
      </w:r>
      <w:proofErr w:type="spellEnd"/>
      <w:r w:rsidR="002D66D8" w:rsidRPr="00044D8F">
        <w:rPr>
          <w:rFonts w:ascii="Arial" w:eastAsia="Calibri" w:hAnsi="Arial" w:cs="Arial"/>
          <w:sz w:val="22"/>
          <w:szCs w:val="22"/>
        </w:rPr>
        <w:t xml:space="preserve"> (including </w:t>
      </w:r>
      <w:r w:rsidR="008A1259" w:rsidRPr="00044D8F">
        <w:rPr>
          <w:rFonts w:ascii="Arial" w:eastAsia="Calibri" w:hAnsi="Arial" w:cs="Arial"/>
          <w:sz w:val="22"/>
          <w:szCs w:val="22"/>
        </w:rPr>
        <w:t>"</w:t>
      </w:r>
      <w:proofErr w:type="spellStart"/>
      <w:r w:rsidR="008A1259" w:rsidRPr="00044D8F">
        <w:rPr>
          <w:rFonts w:ascii="Arial" w:eastAsia="Calibri" w:hAnsi="Arial" w:cs="Arial"/>
          <w:sz w:val="22"/>
          <w:szCs w:val="22"/>
        </w:rPr>
        <w:t>misc</w:t>
      </w:r>
      <w:proofErr w:type="spellEnd"/>
      <w:r w:rsidR="008A1259" w:rsidRPr="00044D8F">
        <w:rPr>
          <w:rFonts w:ascii="Arial" w:eastAsia="Calibri" w:hAnsi="Arial" w:cs="Arial"/>
          <w:sz w:val="22"/>
          <w:szCs w:val="22"/>
        </w:rPr>
        <w:t xml:space="preserve"> </w:t>
      </w:r>
      <w:r w:rsidR="002D66D8" w:rsidRPr="00044D8F">
        <w:rPr>
          <w:rFonts w:ascii="Arial" w:eastAsia="Calibri" w:hAnsi="Arial" w:cs="Arial"/>
          <w:sz w:val="22"/>
          <w:szCs w:val="22"/>
        </w:rPr>
        <w:t>RNA",</w:t>
      </w:r>
      <w:r w:rsidR="006F32B1">
        <w:rPr>
          <w:rFonts w:ascii="Arial" w:eastAsia="Calibri" w:hAnsi="Arial" w:cs="Arial"/>
          <w:sz w:val="22"/>
          <w:szCs w:val="22"/>
        </w:rPr>
        <w:t xml:space="preserve"> </w:t>
      </w:r>
      <w:r w:rsidR="002D66D8" w:rsidRPr="00044D8F">
        <w:rPr>
          <w:rFonts w:ascii="Arial" w:eastAsia="Calibri" w:hAnsi="Arial" w:cs="Arial"/>
          <w:sz w:val="22"/>
          <w:szCs w:val="22"/>
        </w:rPr>
        <w:t>"snRNA",</w:t>
      </w:r>
      <w:r w:rsidR="006F32B1">
        <w:rPr>
          <w:rFonts w:ascii="Arial" w:eastAsia="Calibri" w:hAnsi="Arial" w:cs="Arial"/>
          <w:sz w:val="22"/>
          <w:szCs w:val="22"/>
        </w:rPr>
        <w:t xml:space="preserve"> </w:t>
      </w:r>
      <w:r w:rsidR="002D66D8" w:rsidRPr="00044D8F">
        <w:rPr>
          <w:rFonts w:ascii="Arial" w:eastAsia="Calibri" w:hAnsi="Arial" w:cs="Arial"/>
          <w:sz w:val="22"/>
          <w:szCs w:val="22"/>
        </w:rPr>
        <w:t>"miRNA",</w:t>
      </w:r>
      <w:r w:rsidR="006F32B1">
        <w:rPr>
          <w:rFonts w:ascii="Arial" w:eastAsia="Calibri" w:hAnsi="Arial" w:cs="Arial"/>
          <w:sz w:val="22"/>
          <w:szCs w:val="22"/>
        </w:rPr>
        <w:t xml:space="preserve"> </w:t>
      </w:r>
      <w:r w:rsidR="002D66D8" w:rsidRPr="00044D8F">
        <w:rPr>
          <w:rFonts w:ascii="Arial" w:eastAsia="Calibri" w:hAnsi="Arial" w:cs="Arial"/>
          <w:sz w:val="22"/>
          <w:szCs w:val="22"/>
        </w:rPr>
        <w:t>"</w:t>
      </w:r>
      <w:proofErr w:type="spellStart"/>
      <w:r w:rsidR="002D66D8" w:rsidRPr="00044D8F">
        <w:rPr>
          <w:rFonts w:ascii="Arial" w:eastAsia="Calibri" w:hAnsi="Arial" w:cs="Arial"/>
          <w:sz w:val="22"/>
          <w:szCs w:val="22"/>
        </w:rPr>
        <w:t>snoRNA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2D66D8" w:rsidRPr="00044D8F">
        <w:rPr>
          <w:rFonts w:ascii="Arial" w:eastAsia="Calibri" w:hAnsi="Arial" w:cs="Arial"/>
          <w:sz w:val="22"/>
          <w:szCs w:val="22"/>
        </w:rPr>
        <w:t>"</w:t>
      </w:r>
      <w:proofErr w:type="spellStart"/>
      <w:r w:rsidR="002D66D8" w:rsidRPr="00044D8F">
        <w:rPr>
          <w:rFonts w:ascii="Arial" w:eastAsia="Calibri" w:hAnsi="Arial" w:cs="Arial"/>
          <w:sz w:val="22"/>
          <w:szCs w:val="22"/>
        </w:rPr>
        <w:t>rRNA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8A1259" w:rsidRPr="00044D8F">
        <w:rPr>
          <w:rFonts w:ascii="Arial" w:eastAsia="Calibri" w:hAnsi="Arial" w:cs="Arial"/>
          <w:sz w:val="22"/>
          <w:szCs w:val="22"/>
        </w:rPr>
        <w:t xml:space="preserve">"Mt </w:t>
      </w:r>
      <w:proofErr w:type="spellStart"/>
      <w:r w:rsidR="002D66D8" w:rsidRPr="00044D8F">
        <w:rPr>
          <w:rFonts w:ascii="Arial" w:eastAsia="Calibri" w:hAnsi="Arial" w:cs="Arial"/>
          <w:sz w:val="22"/>
          <w:szCs w:val="22"/>
        </w:rPr>
        <w:t>tRNA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8A1259" w:rsidRPr="00044D8F">
        <w:rPr>
          <w:rFonts w:ascii="Arial" w:eastAsia="Calibri" w:hAnsi="Arial" w:cs="Arial"/>
          <w:sz w:val="22"/>
          <w:szCs w:val="22"/>
        </w:rPr>
        <w:t xml:space="preserve">"Mt </w:t>
      </w:r>
      <w:proofErr w:type="spellStart"/>
      <w:r w:rsidR="002D66D8" w:rsidRPr="00044D8F">
        <w:rPr>
          <w:rFonts w:ascii="Arial" w:eastAsia="Calibri" w:hAnsi="Arial" w:cs="Arial"/>
          <w:sz w:val="22"/>
          <w:szCs w:val="22"/>
        </w:rPr>
        <w:t>rRNA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2D66D8" w:rsidRPr="00044D8F">
        <w:rPr>
          <w:rFonts w:ascii="Arial" w:eastAsia="Calibri" w:hAnsi="Arial" w:cs="Arial"/>
          <w:sz w:val="22"/>
          <w:szCs w:val="22"/>
        </w:rPr>
        <w:t>"</w:t>
      </w:r>
      <w:proofErr w:type="spellStart"/>
      <w:r w:rsidR="002D66D8" w:rsidRPr="00044D8F">
        <w:rPr>
          <w:rFonts w:ascii="Arial" w:eastAsia="Calibri" w:hAnsi="Arial" w:cs="Arial"/>
          <w:sz w:val="22"/>
          <w:szCs w:val="22"/>
        </w:rPr>
        <w:t>vaultRNA</w:t>
      </w:r>
      <w:proofErr w:type="spellEnd"/>
      <w:r w:rsidR="002D66D8" w:rsidRPr="00044D8F">
        <w:rPr>
          <w:rFonts w:ascii="Arial" w:eastAsia="Calibri" w:hAnsi="Arial" w:cs="Arial"/>
          <w:sz w:val="22"/>
          <w:szCs w:val="22"/>
        </w:rPr>
        <w:t>",</w:t>
      </w:r>
      <w:r w:rsidR="006F32B1">
        <w:rPr>
          <w:rFonts w:ascii="Arial" w:eastAsia="Calibri" w:hAnsi="Arial" w:cs="Arial"/>
          <w:sz w:val="22"/>
          <w:szCs w:val="22"/>
        </w:rPr>
        <w:t xml:space="preserve"> </w:t>
      </w:r>
      <w:r w:rsidR="002D66D8" w:rsidRPr="00044D8F">
        <w:rPr>
          <w:rFonts w:ascii="Arial" w:eastAsia="Calibri" w:hAnsi="Arial" w:cs="Arial"/>
          <w:sz w:val="22"/>
          <w:szCs w:val="22"/>
        </w:rPr>
        <w:t>"</w:t>
      </w:r>
      <w:proofErr w:type="spellStart"/>
      <w:r w:rsidR="002D66D8" w:rsidRPr="00044D8F">
        <w:rPr>
          <w:rFonts w:ascii="Arial" w:eastAsia="Calibri" w:hAnsi="Arial" w:cs="Arial"/>
          <w:sz w:val="22"/>
          <w:szCs w:val="22"/>
        </w:rPr>
        <w:t>scaRNA</w:t>
      </w:r>
      <w:proofErr w:type="spellEnd"/>
      <w:r w:rsidR="002D66D8" w:rsidRPr="00044D8F">
        <w:rPr>
          <w:rFonts w:ascii="Arial" w:eastAsia="Calibri" w:hAnsi="Arial" w:cs="Arial"/>
          <w:sz w:val="22"/>
          <w:szCs w:val="22"/>
        </w:rPr>
        <w:t>" and "sRNA")</w:t>
      </w:r>
      <w:r w:rsidR="0028542D" w:rsidRPr="00044D8F">
        <w:rPr>
          <w:rFonts w:ascii="Arial" w:eastAsia="Calibri" w:hAnsi="Arial" w:cs="Arial"/>
          <w:sz w:val="22"/>
          <w:szCs w:val="22"/>
        </w:rPr>
        <w:t xml:space="preserve">, processed transcript, non-coding, ribozyme and TEC. Due to the diverse expression profile of </w:t>
      </w:r>
      <w:r w:rsidR="00521539">
        <w:rPr>
          <w:rFonts w:ascii="Arial" w:eastAsia="Calibri" w:hAnsi="Arial" w:cs="Arial"/>
          <w:sz w:val="22"/>
          <w:szCs w:val="22"/>
        </w:rPr>
        <w:t>all these 10 genes categories, we carried out a</w:t>
      </w:r>
      <w:r w:rsidR="00426F66">
        <w:rPr>
          <w:rFonts w:ascii="Arial" w:eastAsia="Calibri" w:hAnsi="Arial" w:cs="Arial"/>
          <w:sz w:val="22"/>
          <w:szCs w:val="22"/>
        </w:rPr>
        <w:t>n independent</w:t>
      </w:r>
      <w:r w:rsidR="00521539">
        <w:rPr>
          <w:rFonts w:ascii="Arial" w:eastAsia="Calibri" w:hAnsi="Arial" w:cs="Arial"/>
          <w:sz w:val="22"/>
          <w:szCs w:val="22"/>
        </w:rPr>
        <w:t xml:space="preserve"> gene </w:t>
      </w:r>
      <w:r w:rsidR="00426F66">
        <w:rPr>
          <w:rFonts w:ascii="Arial" w:eastAsia="Calibri" w:hAnsi="Arial" w:cs="Arial"/>
          <w:sz w:val="22"/>
          <w:szCs w:val="22"/>
        </w:rPr>
        <w:t>pre-</w:t>
      </w:r>
      <w:r w:rsidR="00521539">
        <w:rPr>
          <w:rFonts w:ascii="Arial" w:eastAsia="Calibri" w:hAnsi="Arial" w:cs="Arial"/>
          <w:sz w:val="22"/>
          <w:szCs w:val="22"/>
        </w:rPr>
        <w:t>filtering</w:t>
      </w:r>
      <w:r w:rsidR="00426F66">
        <w:rPr>
          <w:rFonts w:ascii="Arial" w:eastAsia="Calibri" w:hAnsi="Arial" w:cs="Arial"/>
          <w:sz w:val="22"/>
          <w:szCs w:val="22"/>
        </w:rPr>
        <w:t xml:space="preserve"> step</w:t>
      </w:r>
      <w:r w:rsidR="00521539">
        <w:rPr>
          <w:rFonts w:ascii="Arial" w:eastAsia="Calibri" w:hAnsi="Arial" w:cs="Arial"/>
          <w:sz w:val="22"/>
          <w:szCs w:val="22"/>
        </w:rPr>
        <w:t xml:space="preserve"> in each of these</w:t>
      </w:r>
      <w:r w:rsidR="00426F66">
        <w:rPr>
          <w:rFonts w:ascii="Arial" w:eastAsia="Calibri" w:hAnsi="Arial" w:cs="Arial"/>
          <w:sz w:val="22"/>
          <w:szCs w:val="22"/>
        </w:rPr>
        <w:t xml:space="preserve"> gene categories</w:t>
      </w:r>
      <w:r w:rsidR="00521539">
        <w:rPr>
          <w:rFonts w:ascii="Arial" w:eastAsia="Calibri" w:hAnsi="Arial" w:cs="Arial"/>
          <w:sz w:val="22"/>
          <w:szCs w:val="22"/>
        </w:rPr>
        <w:t>. W</w:t>
      </w:r>
      <w:r w:rsidR="00DB46F4" w:rsidRPr="00044D8F">
        <w:rPr>
          <w:rFonts w:ascii="Arial" w:eastAsia="Calibri" w:hAnsi="Arial" w:cs="Arial"/>
          <w:sz w:val="22"/>
          <w:szCs w:val="22"/>
        </w:rPr>
        <w:t xml:space="preserve">e </w:t>
      </w:r>
      <w:r w:rsidR="0028542D" w:rsidRPr="00044D8F">
        <w:rPr>
          <w:rFonts w:ascii="Arial" w:eastAsia="Calibri" w:hAnsi="Arial" w:cs="Arial"/>
          <w:sz w:val="22"/>
          <w:szCs w:val="22"/>
        </w:rPr>
        <w:t>removed the lower 10</w:t>
      </w:r>
      <w:r w:rsidR="0028542D" w:rsidRPr="00044D8F">
        <w:rPr>
          <w:rFonts w:ascii="Arial" w:eastAsia="Calibri" w:hAnsi="Arial" w:cs="Arial"/>
          <w:sz w:val="22"/>
          <w:szCs w:val="22"/>
          <w:vertAlign w:val="superscript"/>
        </w:rPr>
        <w:t>th</w:t>
      </w:r>
      <w:r w:rsidR="0028542D" w:rsidRPr="00044D8F">
        <w:rPr>
          <w:rFonts w:ascii="Arial" w:eastAsia="Calibri" w:hAnsi="Arial" w:cs="Arial"/>
          <w:sz w:val="22"/>
          <w:szCs w:val="22"/>
        </w:rPr>
        <w:t xml:space="preserve"> percentile of the median gene expression distribution</w:t>
      </w:r>
      <w:r w:rsidR="00521539">
        <w:rPr>
          <w:rFonts w:ascii="Arial" w:eastAsia="Calibri" w:hAnsi="Arial" w:cs="Arial"/>
          <w:sz w:val="22"/>
          <w:szCs w:val="22"/>
        </w:rPr>
        <w:t xml:space="preserve"> (without considering genes with median gene expression of 0)</w:t>
      </w:r>
      <w:r w:rsidR="0028542D" w:rsidRPr="00044D8F">
        <w:rPr>
          <w:rFonts w:ascii="Arial" w:eastAsia="Calibri" w:hAnsi="Arial" w:cs="Arial"/>
          <w:sz w:val="22"/>
          <w:szCs w:val="22"/>
        </w:rPr>
        <w:t xml:space="preserve">. In the case of the protein coding genes, we </w:t>
      </w:r>
      <w:r w:rsidR="008A1259" w:rsidRPr="00044D8F">
        <w:rPr>
          <w:rFonts w:ascii="Arial" w:eastAsia="Calibri" w:hAnsi="Arial" w:cs="Arial"/>
          <w:sz w:val="22"/>
          <w:szCs w:val="22"/>
        </w:rPr>
        <w:t>only kept</w:t>
      </w:r>
      <w:r w:rsidR="0028542D" w:rsidRPr="00044D8F">
        <w:rPr>
          <w:rFonts w:ascii="Arial" w:eastAsia="Calibri" w:hAnsi="Arial" w:cs="Arial"/>
          <w:sz w:val="22"/>
          <w:szCs w:val="22"/>
        </w:rPr>
        <w:t xml:space="preserve"> genes with </w:t>
      </w:r>
      <w:r w:rsidR="008A1259" w:rsidRPr="00044D8F">
        <w:rPr>
          <w:rFonts w:ascii="Arial" w:eastAsia="Calibri" w:hAnsi="Arial" w:cs="Arial"/>
          <w:sz w:val="22"/>
          <w:szCs w:val="22"/>
        </w:rPr>
        <w:t>a median TPM</w:t>
      </w:r>
      <w:r w:rsidR="004C31E8">
        <w:rPr>
          <w:rFonts w:ascii="Arial" w:eastAsia="Calibri" w:hAnsi="Arial" w:cs="Arial"/>
          <w:sz w:val="22"/>
          <w:szCs w:val="22"/>
        </w:rPr>
        <w:t xml:space="preserve"> expression levels</w:t>
      </w:r>
      <w:r w:rsidR="0077669E" w:rsidRPr="00044D8F">
        <w:rPr>
          <w:rFonts w:ascii="Arial" w:eastAsia="Calibri" w:hAnsi="Arial" w:cs="Arial"/>
          <w:sz w:val="22"/>
          <w:szCs w:val="22"/>
        </w:rPr>
        <w:t xml:space="preserve"> higher than 1.</w:t>
      </w:r>
      <w:r w:rsidR="001B44AC" w:rsidRPr="00044D8F">
        <w:rPr>
          <w:rFonts w:ascii="Arial" w:hAnsi="Arial" w:cs="Arial"/>
          <w:sz w:val="22"/>
          <w:szCs w:val="22"/>
        </w:rPr>
        <w:t xml:space="preserve"> </w:t>
      </w:r>
      <w:r w:rsidR="001B44AC" w:rsidRPr="00044D8F">
        <w:rPr>
          <w:rFonts w:ascii="Arial" w:eastAsia="Calibri" w:hAnsi="Arial" w:cs="Arial"/>
          <w:sz w:val="22"/>
          <w:szCs w:val="22"/>
        </w:rPr>
        <w:t>Gene</w:t>
      </w:r>
      <w:r w:rsidR="001B44AC" w:rsidRPr="00044D8F">
        <w:rPr>
          <w:rFonts w:ascii="Arial" w:hAnsi="Arial" w:cs="Arial"/>
          <w:sz w:val="22"/>
          <w:szCs w:val="22"/>
        </w:rPr>
        <w:t xml:space="preserve"> </w:t>
      </w:r>
      <w:r w:rsidR="001B44AC" w:rsidRPr="00044D8F">
        <w:rPr>
          <w:rFonts w:ascii="Arial" w:eastAsia="Calibri" w:hAnsi="Arial" w:cs="Arial"/>
          <w:sz w:val="22"/>
          <w:szCs w:val="22"/>
        </w:rPr>
        <w:t>annotation</w:t>
      </w:r>
      <w:r w:rsidR="001B44AC" w:rsidRPr="00044D8F">
        <w:rPr>
          <w:rFonts w:ascii="Arial" w:hAnsi="Arial" w:cs="Arial"/>
          <w:sz w:val="22"/>
          <w:szCs w:val="22"/>
        </w:rPr>
        <w:t xml:space="preserve"> </w:t>
      </w:r>
      <w:r w:rsidR="001B44AC">
        <w:rPr>
          <w:rFonts w:ascii="Arial" w:hAnsi="Arial" w:cs="Arial"/>
          <w:sz w:val="22"/>
          <w:szCs w:val="22"/>
        </w:rPr>
        <w:t xml:space="preserve">in hg19 was downloaded </w:t>
      </w:r>
      <w:r w:rsidR="001B44AC">
        <w:rPr>
          <w:rFonts w:ascii="Arial" w:eastAsia="Calibri" w:hAnsi="Arial" w:cs="Arial"/>
          <w:sz w:val="22"/>
          <w:szCs w:val="22"/>
        </w:rPr>
        <w:t xml:space="preserve">using </w:t>
      </w:r>
      <w:r w:rsidR="001B44AC" w:rsidRPr="00044D8F">
        <w:rPr>
          <w:rFonts w:ascii="Arial" w:eastAsia="Calibri" w:hAnsi="Arial" w:cs="Arial"/>
          <w:sz w:val="22"/>
          <w:szCs w:val="22"/>
        </w:rPr>
        <w:t>R</w:t>
      </w:r>
      <w:r w:rsidR="001B44AC" w:rsidRPr="00044D8F">
        <w:rPr>
          <w:rFonts w:ascii="Arial" w:hAnsi="Arial" w:cs="Arial"/>
          <w:sz w:val="22"/>
          <w:szCs w:val="22"/>
        </w:rPr>
        <w:t xml:space="preserve"> </w:t>
      </w:r>
      <w:r w:rsidR="001B44AC" w:rsidRPr="00044D8F">
        <w:rPr>
          <w:rFonts w:ascii="Arial" w:eastAsia="Calibri" w:hAnsi="Arial" w:cs="Arial"/>
          <w:sz w:val="22"/>
          <w:szCs w:val="22"/>
        </w:rPr>
        <w:t>library</w:t>
      </w:r>
      <w:r w:rsidR="001B44AC" w:rsidRPr="00044D8F">
        <w:rPr>
          <w:rFonts w:ascii="Arial" w:hAnsi="Arial" w:cs="Arial"/>
          <w:sz w:val="22"/>
          <w:szCs w:val="22"/>
        </w:rPr>
        <w:t xml:space="preserve"> </w:t>
      </w:r>
      <w:proofErr w:type="spellStart"/>
      <w:r w:rsidR="001B44AC">
        <w:rPr>
          <w:rFonts w:ascii="Arial" w:eastAsia="Calibri" w:hAnsi="Arial" w:cs="Arial"/>
          <w:sz w:val="22"/>
          <w:szCs w:val="22"/>
        </w:rPr>
        <w:t>biomaRt</w:t>
      </w:r>
      <w:proofErr w:type="spellEnd"/>
      <w:r w:rsidR="001B44AC">
        <w:rPr>
          <w:rFonts w:ascii="Arial" w:eastAsia="Calibri" w:hAnsi="Arial" w:cs="Arial"/>
          <w:sz w:val="22"/>
          <w:szCs w:val="22"/>
        </w:rPr>
        <w:t xml:space="preserve"> (</w:t>
      </w:r>
      <w:proofErr w:type="spellStart"/>
      <w:r w:rsidR="001B44AC" w:rsidRPr="00044D8F">
        <w:rPr>
          <w:rFonts w:ascii="Arial" w:eastAsia="Calibri" w:hAnsi="Arial" w:cs="Arial"/>
          <w:sz w:val="22"/>
          <w:szCs w:val="22"/>
        </w:rPr>
        <w:t>Ensembl</w:t>
      </w:r>
      <w:proofErr w:type="spellEnd"/>
      <w:r w:rsidR="001B44AC" w:rsidRPr="00044D8F">
        <w:rPr>
          <w:rFonts w:ascii="Arial" w:hAnsi="Arial" w:cs="Arial"/>
          <w:sz w:val="22"/>
          <w:szCs w:val="22"/>
        </w:rPr>
        <w:t xml:space="preserve"> </w:t>
      </w:r>
      <w:r w:rsidR="001B44AC" w:rsidRPr="00044D8F">
        <w:rPr>
          <w:rFonts w:ascii="Arial" w:eastAsia="Calibri" w:hAnsi="Arial" w:cs="Arial"/>
          <w:sz w:val="22"/>
          <w:szCs w:val="22"/>
        </w:rPr>
        <w:t>Gene</w:t>
      </w:r>
      <w:r w:rsidR="001B44AC" w:rsidRPr="00044D8F">
        <w:rPr>
          <w:rFonts w:ascii="Arial" w:hAnsi="Arial" w:cs="Arial"/>
          <w:sz w:val="22"/>
          <w:szCs w:val="22"/>
        </w:rPr>
        <w:t xml:space="preserve"> </w:t>
      </w:r>
      <w:r w:rsidR="001B44AC" w:rsidRPr="00044D8F">
        <w:rPr>
          <w:rFonts w:ascii="Arial" w:eastAsia="Calibri" w:hAnsi="Arial" w:cs="Arial"/>
          <w:sz w:val="22"/>
          <w:szCs w:val="22"/>
        </w:rPr>
        <w:t>annotation</w:t>
      </w:r>
      <w:r w:rsidR="001B44AC" w:rsidRPr="00044D8F">
        <w:rPr>
          <w:rFonts w:ascii="Arial" w:hAnsi="Arial" w:cs="Arial"/>
          <w:sz w:val="22"/>
          <w:szCs w:val="22"/>
        </w:rPr>
        <w:t xml:space="preserve"> </w:t>
      </w:r>
      <w:r w:rsidR="001B44AC" w:rsidRPr="00044D8F">
        <w:rPr>
          <w:rFonts w:ascii="Arial" w:eastAsia="Calibri" w:hAnsi="Arial" w:cs="Arial"/>
          <w:sz w:val="22"/>
          <w:szCs w:val="22"/>
        </w:rPr>
        <w:t>build</w:t>
      </w:r>
      <w:r w:rsidR="001B44AC" w:rsidRPr="00044D8F">
        <w:rPr>
          <w:rFonts w:ascii="Arial" w:hAnsi="Arial" w:cs="Arial"/>
          <w:sz w:val="22"/>
          <w:szCs w:val="22"/>
        </w:rPr>
        <w:t xml:space="preserve"> 75</w:t>
      </w:r>
      <w:r w:rsidR="002C598F">
        <w:rPr>
          <w:rFonts w:ascii="Arial" w:hAnsi="Arial" w:cs="Arial"/>
          <w:sz w:val="22"/>
          <w:szCs w:val="22"/>
        </w:rPr>
        <w:t>). O</w:t>
      </w:r>
      <w:r w:rsidR="001B44AC">
        <w:rPr>
          <w:rFonts w:ascii="Arial" w:hAnsi="Arial" w:cs="Arial"/>
          <w:sz w:val="22"/>
          <w:szCs w:val="22"/>
        </w:rPr>
        <w:t xml:space="preserve">nly genes that passed the filtering step and were included this Ensembl Gene annotation were considered for </w:t>
      </w:r>
      <w:r w:rsidR="001B44AC" w:rsidRPr="002C598F">
        <w:rPr>
          <w:rFonts w:ascii="Arial" w:hAnsi="Arial" w:cs="Arial"/>
          <w:i/>
          <w:sz w:val="22"/>
          <w:szCs w:val="22"/>
        </w:rPr>
        <w:t>cis</w:t>
      </w:r>
      <w:r w:rsidR="001B44AC">
        <w:rPr>
          <w:rFonts w:ascii="Arial" w:hAnsi="Arial" w:cs="Arial"/>
          <w:sz w:val="22"/>
          <w:szCs w:val="22"/>
        </w:rPr>
        <w:t>-</w:t>
      </w:r>
      <w:proofErr w:type="spellStart"/>
      <w:r w:rsidR="001B44AC">
        <w:rPr>
          <w:rFonts w:ascii="Arial" w:hAnsi="Arial" w:cs="Arial"/>
          <w:sz w:val="22"/>
          <w:szCs w:val="22"/>
        </w:rPr>
        <w:t>eQTL</w:t>
      </w:r>
      <w:proofErr w:type="spellEnd"/>
      <w:r w:rsidR="001B44AC">
        <w:rPr>
          <w:rFonts w:ascii="Arial" w:hAnsi="Arial" w:cs="Arial"/>
          <w:sz w:val="22"/>
          <w:szCs w:val="22"/>
        </w:rPr>
        <w:t xml:space="preserve"> analysis (total number of </w:t>
      </w:r>
      <w:r w:rsidR="001B44AC" w:rsidRPr="001B44AC">
        <w:rPr>
          <w:rFonts w:ascii="Arial" w:hAnsi="Arial" w:cs="Arial"/>
          <w:sz w:val="22"/>
          <w:szCs w:val="22"/>
        </w:rPr>
        <w:t>15</w:t>
      </w:r>
      <w:r w:rsidR="001B44AC">
        <w:rPr>
          <w:rFonts w:ascii="Arial" w:hAnsi="Arial" w:cs="Arial"/>
          <w:sz w:val="22"/>
          <w:szCs w:val="22"/>
        </w:rPr>
        <w:t>,</w:t>
      </w:r>
      <w:r w:rsidR="001B44AC" w:rsidRPr="001B44AC">
        <w:rPr>
          <w:rFonts w:ascii="Arial" w:hAnsi="Arial" w:cs="Arial"/>
          <w:sz w:val="22"/>
          <w:szCs w:val="22"/>
        </w:rPr>
        <w:t>433</w:t>
      </w:r>
      <w:r w:rsidR="001B44AC">
        <w:rPr>
          <w:rFonts w:ascii="Arial" w:hAnsi="Arial" w:cs="Arial"/>
          <w:sz w:val="22"/>
          <w:szCs w:val="22"/>
        </w:rPr>
        <w:t xml:space="preserve"> genes).</w:t>
      </w:r>
    </w:p>
    <w:p w14:paraId="068A5082" w14:textId="1D782270" w:rsidR="00B8411B" w:rsidRPr="00044D8F" w:rsidRDefault="00FF78A4" w:rsidP="00BE7ECF">
      <w:pPr>
        <w:spacing w:line="276" w:lineRule="auto"/>
        <w:jc w:val="both"/>
        <w:rPr>
          <w:rFonts w:ascii="Arial" w:hAnsi="Arial" w:cs="Arial"/>
          <w:sz w:val="22"/>
          <w:szCs w:val="22"/>
        </w:rPr>
      </w:pPr>
      <w:r w:rsidRPr="00044D8F">
        <w:rPr>
          <w:rFonts w:ascii="Arial" w:eastAsia="Calibri" w:hAnsi="Arial" w:cs="Arial"/>
          <w:sz w:val="22"/>
          <w:szCs w:val="22"/>
        </w:rPr>
        <w:t xml:space="preserve">Matrix eQTL (version 2.1.1) was used to compute </w:t>
      </w:r>
      <w:r w:rsidRPr="005E064A">
        <w:rPr>
          <w:rFonts w:ascii="Arial" w:eastAsia="Calibri" w:hAnsi="Arial" w:cs="Arial"/>
          <w:i/>
          <w:sz w:val="22"/>
          <w:szCs w:val="22"/>
        </w:rPr>
        <w:t>cis-</w:t>
      </w:r>
      <w:proofErr w:type="spellStart"/>
      <w:r w:rsidRPr="00044D8F">
        <w:rPr>
          <w:rFonts w:ascii="Arial" w:eastAsia="Calibri" w:hAnsi="Arial" w:cs="Arial"/>
          <w:sz w:val="22"/>
          <w:szCs w:val="22"/>
        </w:rPr>
        <w:t>eQTL</w:t>
      </w:r>
      <w:proofErr w:type="spellEnd"/>
      <w:r w:rsidRPr="00044D8F">
        <w:rPr>
          <w:rFonts w:ascii="Arial" w:eastAsia="Calibri" w:hAnsi="Arial" w:cs="Arial"/>
          <w:sz w:val="22"/>
          <w:szCs w:val="22"/>
        </w:rPr>
        <w:t xml:space="preserve"> in the SSc cohort</w:t>
      </w:r>
      <w:r w:rsidR="00554D2C">
        <w:rPr>
          <w:rFonts w:ascii="Arial" w:eastAsia="Calibri" w:hAnsi="Arial" w:cs="Arial"/>
          <w:sz w:val="22"/>
          <w:szCs w:val="22"/>
        </w:rPr>
        <w:t xml:space="preserve"> and </w:t>
      </w:r>
      <w:r w:rsidR="001C2E1C">
        <w:rPr>
          <w:rFonts w:ascii="Arial" w:eastAsia="Calibri" w:hAnsi="Arial" w:cs="Arial"/>
          <w:sz w:val="22"/>
          <w:szCs w:val="22"/>
        </w:rPr>
        <w:t xml:space="preserve">healthy </w:t>
      </w:r>
      <w:r w:rsidR="00554D2C">
        <w:rPr>
          <w:rFonts w:ascii="Arial" w:eastAsia="Calibri" w:hAnsi="Arial" w:cs="Arial"/>
          <w:sz w:val="22"/>
          <w:szCs w:val="22"/>
        </w:rPr>
        <w:t>controls separately</w:t>
      </w:r>
      <w:r w:rsidRPr="00044D8F">
        <w:rPr>
          <w:rFonts w:ascii="Arial" w:eastAsia="Calibri" w:hAnsi="Arial" w:cs="Arial"/>
          <w:sz w:val="22"/>
          <w:szCs w:val="22"/>
        </w:rPr>
        <w:t xml:space="preserve">. We tested all </w:t>
      </w:r>
      <w:r w:rsidRPr="005E064A">
        <w:rPr>
          <w:rFonts w:ascii="Arial" w:eastAsia="Calibri" w:hAnsi="Arial" w:cs="Arial"/>
          <w:i/>
          <w:sz w:val="22"/>
          <w:szCs w:val="22"/>
        </w:rPr>
        <w:t>cis</w:t>
      </w:r>
      <w:r w:rsidR="005E064A" w:rsidRPr="005E064A">
        <w:rPr>
          <w:rFonts w:ascii="Arial" w:eastAsia="Calibri" w:hAnsi="Arial" w:cs="Arial"/>
          <w:i/>
          <w:sz w:val="22"/>
          <w:szCs w:val="22"/>
        </w:rPr>
        <w:t>-</w:t>
      </w:r>
      <w:r w:rsidR="005E064A">
        <w:rPr>
          <w:rFonts w:ascii="Arial" w:eastAsia="Calibri" w:hAnsi="Arial" w:cs="Arial"/>
          <w:sz w:val="22"/>
          <w:szCs w:val="22"/>
        </w:rPr>
        <w:t>regulatory</w:t>
      </w:r>
      <w:r w:rsidRPr="00044D8F">
        <w:rPr>
          <w:rFonts w:ascii="Arial" w:eastAsia="Calibri" w:hAnsi="Arial" w:cs="Arial"/>
          <w:sz w:val="22"/>
          <w:szCs w:val="22"/>
        </w:rPr>
        <w:t xml:space="preserve"> SNPs located </w:t>
      </w:r>
      <w:r w:rsidR="00A10BC5" w:rsidRPr="00044D8F">
        <w:rPr>
          <w:rFonts w:ascii="Arial" w:eastAsia="Calibri" w:hAnsi="Arial" w:cs="Arial"/>
          <w:sz w:val="22"/>
          <w:szCs w:val="22"/>
        </w:rPr>
        <w:t xml:space="preserve">within </w:t>
      </w:r>
      <w:r w:rsidRPr="00044D8F">
        <w:rPr>
          <w:rFonts w:ascii="Arial" w:eastAsia="Calibri" w:hAnsi="Arial" w:cs="Arial"/>
          <w:sz w:val="22"/>
          <w:szCs w:val="22"/>
        </w:rPr>
        <w:t>1Mb</w:t>
      </w:r>
      <w:r w:rsidR="00A10BC5" w:rsidRPr="00044D8F">
        <w:rPr>
          <w:rFonts w:ascii="Arial" w:eastAsia="Calibri" w:hAnsi="Arial" w:cs="Arial"/>
          <w:sz w:val="22"/>
          <w:szCs w:val="22"/>
        </w:rPr>
        <w:t xml:space="preserve"> of the gene</w:t>
      </w:r>
      <w:r w:rsidRPr="00044D8F">
        <w:rPr>
          <w:rFonts w:ascii="Arial" w:eastAsia="Calibri" w:hAnsi="Arial" w:cs="Arial"/>
          <w:sz w:val="22"/>
          <w:szCs w:val="22"/>
        </w:rPr>
        <w:t xml:space="preserve"> by using the hg19 genome </w:t>
      </w:r>
      <w:r w:rsidRPr="00044D8F">
        <w:rPr>
          <w:rFonts w:ascii="Arial" w:hAnsi="Arial" w:cs="Arial"/>
          <w:sz w:val="22"/>
          <w:szCs w:val="22"/>
        </w:rPr>
        <w:t>(</w:t>
      </w:r>
      <w:r w:rsidRPr="00044D8F">
        <w:rPr>
          <w:rFonts w:ascii="Arial" w:eastAsia="Calibri" w:hAnsi="Arial" w:cs="Arial"/>
          <w:sz w:val="22"/>
          <w:szCs w:val="22"/>
        </w:rPr>
        <w:t>Ensembl</w:t>
      </w:r>
      <w:r w:rsidRPr="00044D8F">
        <w:rPr>
          <w:rFonts w:ascii="Arial" w:hAnsi="Arial" w:cs="Arial"/>
          <w:sz w:val="22"/>
          <w:szCs w:val="22"/>
        </w:rPr>
        <w:t xml:space="preserve"> </w:t>
      </w:r>
      <w:r w:rsidRPr="00044D8F">
        <w:rPr>
          <w:rFonts w:ascii="Arial" w:eastAsia="Calibri" w:hAnsi="Arial" w:cs="Arial"/>
          <w:sz w:val="22"/>
          <w:szCs w:val="22"/>
        </w:rPr>
        <w:t>Gene</w:t>
      </w:r>
      <w:r w:rsidRPr="00044D8F">
        <w:rPr>
          <w:rFonts w:ascii="Arial" w:hAnsi="Arial" w:cs="Arial"/>
          <w:sz w:val="22"/>
          <w:szCs w:val="22"/>
        </w:rPr>
        <w:t xml:space="preserve"> </w:t>
      </w:r>
      <w:r w:rsidRPr="00044D8F">
        <w:rPr>
          <w:rFonts w:ascii="Arial" w:eastAsia="Calibri" w:hAnsi="Arial" w:cs="Arial"/>
          <w:sz w:val="22"/>
          <w:szCs w:val="22"/>
        </w:rPr>
        <w:t>annotation</w:t>
      </w:r>
      <w:r w:rsidRPr="00044D8F">
        <w:rPr>
          <w:rFonts w:ascii="Arial" w:hAnsi="Arial" w:cs="Arial"/>
          <w:sz w:val="22"/>
          <w:szCs w:val="22"/>
        </w:rPr>
        <w:t xml:space="preserve"> </w:t>
      </w:r>
      <w:r w:rsidRPr="00044D8F">
        <w:rPr>
          <w:rFonts w:ascii="Arial" w:eastAsia="Calibri" w:hAnsi="Arial" w:cs="Arial"/>
          <w:sz w:val="22"/>
          <w:szCs w:val="22"/>
        </w:rPr>
        <w:t>build</w:t>
      </w:r>
      <w:r w:rsidRPr="00044D8F">
        <w:rPr>
          <w:rFonts w:ascii="Arial" w:hAnsi="Arial" w:cs="Arial"/>
          <w:sz w:val="22"/>
          <w:szCs w:val="22"/>
        </w:rPr>
        <w:t xml:space="preserve"> 75) and a linear model. </w:t>
      </w:r>
      <w:r w:rsidR="008345F2" w:rsidRPr="00044D8F">
        <w:rPr>
          <w:rFonts w:ascii="Arial" w:hAnsi="Arial" w:cs="Arial"/>
          <w:sz w:val="22"/>
          <w:szCs w:val="22"/>
        </w:rPr>
        <w:t xml:space="preserve">To account for covariates effect and population stratification, we included lane, sex and the first 5 principal components of the genotype data computed with PLINK in the </w:t>
      </w:r>
      <w:r w:rsidR="008345F2" w:rsidRPr="00044D8F">
        <w:rPr>
          <w:rFonts w:ascii="Arial" w:eastAsia="Calibri" w:hAnsi="Arial" w:cs="Arial"/>
          <w:sz w:val="22"/>
          <w:szCs w:val="22"/>
        </w:rPr>
        <w:t xml:space="preserve">0.8 LD-filtered data in SSc </w:t>
      </w:r>
      <w:r w:rsidR="007D55E2">
        <w:rPr>
          <w:rFonts w:ascii="Arial" w:eastAsia="Calibri" w:hAnsi="Arial" w:cs="Arial"/>
          <w:sz w:val="22"/>
          <w:szCs w:val="22"/>
        </w:rPr>
        <w:t xml:space="preserve">and control cohorts </w:t>
      </w:r>
      <w:r w:rsidR="00BD40F5">
        <w:rPr>
          <w:rFonts w:ascii="Arial" w:eastAsia="Calibri" w:hAnsi="Arial" w:cs="Arial"/>
          <w:sz w:val="22"/>
          <w:szCs w:val="22"/>
        </w:rPr>
        <w:t>respectively</w:t>
      </w:r>
      <w:r w:rsidR="008345F2" w:rsidRPr="00044D8F">
        <w:rPr>
          <w:rFonts w:ascii="Arial" w:eastAsia="Calibri" w:hAnsi="Arial" w:cs="Arial"/>
          <w:sz w:val="22"/>
          <w:szCs w:val="22"/>
        </w:rPr>
        <w:t xml:space="preserve">. </w:t>
      </w:r>
      <w:r w:rsidR="004E366F" w:rsidRPr="005E064A">
        <w:rPr>
          <w:rFonts w:ascii="Arial" w:hAnsi="Arial" w:cs="Arial"/>
          <w:i/>
          <w:sz w:val="22"/>
          <w:szCs w:val="22"/>
        </w:rPr>
        <w:t>Cis-</w:t>
      </w:r>
      <w:proofErr w:type="spellStart"/>
      <w:r w:rsidR="004E366F" w:rsidRPr="00044D8F">
        <w:rPr>
          <w:rFonts w:ascii="Arial" w:hAnsi="Arial" w:cs="Arial"/>
          <w:sz w:val="22"/>
          <w:szCs w:val="22"/>
        </w:rPr>
        <w:t>eQTLs</w:t>
      </w:r>
      <w:proofErr w:type="spellEnd"/>
      <w:r w:rsidR="004E366F" w:rsidRPr="00044D8F">
        <w:rPr>
          <w:rFonts w:ascii="Arial" w:hAnsi="Arial" w:cs="Arial"/>
          <w:sz w:val="22"/>
          <w:szCs w:val="22"/>
        </w:rPr>
        <w:t xml:space="preserve"> were deemed significant if FDR&lt;0.05</w:t>
      </w:r>
      <w:r w:rsidR="00A10BC5" w:rsidRPr="00044D8F">
        <w:rPr>
          <w:rFonts w:ascii="Arial" w:hAnsi="Arial" w:cs="Arial"/>
          <w:sz w:val="22"/>
          <w:szCs w:val="22"/>
        </w:rPr>
        <w:t>.</w:t>
      </w:r>
      <w:r w:rsidR="00776024" w:rsidRPr="00044D8F">
        <w:rPr>
          <w:rFonts w:ascii="Arial" w:hAnsi="Arial" w:cs="Arial"/>
          <w:sz w:val="22"/>
          <w:szCs w:val="22"/>
        </w:rPr>
        <w:t xml:space="preserve"> </w:t>
      </w:r>
      <w:r w:rsidR="0077557E" w:rsidRPr="00044D8F">
        <w:rPr>
          <w:rFonts w:ascii="Arial" w:hAnsi="Arial" w:cs="Arial"/>
          <w:sz w:val="22"/>
          <w:szCs w:val="22"/>
        </w:rPr>
        <w:t xml:space="preserve">The </w:t>
      </w:r>
      <w:r w:rsidR="00597FA0" w:rsidRPr="00044D8F">
        <w:rPr>
          <w:rFonts w:ascii="Arial" w:hAnsi="Arial" w:cs="Arial"/>
          <w:sz w:val="22"/>
          <w:szCs w:val="22"/>
        </w:rPr>
        <w:t>distribution of the p-values</w:t>
      </w:r>
      <w:r w:rsidR="0077557E" w:rsidRPr="00044D8F">
        <w:rPr>
          <w:rFonts w:ascii="Arial" w:hAnsi="Arial" w:cs="Arial"/>
          <w:sz w:val="22"/>
          <w:szCs w:val="22"/>
        </w:rPr>
        <w:t xml:space="preserve"> </w:t>
      </w:r>
      <w:r w:rsidR="00597FA0" w:rsidRPr="00044D8F">
        <w:rPr>
          <w:rFonts w:ascii="Arial" w:hAnsi="Arial" w:cs="Arial"/>
          <w:sz w:val="22"/>
          <w:szCs w:val="22"/>
        </w:rPr>
        <w:t xml:space="preserve">obtained in all performed tests is shown in supplementary </w:t>
      </w:r>
      <w:r w:rsidR="00B25FB3" w:rsidRPr="00044D8F">
        <w:rPr>
          <w:rFonts w:ascii="Arial" w:hAnsi="Arial" w:cs="Arial"/>
          <w:sz w:val="22"/>
          <w:szCs w:val="22"/>
        </w:rPr>
        <w:t>figure</w:t>
      </w:r>
      <w:r w:rsidR="003B00F7">
        <w:rPr>
          <w:rFonts w:ascii="Arial" w:hAnsi="Arial" w:cs="Arial"/>
          <w:sz w:val="22"/>
          <w:szCs w:val="22"/>
        </w:rPr>
        <w:t xml:space="preserve"> S2</w:t>
      </w:r>
      <w:r w:rsidR="007D7D11" w:rsidRPr="00044D8F">
        <w:rPr>
          <w:rFonts w:ascii="Arial" w:hAnsi="Arial" w:cs="Arial"/>
          <w:sz w:val="22"/>
          <w:szCs w:val="22"/>
        </w:rPr>
        <w:t>.</w:t>
      </w:r>
      <w:r w:rsidR="00C56BAE" w:rsidRPr="00044D8F">
        <w:rPr>
          <w:rFonts w:ascii="Arial" w:hAnsi="Arial" w:cs="Arial"/>
          <w:sz w:val="22"/>
          <w:szCs w:val="22"/>
        </w:rPr>
        <w:t xml:space="preserve"> The top </w:t>
      </w:r>
      <w:r w:rsidR="00C56BAE" w:rsidRPr="005E064A">
        <w:rPr>
          <w:rFonts w:ascii="Arial" w:hAnsi="Arial" w:cs="Arial"/>
          <w:i/>
          <w:sz w:val="22"/>
          <w:szCs w:val="22"/>
        </w:rPr>
        <w:t>cis-</w:t>
      </w:r>
      <w:r w:rsidR="00C56BAE" w:rsidRPr="00044D8F">
        <w:rPr>
          <w:rFonts w:ascii="Arial" w:hAnsi="Arial" w:cs="Arial"/>
          <w:sz w:val="22"/>
          <w:szCs w:val="22"/>
        </w:rPr>
        <w:t>associated SNP</w:t>
      </w:r>
      <w:r w:rsidR="003A1B01">
        <w:rPr>
          <w:rFonts w:ascii="Arial" w:hAnsi="Arial" w:cs="Arial"/>
          <w:sz w:val="22"/>
          <w:szCs w:val="22"/>
        </w:rPr>
        <w:t xml:space="preserve"> </w:t>
      </w:r>
      <w:r w:rsidR="003A1B01" w:rsidRPr="00044D8F">
        <w:rPr>
          <w:rFonts w:ascii="Arial" w:hAnsi="Arial" w:cs="Arial"/>
          <w:sz w:val="22"/>
          <w:szCs w:val="22"/>
        </w:rPr>
        <w:t>with each gene</w:t>
      </w:r>
      <w:r w:rsidR="003A1B01">
        <w:rPr>
          <w:rFonts w:ascii="Arial" w:hAnsi="Arial" w:cs="Arial"/>
          <w:sz w:val="22"/>
          <w:szCs w:val="22"/>
        </w:rPr>
        <w:t xml:space="preserve"> in the SSc cohort</w:t>
      </w:r>
      <w:r w:rsidR="00C56BAE" w:rsidRPr="00044D8F">
        <w:rPr>
          <w:rFonts w:ascii="Arial" w:hAnsi="Arial" w:cs="Arial"/>
          <w:sz w:val="22"/>
          <w:szCs w:val="22"/>
        </w:rPr>
        <w:t xml:space="preserve"> (SNP with the smallest FDR) can be found in supplementary table S1.</w:t>
      </w:r>
      <w:r w:rsidR="00FE19F2" w:rsidRPr="00044D8F">
        <w:rPr>
          <w:rFonts w:ascii="Arial" w:hAnsi="Arial" w:cs="Arial"/>
          <w:sz w:val="22"/>
          <w:szCs w:val="22"/>
        </w:rPr>
        <w:t xml:space="preserve"> </w:t>
      </w:r>
      <w:r w:rsidR="00B8411B" w:rsidRPr="00044D8F">
        <w:rPr>
          <w:rFonts w:ascii="Arial" w:hAnsi="Arial" w:cs="Arial"/>
          <w:sz w:val="22"/>
          <w:szCs w:val="22"/>
        </w:rPr>
        <w:t xml:space="preserve">Expression levels of genes (log2 TPM after adjusting for lane and sex as described above) </w:t>
      </w:r>
      <w:r w:rsidR="00D35C0E">
        <w:rPr>
          <w:rFonts w:ascii="Arial" w:hAnsi="Arial" w:cs="Arial"/>
          <w:sz w:val="22"/>
          <w:szCs w:val="22"/>
        </w:rPr>
        <w:t>that were DE</w:t>
      </w:r>
      <w:r w:rsidR="00B8411B" w:rsidRPr="00044D8F">
        <w:rPr>
          <w:rFonts w:ascii="Arial" w:hAnsi="Arial" w:cs="Arial"/>
          <w:sz w:val="22"/>
          <w:szCs w:val="22"/>
        </w:rPr>
        <w:t xml:space="preserve"> (FDR &lt; 0.1) and </w:t>
      </w:r>
      <w:r w:rsidR="00B8411B" w:rsidRPr="005E064A">
        <w:rPr>
          <w:rFonts w:ascii="Arial" w:hAnsi="Arial" w:cs="Arial"/>
          <w:i/>
          <w:sz w:val="22"/>
          <w:szCs w:val="22"/>
        </w:rPr>
        <w:t>cis-</w:t>
      </w:r>
      <w:r w:rsidR="00B8411B" w:rsidRPr="00044D8F">
        <w:rPr>
          <w:rFonts w:ascii="Arial" w:hAnsi="Arial" w:cs="Arial"/>
          <w:sz w:val="22"/>
          <w:szCs w:val="22"/>
        </w:rPr>
        <w:t xml:space="preserve">regulated (FDR &lt; 0.05) </w:t>
      </w:r>
      <w:r w:rsidR="00C42277">
        <w:rPr>
          <w:rFonts w:ascii="Arial" w:hAnsi="Arial" w:cs="Arial"/>
          <w:sz w:val="22"/>
          <w:szCs w:val="22"/>
        </w:rPr>
        <w:t>are</w:t>
      </w:r>
      <w:r w:rsidR="00B8411B" w:rsidRPr="00044D8F">
        <w:rPr>
          <w:rFonts w:ascii="Arial" w:hAnsi="Arial" w:cs="Arial"/>
          <w:sz w:val="22"/>
          <w:szCs w:val="22"/>
        </w:rPr>
        <w:t xml:space="preserve"> displayed in boxplots (figure 2A).</w:t>
      </w:r>
    </w:p>
    <w:p w14:paraId="65D95784" w14:textId="0B101A53" w:rsidR="005168F3" w:rsidRDefault="00C12139" w:rsidP="00BE7ECF">
      <w:pPr>
        <w:spacing w:line="276" w:lineRule="auto"/>
        <w:jc w:val="both"/>
        <w:rPr>
          <w:rFonts w:ascii="Arial" w:hAnsi="Arial" w:cs="Arial"/>
          <w:sz w:val="22"/>
          <w:szCs w:val="22"/>
        </w:rPr>
      </w:pPr>
      <w:r w:rsidRPr="00044D8F">
        <w:rPr>
          <w:rFonts w:ascii="Arial" w:hAnsi="Arial" w:cs="Arial"/>
          <w:sz w:val="22"/>
          <w:szCs w:val="22"/>
        </w:rPr>
        <w:t xml:space="preserve">The </w:t>
      </w:r>
      <w:r w:rsidRPr="005E064A">
        <w:rPr>
          <w:rFonts w:ascii="Arial" w:hAnsi="Arial" w:cs="Arial"/>
          <w:i/>
          <w:sz w:val="22"/>
          <w:szCs w:val="22"/>
        </w:rPr>
        <w:t>cis-</w:t>
      </w:r>
      <w:proofErr w:type="spellStart"/>
      <w:r w:rsidRPr="00044D8F">
        <w:rPr>
          <w:rFonts w:ascii="Arial" w:hAnsi="Arial" w:cs="Arial"/>
          <w:sz w:val="22"/>
          <w:szCs w:val="22"/>
        </w:rPr>
        <w:t>eQTL</w:t>
      </w:r>
      <w:proofErr w:type="spellEnd"/>
      <w:r w:rsidRPr="00044D8F">
        <w:rPr>
          <w:rFonts w:ascii="Arial" w:hAnsi="Arial" w:cs="Arial"/>
          <w:sz w:val="22"/>
          <w:szCs w:val="22"/>
        </w:rPr>
        <w:t xml:space="preserve"> p-value of all the SNPs </w:t>
      </w:r>
      <w:r w:rsidR="007C53BA" w:rsidRPr="00044D8F">
        <w:rPr>
          <w:rFonts w:ascii="Arial" w:hAnsi="Arial" w:cs="Arial"/>
          <w:sz w:val="22"/>
          <w:szCs w:val="22"/>
        </w:rPr>
        <w:t xml:space="preserve">associated with </w:t>
      </w:r>
      <w:r w:rsidR="007C53BA" w:rsidRPr="00044D8F">
        <w:rPr>
          <w:rFonts w:ascii="Arial" w:hAnsi="Arial" w:cs="Arial"/>
          <w:i/>
          <w:sz w:val="22"/>
          <w:szCs w:val="22"/>
        </w:rPr>
        <w:t>GSDMA</w:t>
      </w:r>
      <w:r w:rsidR="007C53BA" w:rsidRPr="00044D8F">
        <w:rPr>
          <w:rFonts w:ascii="Arial" w:hAnsi="Arial" w:cs="Arial"/>
          <w:sz w:val="22"/>
          <w:szCs w:val="22"/>
        </w:rPr>
        <w:t xml:space="preserve"> gene</w:t>
      </w:r>
      <w:r w:rsidRPr="00044D8F">
        <w:rPr>
          <w:rFonts w:ascii="Arial" w:hAnsi="Arial" w:cs="Arial"/>
          <w:sz w:val="22"/>
          <w:szCs w:val="22"/>
        </w:rPr>
        <w:t xml:space="preserve"> </w:t>
      </w:r>
      <w:r w:rsidR="007C53BA" w:rsidRPr="00044D8F">
        <w:rPr>
          <w:rFonts w:ascii="Arial" w:hAnsi="Arial" w:cs="Arial"/>
          <w:sz w:val="22"/>
          <w:szCs w:val="22"/>
        </w:rPr>
        <w:t xml:space="preserve">(nominal </w:t>
      </w:r>
      <w:r w:rsidR="007D2DBB">
        <w:rPr>
          <w:rFonts w:ascii="Arial" w:hAnsi="Arial" w:cs="Arial"/>
          <w:sz w:val="22"/>
          <w:szCs w:val="22"/>
        </w:rPr>
        <w:t>p-value &lt; 0.05</w:t>
      </w:r>
      <w:r w:rsidR="007C53BA" w:rsidRPr="00044D8F">
        <w:rPr>
          <w:rFonts w:ascii="Arial" w:hAnsi="Arial" w:cs="Arial"/>
          <w:sz w:val="22"/>
          <w:szCs w:val="22"/>
        </w:rPr>
        <w:t xml:space="preserve">) was </w:t>
      </w:r>
      <w:r w:rsidR="004E2301" w:rsidRPr="00044D8F">
        <w:rPr>
          <w:rFonts w:ascii="Arial" w:hAnsi="Arial" w:cs="Arial"/>
          <w:sz w:val="22"/>
          <w:szCs w:val="22"/>
        </w:rPr>
        <w:t xml:space="preserve">input into </w:t>
      </w:r>
      <w:proofErr w:type="spellStart"/>
      <w:r w:rsidR="004E2301" w:rsidRPr="00044D8F">
        <w:rPr>
          <w:rFonts w:ascii="Arial" w:hAnsi="Arial" w:cs="Arial"/>
          <w:sz w:val="22"/>
          <w:szCs w:val="22"/>
        </w:rPr>
        <w:t>L</w:t>
      </w:r>
      <w:r w:rsidR="00DF2DE6" w:rsidRPr="00044D8F">
        <w:rPr>
          <w:rFonts w:ascii="Arial" w:hAnsi="Arial" w:cs="Arial"/>
          <w:sz w:val="22"/>
          <w:szCs w:val="22"/>
        </w:rPr>
        <w:t>ocuszoom</w:t>
      </w:r>
      <w:proofErr w:type="spellEnd"/>
      <w:r w:rsidR="003343A9" w:rsidRPr="00044D8F">
        <w:rPr>
          <w:rFonts w:ascii="Arial" w:hAnsi="Arial" w:cs="Arial"/>
          <w:sz w:val="22"/>
          <w:szCs w:val="22"/>
        </w:rPr>
        <w:t xml:space="preserve"> 1.3</w:t>
      </w:r>
      <w:r w:rsidR="000D2514"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"10.1093/bioinformatics/btq419", "ISSN" : "1367-4803", "PMID" : "20634204", "abstract" : "UNLABELLED Genome-wide association studies (GWAS) have revealed hundreds of loci associated with common human genetic diseases and traits. We have developed a web-based plotting tool that provides fast visual display of GWAS results in a publication-ready format. LocusZoom visually displays regional information such as the strength and extent of the association signal relative to genomic position, local linkage disequilibrium (LD) and recombination patterns and the positions of genes in the region. AVAILABILITY LocusZoom can be accessed from a web interface at http://csg.sph.umich.edu/locuszoom. Users may generate a single plot using a web form, or many plots using batch mode. The software utilizes LD information from HapMap Phase II (CEU, YRI and JPT+CHB) or 1000 Genomes (CEU) and gene information from the UCSC browser, and will accept SNP identifiers in dbSNP or 1000 Genomes format. Single plots are generated in approximately 20 s. Source code and associated databases are available for download and local installation, and full documentation is available online.", "author" : [ { "dropping-particle" : "", "family" : "Pruim", "given" : "R. J.", "non-dropping-particle" : "", "parse-names" : false, "suffix" : "" }, { "dropping-particle" : "", "family" : "Welch", "given" : "R. P.", "non-dropping-particle" : "", "parse-names" : false, "suffix" : "" }, { "dropping-particle" : "", "family" : "Sanna", "given" : "S.", "non-dropping-particle" : "", "parse-names" : false, "suffix" : "" }, { "dropping-particle" : "", "family" : "Teslovich", "given" : "T. M.", "non-dropping-particle" : "", "parse-names" : false, "suffix" : "" }, { "dropping-particle" : "", "family" : "Chines", "given" : "P. S.", "non-dropping-particle" : "", "parse-names" : false, "suffix" : "" }, { "dropping-particle" : "", "family" : "Gliedt", "given" : "T. P.", "non-dropping-particle" : "", "parse-names" : false, "suffix" : "" }, { "dropping-particle" : "", "family" : "Boehnke", "given" : "M.", "non-dropping-particle" : "", "parse-names" : false, "suffix" : "" }, { "dropping-particle" : "", "family" : "Abecasis", "given" : "G. R.", "non-dropping-particle" : "", "parse-names" : false, "suffix" : "" }, { "dropping-particle" : "", "family" : "Willer", "given" : "C. J.", "non-dropping-particle" : "", "parse-names" : false, "suffix" : "" } ], "container-title" : "Bioinformatics", "id" : "ITEM-1", "issue" : "18", "issued" : { "date-parts" : [ [ "2010", "9", "15" ] ] }, "page" : "2336-2337", "title" : "LocusZoom: regional visualization of genome-wide association scan results", "type" : "article-journal", "volume" : "26" }, "uris" : [ "http://www.mendeley.com/documents/?uuid=d65f7d47-d964-3ec5-8d28-36848656b4b1" ] } ], "mendeley" : { "formattedCitation" : "&lt;sup&gt;13&lt;/sup&gt;", "plainTextFormattedCitation" : "13", "previouslyFormattedCitation" : "&lt;sup&gt;16&lt;/sup&gt;" }, "properties" : { "noteIndex" : 0 }, "schema" : "https://github.com/citation-style-language/schema/raw/master/csl-citation.json" }</w:instrText>
      </w:r>
      <w:r w:rsidR="000D2514" w:rsidRPr="00044D8F">
        <w:rPr>
          <w:rFonts w:ascii="Arial" w:hAnsi="Arial" w:cs="Arial"/>
          <w:sz w:val="22"/>
          <w:szCs w:val="22"/>
        </w:rPr>
        <w:fldChar w:fldCharType="separate"/>
      </w:r>
      <w:r w:rsidR="0082499E" w:rsidRPr="0082499E">
        <w:rPr>
          <w:rFonts w:ascii="Arial" w:hAnsi="Arial" w:cs="Arial"/>
          <w:noProof/>
          <w:sz w:val="22"/>
          <w:szCs w:val="22"/>
          <w:vertAlign w:val="superscript"/>
        </w:rPr>
        <w:t>13</w:t>
      </w:r>
      <w:r w:rsidR="000D2514" w:rsidRPr="00044D8F">
        <w:rPr>
          <w:rFonts w:ascii="Arial" w:hAnsi="Arial" w:cs="Arial"/>
          <w:sz w:val="22"/>
          <w:szCs w:val="22"/>
        </w:rPr>
        <w:fldChar w:fldCharType="end"/>
      </w:r>
      <w:r w:rsidR="00DF2DE6" w:rsidRPr="00044D8F">
        <w:rPr>
          <w:rFonts w:ascii="Arial" w:hAnsi="Arial" w:cs="Arial"/>
          <w:sz w:val="22"/>
          <w:szCs w:val="22"/>
        </w:rPr>
        <w:t xml:space="preserve"> </w:t>
      </w:r>
      <w:r w:rsidR="00120B62" w:rsidRPr="00044D8F">
        <w:rPr>
          <w:rFonts w:ascii="Arial" w:hAnsi="Arial" w:cs="Arial"/>
          <w:sz w:val="22"/>
          <w:szCs w:val="22"/>
        </w:rPr>
        <w:t xml:space="preserve">to generate </w:t>
      </w:r>
      <w:r w:rsidR="003343A9" w:rsidRPr="00044D8F">
        <w:rPr>
          <w:rFonts w:ascii="Arial" w:hAnsi="Arial" w:cs="Arial"/>
          <w:sz w:val="22"/>
          <w:szCs w:val="22"/>
        </w:rPr>
        <w:t xml:space="preserve">a visualization of the local association centered around </w:t>
      </w:r>
      <w:r w:rsidR="003343A9" w:rsidRPr="00044D8F">
        <w:rPr>
          <w:rFonts w:ascii="Arial" w:hAnsi="Arial" w:cs="Arial"/>
          <w:i/>
          <w:sz w:val="22"/>
          <w:szCs w:val="22"/>
        </w:rPr>
        <w:t>GSDMA</w:t>
      </w:r>
      <w:r w:rsidR="00383921" w:rsidRPr="00044D8F">
        <w:rPr>
          <w:rFonts w:ascii="Arial" w:hAnsi="Arial" w:cs="Arial"/>
          <w:i/>
          <w:sz w:val="22"/>
          <w:szCs w:val="22"/>
        </w:rPr>
        <w:t xml:space="preserve"> </w:t>
      </w:r>
      <w:r w:rsidR="00383921" w:rsidRPr="00044D8F">
        <w:rPr>
          <w:rFonts w:ascii="Arial" w:hAnsi="Arial" w:cs="Arial"/>
          <w:sz w:val="22"/>
          <w:szCs w:val="22"/>
        </w:rPr>
        <w:t>(</w:t>
      </w:r>
      <w:r w:rsidR="00F02B3E">
        <w:rPr>
          <w:rFonts w:ascii="Arial" w:hAnsi="Arial" w:cs="Arial"/>
          <w:sz w:val="22"/>
          <w:szCs w:val="22"/>
        </w:rPr>
        <w:t>f</w:t>
      </w:r>
      <w:r w:rsidR="00B25FB3" w:rsidRPr="00044D8F">
        <w:rPr>
          <w:rFonts w:ascii="Arial" w:hAnsi="Arial" w:cs="Arial"/>
          <w:sz w:val="22"/>
          <w:szCs w:val="22"/>
        </w:rPr>
        <w:t>igure</w:t>
      </w:r>
      <w:r w:rsidR="00383921" w:rsidRPr="00044D8F">
        <w:rPr>
          <w:rFonts w:ascii="Arial" w:hAnsi="Arial" w:cs="Arial"/>
          <w:sz w:val="22"/>
          <w:szCs w:val="22"/>
        </w:rPr>
        <w:t xml:space="preserve"> </w:t>
      </w:r>
      <w:r w:rsidR="001F6BD7" w:rsidRPr="00044D8F">
        <w:rPr>
          <w:rFonts w:ascii="Arial" w:hAnsi="Arial" w:cs="Arial"/>
          <w:sz w:val="22"/>
          <w:szCs w:val="22"/>
        </w:rPr>
        <w:t>1D)</w:t>
      </w:r>
      <w:r w:rsidR="003343A9" w:rsidRPr="00044D8F">
        <w:rPr>
          <w:rFonts w:ascii="Arial" w:hAnsi="Arial" w:cs="Arial"/>
          <w:sz w:val="22"/>
          <w:szCs w:val="22"/>
        </w:rPr>
        <w:t>.</w:t>
      </w:r>
      <w:r w:rsidR="001F6BD7" w:rsidRPr="00044D8F">
        <w:rPr>
          <w:rFonts w:ascii="Arial" w:hAnsi="Arial" w:cs="Arial"/>
          <w:sz w:val="22"/>
          <w:szCs w:val="22"/>
        </w:rPr>
        <w:t xml:space="preserve"> Locus zoom was ran using the hg19 genome built with the</w:t>
      </w:r>
      <w:r w:rsidR="00071B15" w:rsidRPr="00044D8F">
        <w:rPr>
          <w:rFonts w:ascii="Arial" w:hAnsi="Arial" w:cs="Arial"/>
          <w:sz w:val="22"/>
          <w:szCs w:val="22"/>
        </w:rPr>
        <w:t xml:space="preserve"> linkage </w:t>
      </w:r>
      <w:r w:rsidR="003C030E" w:rsidRPr="00044D8F">
        <w:rPr>
          <w:rFonts w:ascii="Arial" w:hAnsi="Arial" w:cs="Arial"/>
          <w:sz w:val="22"/>
          <w:szCs w:val="22"/>
        </w:rPr>
        <w:t xml:space="preserve">disequilibrium </w:t>
      </w:r>
      <w:r w:rsidR="001F6BD7" w:rsidRPr="00044D8F">
        <w:rPr>
          <w:rFonts w:ascii="Arial" w:hAnsi="Arial" w:cs="Arial"/>
          <w:sz w:val="22"/>
          <w:szCs w:val="22"/>
        </w:rPr>
        <w:t xml:space="preserve">computed </w:t>
      </w:r>
      <w:r w:rsidR="003C030E" w:rsidRPr="00044D8F">
        <w:rPr>
          <w:rFonts w:ascii="Arial" w:hAnsi="Arial" w:cs="Arial"/>
          <w:sz w:val="22"/>
          <w:szCs w:val="22"/>
        </w:rPr>
        <w:t>from 1000 Genomes</w:t>
      </w:r>
      <w:r w:rsidR="001F6BD7" w:rsidRPr="00044D8F">
        <w:rPr>
          <w:rFonts w:ascii="Arial" w:hAnsi="Arial" w:cs="Arial"/>
          <w:sz w:val="22"/>
          <w:szCs w:val="22"/>
        </w:rPr>
        <w:t xml:space="preserve"> </w:t>
      </w:r>
      <w:r w:rsidR="003C030E" w:rsidRPr="00044D8F">
        <w:rPr>
          <w:rFonts w:ascii="Arial" w:hAnsi="Arial" w:cs="Arial"/>
          <w:sz w:val="22"/>
          <w:szCs w:val="22"/>
        </w:rPr>
        <w:t>(</w:t>
      </w:r>
      <w:r w:rsidR="001F6BD7" w:rsidRPr="00044D8F">
        <w:rPr>
          <w:rFonts w:ascii="Arial" w:hAnsi="Arial" w:cs="Arial"/>
          <w:sz w:val="22"/>
          <w:szCs w:val="22"/>
        </w:rPr>
        <w:t>March 2012</w:t>
      </w:r>
      <w:r w:rsidR="003C030E" w:rsidRPr="00044D8F">
        <w:rPr>
          <w:rFonts w:ascii="Arial" w:hAnsi="Arial" w:cs="Arial"/>
          <w:sz w:val="22"/>
          <w:szCs w:val="22"/>
        </w:rPr>
        <w:t>)</w:t>
      </w:r>
      <w:r w:rsidR="001F6BD7" w:rsidRPr="00044D8F">
        <w:rPr>
          <w:rFonts w:ascii="Arial" w:hAnsi="Arial" w:cs="Arial"/>
          <w:sz w:val="22"/>
          <w:szCs w:val="22"/>
        </w:rPr>
        <w:t xml:space="preserve"> in the European population.</w:t>
      </w:r>
      <w:r w:rsidR="00D9729E" w:rsidRPr="00044D8F">
        <w:rPr>
          <w:rFonts w:ascii="Arial" w:hAnsi="Arial" w:cs="Arial"/>
          <w:sz w:val="22"/>
          <w:szCs w:val="22"/>
        </w:rPr>
        <w:t xml:space="preserve"> </w:t>
      </w:r>
      <w:r w:rsidR="005168F3">
        <w:rPr>
          <w:rFonts w:ascii="Arial" w:hAnsi="Arial" w:cs="Arial"/>
          <w:sz w:val="22"/>
          <w:szCs w:val="22"/>
        </w:rPr>
        <w:t xml:space="preserve">We queried the pairwise LD between </w:t>
      </w:r>
      <w:r w:rsidR="005168F3" w:rsidRPr="00044D8F">
        <w:rPr>
          <w:rFonts w:ascii="Arial" w:hAnsi="Arial" w:cs="Arial"/>
          <w:sz w:val="22"/>
          <w:szCs w:val="22"/>
        </w:rPr>
        <w:t>rs3859192</w:t>
      </w:r>
      <w:r w:rsidR="005168F3">
        <w:rPr>
          <w:rFonts w:ascii="Arial" w:hAnsi="Arial" w:cs="Arial"/>
          <w:sz w:val="22"/>
          <w:szCs w:val="22"/>
        </w:rPr>
        <w:t xml:space="preserve"> a</w:t>
      </w:r>
      <w:r w:rsidR="005C0034">
        <w:rPr>
          <w:rFonts w:ascii="Arial" w:hAnsi="Arial" w:cs="Arial"/>
          <w:sz w:val="22"/>
          <w:szCs w:val="22"/>
        </w:rPr>
        <w:t>nd SSc associated SNP located within</w:t>
      </w:r>
      <w:r w:rsidR="005168F3">
        <w:rPr>
          <w:rFonts w:ascii="Arial" w:hAnsi="Arial" w:cs="Arial"/>
          <w:sz w:val="22"/>
          <w:szCs w:val="22"/>
        </w:rPr>
        <w:t xml:space="preserve"> </w:t>
      </w:r>
      <w:r w:rsidR="005168F3" w:rsidRPr="00F56C0C">
        <w:rPr>
          <w:rFonts w:ascii="Arial" w:hAnsi="Arial" w:cs="Arial"/>
          <w:i/>
          <w:sz w:val="22"/>
          <w:szCs w:val="22"/>
        </w:rPr>
        <w:t>GSDMA</w:t>
      </w:r>
      <w:r w:rsidR="005168F3">
        <w:rPr>
          <w:rFonts w:ascii="Arial" w:hAnsi="Arial" w:cs="Arial"/>
          <w:sz w:val="22"/>
          <w:szCs w:val="22"/>
        </w:rPr>
        <w:t xml:space="preserve"> reported by </w:t>
      </w:r>
      <w:proofErr w:type="spellStart"/>
      <w:r w:rsidR="005168F3">
        <w:rPr>
          <w:rFonts w:ascii="Arial" w:hAnsi="Arial" w:cs="Arial"/>
          <w:sz w:val="22"/>
          <w:szCs w:val="22"/>
        </w:rPr>
        <w:t>Terao</w:t>
      </w:r>
      <w:proofErr w:type="spellEnd"/>
      <w:r w:rsidR="005168F3">
        <w:rPr>
          <w:rFonts w:ascii="Arial" w:hAnsi="Arial" w:cs="Arial"/>
          <w:sz w:val="22"/>
          <w:szCs w:val="22"/>
        </w:rPr>
        <w:t xml:space="preserve"> et al.</w:t>
      </w:r>
      <w:r w:rsidR="005168F3">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"10.1136/annrheumdis-2016-210645", "ISSN" : "1468-2060", "PMID" : "28314753", "abstract" : "OBJECTIVES Systemic sclerosis (SSc) is an autoimmune disease characterised by skin and systemic fibrosis culminating in organ damage. Previous genetic studies including genome-wide association studies (GWAS) have identified 12 susceptibility loci satisfying genome-wide significance. Transethnic meta-analyses have successfully expanded the list of susceptibility genes and deepened biological insights for other autoimmune diseases. METHODS We performed transethnic meta-analysis of GWAS in the Japanese and European populations, followed by a two-staged replication study comprising a total of 4436 cases and 14\u2005751 controls. Associations between significant single nuclear polymorphisms (SNPs) and neighbouring genes were evaluated. Enrichment analysis of H3K4Me3, a representative histone mark for active promoter was conducted with an expanded list of SSc susceptibility genes. RESULTS We identified two significant SNP in two loci, GSDMA and PRDM1, both of which are related to immune functions and associated with other autoimmune diseases (p=1.4\u00d710(-10) and 6.6\u00d710(-10), respectively). GSDMA also showed a significant association with limited cutaneous SSc. We also replicated the associations of previously reported loci including a non-GWAS locus, TNFAIP3. PRDM1 encodes BLIMP1, a transcription factor regulating T-cell proliferation and plasma cell differentiation. The top SNP in GSDMA was a missense variant and correlated with gene expression of neighbouring genes, and this could explain the association in this locus. We found different human leukocyte antigen (HLA) association patterns between the two populations. Enrichment analysis suggested the importance of CD4-na\u00efve primary T cell. CONCLUSIONS GSDMA and PRDM1 are associated with SSc. These findings provide enhanced insight into the genetic and biological basis of SSc.", "author" : [ { "dropping-particle" : "", "family" : "Terao", "given" : "Chikashi", "non-dropping-particle" : "", "parse-names" : false, "suffix" : "" }, { "dropping-particle" : "", "family" : "Kawaguchi", "given" : "Takahisa", "non-dropping-particle" : "", "parse-names" : false, "suffix" : "" }, { "dropping-particle" : "", "family" : "Dieude", "given" : "Philippe", "non-dropping-particle" : "", "parse-names" : false, "suffix" : "" }, { "dropping-particle" : "", "family" : "Varga", "given" : "John", "non-dropping-particle" : "", "parse-names" : false, "suffix" : "" }, { "dropping-particle" : "", "family" : "Kuwana", "given" : "Masataka", "non-dropping-particle" : "", "parse-names" : false, "suffix" : "" }, { "dropping-particle" : "", "family" : "Hudson", "given" : "Marie", "non-dropping-particle" : "", "parse-names" : false, "suffix" : "" }, { "dropping-particle" : "", "family" : "Kawaguchi", "given" : "Yasushi", "non-dropping-particle" : "", "parse-names" : false, "suffix" : "" }, { "dropping-particle" : "", "family" : "Matucci-Cerinic", "given" : "Marco", "non-dropping-particle" : "", "parse-names" : false, "suffix" : "" }, { "dropping-particle" : "", "family" : "Ohmura", "given" : "Koichiro", "non-dropping-particle" : "", "parse-names" : false, "suffix" : "" }, { "dropping-particle" : "", "family" : "Riemekasten", "given" : "Gabriela", "non-dropping-particle" : "", "parse-names" : false, "suffix" : "" }, { "dropping-particle" : "", "family" : "Kawasaki", "given" : "Aya", "non-dropping-particle" : "", "parse-names" : false, "suffix" : "" }, { "dropping-particle" : "", "family" : "Airo", "given" : "Paolo", "non-dropping-particle" : "", "parse-names" : false, "suffix" : "" }, { "dropping-particle" : "", "family" : "Horita", "given" : "Tetsuya", "non-dropping-particle" : "", "parse-names" : false, "suffix" : "" }, { "dropping-particle" : "", "family" : "Oka", "given" : "Akira", "non-dropping-particle" : "", "parse-names" : false, "suffix" : "" }, { "dropping-particle" : "", "family" : "Hachulla", "given" : "Eric", "non-dropping-particle" : "", "parse-names" : false, "suffix" : "" }, { "dropping-particle" : "", "family" : "Yoshifuji", "given" : "Hajime", "non-dropping-particle" : "", "parse-names" : false, "suffix" : "" }, { "dropping-particle" : "", "family" : "Caramaschi", "given" : "Paola", "non-dropping-particle" : "", "parse-names" : false, "suffix" : "" }, { "dropping-particle" : "", "family" : "Hunzelmann", "given" : "Nicolas", "non-dropping-particle" : "", "parse-names" : false, "suffix" : "" }, { "dropping-particle" : "", "family" : "Baron", "given" : "Murray", "non-dropping-particle" : "", "parse-names" : false, "suffix" : "" }, { "dropping-particle" : "", "family" : "Atsumi", "given" : "Tatsuya", "non-dropping-particle" : "", "parse-names" : false, "suffix" : "" }, { "dropping-particle" : "", "family" : "Hassoun", "given" : "Paul", "non-dropping-particle" : "", "parse-names" : false, "suffix" : "" }, { "dropping-particle" : "", "family" : "Torii", "given" : "Takeshi", "non-dropping-particle" : "", "parse-names" : false, "suffix" : "" }, { "dropping-particle" : "", "family" : "Takahashi", "given" : "Meiko", "non-dropping-particle" : "", "parse-names" : false, "suffix" : "" }, { "dropping-particle" : "", "family" : "Tabara", "given" : "Yasuharu", "non-dropping-particle" : "", "parse-names" : false, "suffix" : "" }, { "dropping-particle" : "", "family" : "Shimizu", "given" : "Masakazu", "non-dropping-particle" : "", "parse-names" : false, "suffix" : "" }, { "dropping-particle" : "", "family" : "Tochimoto", "given" : "Akiko", "non-dropping-particle" : "", "parse-names" : false, "suffix" : "" }, { "dropping-particle" : "", "family" : "Ayuzawa", "given" : "Naho", "non-dropping-particle" : "", "parse-names" : false, "suffix" : "" }, { "dropping-particle" : "", "family" : "Yanagida", "given" : "Hidetoshi", "non-dropping-particle" : "", "parse-names" : false, "suffix" : "" }, { "dropping-particle" : "", "family" : "Furukawa", "given" : "Hiroshi", "non-dropping-particle" : "", "parse-names" : false, "suffix" : "" }, { "dropping-particle" : "", "family" : "Tohma", "given" : "Shigeto", "non-dropping-particle" : "", "parse-names" : false, "suffix" : "" }, { "dropping-particle" : "", "family" : "Hasegawa", "given" : "Minoru", "non-dropping-particle" : "", "parse-names" : false, "suffix" : "" }, { "dropping-particle" : "", "family" : "Fujimoto", "given" : "Manabu", "non-dropping-particle" : "", "parse-names" : false, "suffix" : "" }, { "dropping-particle" : "", "family" : "Ishikawa", "given" : "Osamu", "non-dropping-particle" : "", "parse-names" : false, "suffix" : "" }, { "dropping-particle" : "", "family" : "Yamamoto", "given" : "Toshiyuki", "non-dropping-particle" : "", "parse-names" : false, "suffix" : "" }, { "dropping-particle" : "", "family" : "Goto", "given" : "Daisuke", "non-dropping-particle" : "", "parse-names" : false, "suffix" : "" }, { "dropping-particle" : "", "family" : "Asano", "given" : "Yoshihide", "non-dropping-particle" : "", "parse-names" : false, "suffix" : "" }, { "dropping-particle" : "", "family" : "Jinnin", "given" : "Masatoshi", "non-dropping-particle" : "", "parse-names" : false, "suffix" : "" }, { "dropping-particle" : "", "family" : "Endo", "given" : "Hirahito", "non-dropping-particle" : "", "parse-names" : false, "suffix" : "" }, { "dropping-particle" : "", "family" : "Takahashi", "given" : "Hiroki", "non-dropping-particle" : "", "parse-names" : false, "suffix" : "" }, { "dropping-particle" : "", "family" : "Takehara", "given" : "Kazuhiko", "non-dropping-particle" : "", "parse-names" : false, "suffix" : "" }, { "dropping-particle" : "", "family" : "Sato", "given" : "Shinichi", "non-dropping-particle" : "", "parse-names" : false, "suffix" : "" }, { "dropping-particle" : "", "family" : "Ihn", "given" : "Hironobu", "non-dropping-particle" : "", "parse-names" : false, "suffix" : "" }, { "dropping-particle" : "", "family" : "Raychaudhuri", "given" : "Soumya", "non-dropping-particle" : "", "parse-names" : false, "suffix" : "" }, { "dropping-particle" : "", "family" : "Liao", "given" : "Katherine", "non-dropping-particle" : "", "parse-names" : false, "suffix" : "" }, { "dropping-particle" : "", "family" : "Gregersen", "given" : "Peter", "non-dropping-particle" : "", "parse-names" : false, "suffix" : "" }, { "dropping-particle" : "", "family" : "Tsuchiya", "given" : "Naoyuki", "non-dropping-particle" : "", "parse-names" : false, "suffix" : "" }, { "dropping-particle" : "", "family" : "Riccieri", "given" : "Valeria", "non-dropping-particle" : "", "parse-names" : false, "suffix" : "" }, { "dropping-particle" : "", "family" : "Melchers", "given" : "Inga", "non-dropping-particle" : "", "parse-names" : false, "suffix" : "" }, { "dropping-particle" : "", "family" : "Valentini", "given" : "Gabriele", "non-dropping-particle" : "", "parse-names" : false, "suffix" : "" }, { "dropping-particle" : "", "family" : "Cauvet", "given" : "Anne", "non-dropping-particle" : "", "parse-names" : false, "suffix" : "" }, { "dropping-particle" : "", "family" : "Martinez", "given" : "Maria", "non-dropping-particle" : "", "parse-names" : false, "suffix" : "" }, { "dropping-particle" : "", "family" : "Mimori", "given" : "Tsuneyo", "non-dropping-particle" : "", "parse-names" : false, "suffix" : "" }, { "dropping-particle" : "", "family" : "Matsuda", "given" : "Fumihiko", "non-dropping-particle" : "", "parse-names" : false, "suffix" : "" }, { "dropping-particle" : "", "family" : "Allanore", "given" : "Yannick", "non-dropping-particle" : "", "parse-names" : false, "suffix" : "" } ], "container-title" : "Annals of the rheumatic diseases", "id" : "ITEM-1", "issue" : "6", "issued" : { "date-parts" : [ [ "2017", "6" ] ] }, "page" : "1150-1158", "title" : "Transethnic meta-analysis identifies GSDMA and PRDM1 as susceptibility genes to systemic sclerosis.", "type" : "article-journal", "volume" : "76" }, "uris" : [ "http://www.mendeley.com/documents/?uuid=11debafb-bd7d-344e-9e49-85c2da53e9bf" ] } ], "mendeley" : { "formattedCitation" : "&lt;sup&gt;14&lt;/sup&gt;", "plainTextFormattedCitation" : "14", "previouslyFormattedCitation" : "&lt;sup&gt;17&lt;/sup&gt;" }, "properties" : { "noteIndex" : 0 }, "schema" : "https://github.com/citation-style-language/schema/raw/master/csl-citation.json" }</w:instrText>
      </w:r>
      <w:r w:rsidR="005168F3">
        <w:rPr>
          <w:rFonts w:ascii="Arial" w:hAnsi="Arial" w:cs="Arial"/>
          <w:sz w:val="22"/>
          <w:szCs w:val="22"/>
        </w:rPr>
        <w:fldChar w:fldCharType="separate"/>
      </w:r>
      <w:r w:rsidR="0082499E" w:rsidRPr="0082499E">
        <w:rPr>
          <w:rFonts w:ascii="Arial" w:hAnsi="Arial" w:cs="Arial"/>
          <w:noProof/>
          <w:sz w:val="22"/>
          <w:szCs w:val="22"/>
          <w:vertAlign w:val="superscript"/>
        </w:rPr>
        <w:t>14</w:t>
      </w:r>
      <w:r w:rsidR="005168F3">
        <w:rPr>
          <w:rFonts w:ascii="Arial" w:hAnsi="Arial" w:cs="Arial"/>
          <w:sz w:val="22"/>
          <w:szCs w:val="22"/>
        </w:rPr>
        <w:fldChar w:fldCharType="end"/>
      </w:r>
      <w:r w:rsidR="005168F3">
        <w:rPr>
          <w:rFonts w:ascii="Arial" w:hAnsi="Arial" w:cs="Arial"/>
          <w:sz w:val="22"/>
          <w:szCs w:val="22"/>
        </w:rPr>
        <w:t xml:space="preserve"> in different populations from 1000 genomes using </w:t>
      </w:r>
      <w:proofErr w:type="spellStart"/>
      <w:r w:rsidR="005168F3" w:rsidRPr="005168F3">
        <w:rPr>
          <w:rFonts w:ascii="Arial" w:hAnsi="Arial" w:cs="Arial"/>
          <w:sz w:val="22"/>
          <w:szCs w:val="22"/>
        </w:rPr>
        <w:t>LDassoc</w:t>
      </w:r>
      <w:proofErr w:type="spellEnd"/>
      <w:r w:rsidR="00E03C00">
        <w:rPr>
          <w:rFonts w:ascii="Arial" w:hAnsi="Arial" w:cs="Arial"/>
          <w:sz w:val="22"/>
          <w:szCs w:val="22"/>
        </w:rPr>
        <w:t xml:space="preserve"> tool</w:t>
      </w:r>
      <w:r w:rsidR="005168F3">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"10.1093/bioinformatics/btx561", "ISSN" : "1367-4803", "author" : [ { "dropping-particle" : "", "family" : "Machiela", "given" : "Mitchell J.", "non-dropping-particle" : "", "parse-names" : false, "suffix" : "" }, { "dropping-particle" : "", "family" : "Chanock", "given" : "Stephen J.", "non-dropping-particle" : "", "parse-names" : false, "suffix" : "" } ], "container-title" : "Bioinformatics", "id" : "ITEM-1", "issued" : { "date-parts" : [ [ "2017", "9", "12" ] ] }, "title" : "LDassoc: an online tool for interactively exploring genome-wide association study results and prioritizing variants for functional investigation", "type" : "article-journal" }, "uris" : [ "http://www.mendeley.com/documents/?uuid=4e002e46-8de1-3eb3-aee2-e3a596f4f29c" ] } ], "mendeley" : { "formattedCitation" : "&lt;sup&gt;15&lt;/sup&gt;", "plainTextFormattedCitation" : "15", "previouslyFormattedCitation" : "&lt;sup&gt;18&lt;/sup&gt;" }, "properties" : { "noteIndex" : 0 }, "schema" : "https://github.com/citation-style-language/schema/raw/master/csl-citation.json" }</w:instrText>
      </w:r>
      <w:r w:rsidR="005168F3">
        <w:rPr>
          <w:rFonts w:ascii="Arial" w:hAnsi="Arial" w:cs="Arial"/>
          <w:sz w:val="22"/>
          <w:szCs w:val="22"/>
        </w:rPr>
        <w:fldChar w:fldCharType="separate"/>
      </w:r>
      <w:r w:rsidR="0082499E" w:rsidRPr="0082499E">
        <w:rPr>
          <w:rFonts w:ascii="Arial" w:hAnsi="Arial" w:cs="Arial"/>
          <w:noProof/>
          <w:sz w:val="22"/>
          <w:szCs w:val="22"/>
          <w:vertAlign w:val="superscript"/>
        </w:rPr>
        <w:t>15</w:t>
      </w:r>
      <w:r w:rsidR="005168F3">
        <w:rPr>
          <w:rFonts w:ascii="Arial" w:hAnsi="Arial" w:cs="Arial"/>
          <w:sz w:val="22"/>
          <w:szCs w:val="22"/>
        </w:rPr>
        <w:fldChar w:fldCharType="end"/>
      </w:r>
      <w:r w:rsidR="009C2B60">
        <w:rPr>
          <w:rFonts w:ascii="Arial" w:hAnsi="Arial" w:cs="Arial"/>
          <w:sz w:val="22"/>
          <w:szCs w:val="22"/>
        </w:rPr>
        <w:t>.</w:t>
      </w:r>
    </w:p>
    <w:p w14:paraId="1552BF10" w14:textId="1505A1BB" w:rsidR="00FF78A4" w:rsidRPr="00044D8F" w:rsidRDefault="002D418F" w:rsidP="00BE7ECF">
      <w:pPr>
        <w:spacing w:line="276" w:lineRule="auto"/>
        <w:jc w:val="both"/>
        <w:rPr>
          <w:rFonts w:ascii="Arial" w:hAnsi="Arial" w:cs="Arial"/>
          <w:sz w:val="22"/>
          <w:szCs w:val="22"/>
        </w:rPr>
      </w:pPr>
      <w:r w:rsidRPr="00044D8F">
        <w:rPr>
          <w:rFonts w:ascii="Arial" w:hAnsi="Arial" w:cs="Arial"/>
          <w:sz w:val="22"/>
          <w:szCs w:val="22"/>
        </w:rPr>
        <w:t>We assessed the</w:t>
      </w:r>
      <w:r>
        <w:rPr>
          <w:rFonts w:ascii="Arial" w:hAnsi="Arial" w:cs="Arial"/>
          <w:sz w:val="22"/>
          <w:szCs w:val="22"/>
        </w:rPr>
        <w:t xml:space="preserve"> number of</w:t>
      </w:r>
      <w:r w:rsidRPr="00044D8F">
        <w:rPr>
          <w:rFonts w:ascii="Arial" w:hAnsi="Arial" w:cs="Arial"/>
          <w:sz w:val="22"/>
          <w:szCs w:val="22"/>
        </w:rPr>
        <w:t xml:space="preserve"> tissues/cell types in which rs3859192 regulates GSDMA by querying Genotype-Tissue Expression (</w:t>
      </w:r>
      <w:proofErr w:type="spellStart"/>
      <w:r w:rsidRPr="00044D8F">
        <w:rPr>
          <w:rFonts w:ascii="Arial" w:hAnsi="Arial" w:cs="Arial"/>
          <w:sz w:val="22"/>
          <w:szCs w:val="22"/>
        </w:rPr>
        <w:t>GTEx</w:t>
      </w:r>
      <w:proofErr w:type="spellEnd"/>
      <w:r w:rsidRPr="00044D8F">
        <w:rPr>
          <w:rFonts w:ascii="Arial" w:hAnsi="Arial" w:cs="Arial"/>
          <w:sz w:val="22"/>
          <w:szCs w:val="22"/>
        </w:rPr>
        <w:t>) portal</w:t>
      </w:r>
      <w:r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"10.1126/science.1262110", "ISSN" : "0036-8075", "abstract" : "Understanding the functional consequences of genetic variation, and how it affects complex human disease and quantitative traits, remains a critical challenge for biomedicine. We present an analysis of RNA sequencing data from 1641 samples across 43 tissues from 175 individuals, generated as part of the pilot phase of the Genotype-Tissue Expression (GTEx) project. We describe the landscape of gene expression across tissues, catalog thousands of tissue-specific and shared regulatory expression quantitative trait loci (eQTL) variants, describe complex network relationships, and identify signals from genome-wide association studies explained by eQTLs. These findings provide a systematic understanding of the cellular and biological consequences of human genetic variation and of the heterogeneity of such effects among a diverse set of human tissues.", "author" : [ { "dropping-particle" : "", "family" : "Ardlie", "given" : "K. G.", "non-dropping-particle" : "", "parse-names" : false, "suffix" : "" }, { "dropping-particle" : "", "family" : "Deluca", "given" : "D. S.", "non-dropping-particle" : "", "parse-names" : false, "suffix" : "" }, { "dropping-particle" : "V.", "family" : "Segre", "given" : "A.", "non-dropping-particle" : "", "parse-names" : false, "suffix" : "" }, { "dropping-particle" : "", "family" : "Sullivan", "given" : "T. J.", "non-dropping-particle" : "", "parse-names" : false, "suffix" : "" }, { "dropping-particle" : "", "family" : "Young", "given" : "T. R.", "non-dropping-particle" : "", "parse-names" : false, "suffix" : "" }, { "dropping-particle" : "", "family" : "Gelfand", "given" : "E. T.", "non-dropping-particle" : "", "parse-names" : false, "suffix" : "" }, { "dropping-particle" : "", "family" : "Trowbridge", "given" : "C. A.", "non-dropping-particle" : "", "parse-names" : false, "suffix" : "" }, { "dropping-particle" : "", "family" : "Maller", "given" : "J. B.", "non-dropping-particle" : "", "parse-names" : false, "suffix" : "" }, { "dropping-particle" : "", "family" : "Tukiainen", "given" : "T.", "non-dropping-particle" : "", "parse-names" : false, "suffix" : "" }, { "dropping-particle" : "", "family" : "Lek", "given" : "M.", "non-dropping-particle" : "", "parse-names" : false, "suffix" : "" }, { "dropping-particle" : "", "family" : "Ward", "given" : "L. D.", "non-dropping-particle" : "", "parse-names" : false, "suffix" : "" }, { "dropping-particle" : "", "family" : "Kheradpour", "given" : "P.", "non-dropping-particle" : "", "parse-names" : false, "suffix" : "" }, { "dropping-particle" : "", "family" : "Iriarte", "given" : "B.", "non-dropping-particle" : "", "parse-names" : false, "suffix" : "" }, { "dropping-particle" : "", "family" : "Meng", "given" : "Y.", "non-dropping-particle" : "", "parse-names" : false, "suffix" : "" }, { "dropping-particle" : "", "family" : "Palmer", "given" : "C. D.", "non-dropping-particle" : "", "parse-names" : false, "suffix" : "" }, { "dropping-particle" : "", "family" : "Esko", "given" : "T.", "non-dropping-particle" : "", "parse-names" : false, "suffix" : "" }, { "dropping-particle" : "", "family" : "Winckler", "given" : "W.", "non-dropping-particle" : "", "parse-names" : false, "suffix" : "" }, { "dropping-particle" : "", "family" : "Hirschhorn", "given" : "J. N.", "non-dropping-particle" : "", "parse-names" : false, "suffix" : "" }, { "dropping-particle" : "", "family" : "Kellis", "given" : "M.", "non-dropping-particle" : "", "parse-names" : false, "suffix" : "" }, { "dropping-particle" : "", "family" : "MacArthur", "given" : "D. G.", "non-dropping-particle" : "", "parse-names" : false, "suffix" : "" }, { "dropping-particle" : "", "family" : "Getz", "given" : "G.", "non-dropping-particle" : "", "parse-names" : false, "suffix" : "" }, { "dropping-particle" : "", "family" : "Shabalin", "given" : "A. A.", "non-dropping-particle" : "", "parse-names" : false, "suffix" : "" }, { "dropping-particle" : "", "family" : "Li", "given" : "G.", "non-dropping-particle" : "", "parse-names" : false, "suffix" : "" }, { "dropping-particle" : "", "family" : "Zhou", "given" : "Y.-H.", "non-dropping-particle" : "", "parse-names" : false, "suffix" : "" }, { "dropping-particle" : "", "family" : "Nobel", "given" : "A. B.", "non-dropping-particle" : "", "parse-names" : false, "suffix" : "" }, { "dropping-particle" : "", "family" : "Rusyn", "given" : "I.", "non-dropping-particle" : "", "parse-names" : false, "suffix" : "" }, { "dropping-particle" : "", "family" : "Wright", "given" : "F. A.", "non-dropping-particle" : "", "parse-names" : false, "suffix" : "" }, { "dropping-particle" : "", "family" : "Lappalainen", "given" : "T.", "non-dropping-particle" : "", "parse-names" : false, "suffix" : "" }, { "dropping-particle" : "", "family" : "Ferreira", "given" : "P. G.", "non-dropping-particle" : "", "parse-names" : false, "suffix" : "" }, { "dropping-particle" : "", "family" : "Ongen", "given" : "H.", "non-dropping-particle" : "", "parse-names" : false, "suffix" : "" }, { "dropping-particle" : "", "family" : "Rivas", "given" : "M. A.", "non-dropping-particle" : "", "parse-names" : false, "suffix" : "" }, { "dropping-particle" : "", "family" : "Battle", "given" : "A.", "non-dropping-particle" : "", "parse-names" : false, "suffix" : "" }, { "dropping-particle" : "", "family" : "Mostafavi", "given" : "S.", "non-dropping-particle" : "", "parse-names" : false, "suffix" : "" }, { "dropping-particle" : "", "family" : "Monlong", "given" : "J.", "non-dropping-particle" : "", "parse-names" : false, "suffix" : "" }, { "dropping-particle" : "", "family" : "Sammeth", "given" : "M.", "non-dropping-particle" : "", "parse-names" : false, "suffix" : "" }, { "dropping-particle" : "", "family" : "Mele", "given" : "M.", "non-dropping-particle" : "", "parse-names" : false, "suffix" : "" }, { "dropping-particle" : "", "family" : "Reverter", "given" : "F.", "non-dropping-particle" : "", "parse-names" : false, "suffix" : "" }, { "dropping-particle" : "", "family" : "Goldmann", "given" : "J. M.", "non-dropping-particle" : "", "parse-names" : false, "suffix" : "" }, { "dropping-particle" : "", "family" : "Koller", "given" : "D.", "non-dropping-particle" : "", "parse-names" : false, "suffix" : "" }, { "dropping-particle" : "", "family" : "Guigo", "given" : "R.", "non-dropping-particle" : "", "parse-names" : false, "suffix" : "" }, { "dropping-particle" : "", "family" : "McCarthy", "given" : "M. I.", "non-dropping-particle" : "", "parse-names" : false, "suffix" : "" }, { "dropping-particle" : "", "family" : "Dermitzakis", "given" : "E. T.", "non-dropping-particle" : "", "parse-names" : false, "suffix" : "" }, { "dropping-particle" : "", "family" : "Gamazon", "given" : "E. R.", "non-dropping-particle" : "", "parse-names" : false, "suffix" : "" }, { "dropping-particle" : "", "family" : "Im", "given" : "H. K.", "non-dropping-particle" : "", "parse-names" : false, "suffix" : "" }, { "dropping-particle" : "", "family" : "Konkashbaev", "given" : "A.", "non-dropping-particle" : "", "parse-names" : false, "suffix" : "" }, { "dropping-particle" : "", "family" : "Nicolae", "given" : "D. L.", "non-dropping-particle" : "", "parse-names" : false, "suffix" : "" }, { "dropping-particle" : "", "family" : "Cox", "given" : "N. J.", "non-dropping-particle" : "", "parse-names" : false, "suffix" : "" }, { "dropping-particle" : "", "family" : "Flutre", "given" : "T.", "non-dropping-particle" : "", "parse-names" : false, "suffix" : "" }, { "dropping-particle" : "", "family" : "Wen", "given" : "X.", "non-dropping-particle" : "", "parse-names" : false, "suffix" : "" }, { "dropping-particle" : "", "family" : "Stephens", "given" : "M.", "non-dropping-particle" : "", "parse-names" : false, "suffix" : "" }, { "dropping-particle" : "", "family" : "Pritchard", "given" : "J. K.", "non-dropping-particle" : "", "parse-names" : false, "suffix" : "" }, { "dropping-particle" : "", "family" : "Tu", "given" : "Z.", "non-dropping-particle" : "", "parse-names" : false, "suffix" : "" }, { "dropping-particle" : "", "family" : "Zhang", "given" : "B.", "non-dropping-particle" : "", "parse-names" : false, "suffix" : "" }, { "dropping-particle" : "", "family" : "Huang", "given" : "T.", "non-dropping-particle" : "", "parse-names" : false, "suffix" : "" }, { "dropping-particle" : "", "family" : "Long", "given" : "Q.", "non-dropping-particle" : "", "parse-names" : false, "suffix" : "" }, { "dropping-particle" : "", "family" : "Lin", "given" : "L.", "non-dropping-particle" : "", "parse-names" : false, "suffix" : "" }, { "dropping-particle" : "", "family" : "Yang", "given" : "J.", "non-dropping-particle" : "", "parse-names" : false, "suffix" : "" }, { "dropping-particle" : "", "family" : "Zhu", "given" : "J.", "non-dropping-particle" : "", "parse-names" : false, "suffix" : "" }, { "dropping-particle" : "", "family" : "Liu", "given" : "J.", "non-dropping-particle" : "", "parse-names" : false, "suffix" : "" }, { "dropping-particle" : "", "family" : "Brown", "given" : "A.", "non-dropping-particle" : "", "parse-names" : false, "suffix" : "" }, { "dropping-particle" : "", "family" : "Mestichelli", "given" : "B.", "non-dropping-particle" : "", "parse-names" : false, "suffix" : "" }, { "dropping-particle" : "", "family" : "Tidwell", "given" : "D.", "non-dropping-particle" : "", "parse-names" : false, "suffix" : "" }, { "dropping-particle" : "", "family" : "Lo", "given" : "E.", "non-dropping-particle" : "", "parse-names" : false, "suffix" : "" }, { "dropping-particle" : "", "family" : "Salvatore", "given" : "M.", "non-dropping-particle" : "", "parse-names" : false, "suffix" : "" }, { "dropping-particle" : "", "family" : "Shad", "given" : "S.", "non-dropping-particle" : "", "parse-names" : false, "suffix" : "" }, { "dropping-particle" : "", "family" : "Thomas", "given" : "J. A.", "non-dropping-particle" : "", "parse-names" : false, "suffix" : "" }, { "dropping-particle" : "", "family" : "Lonsdale", "given" : "J. T.", "non-dropping-particle" : "", "parse-names" : false, "suffix" : "" }, { "dropping-particle" : "", "family" : "Moser", "given" : "M. T.", "non-dropping-particle" : "", "parse-names" : false, "suffix" : "" }, { "dropping-particle" : "", "family" : "Gillard", "given" : "B. M.", "non-dropping-particle" : "", "parse-names" : false, "suffix" : "" }, { "dropping-particle" : "", "family" : "Karasik", "given" : "E.", "non-dropping-particle" : "", "parse-names" : false, "suffix" : "" }, { "dropping-particle" : "", "family" : "Ramsey", "given" : "K.", "non-dropping-particle" : "", "parse-names" : false, "suffix" : "" }, { "dropping-particle" : "", "family" : "Choi", "given" : "C.", "non-dropping-particle" : "", "parse-names" : false, "suffix" : "" }, { "dropping-particle" : "", "family" : "Foster", "given" : "B. A.", "non-dropping-particle" : "", "parse-names" : false, "suffix" : "" }, { "dropping-particle" : "", "family" : "Syron", "given" : "J.", "non-dropping-particle" : "", "parse-names" : false, "suffix" : "" }, { "dropping-particle" : "", "family" : "Fleming", "given" : "J.", "non-dropping-particle" : "", "parse-names" : false, "suffix" : "" }, { "dropping-particle" : "", "family" : "Magazine", "given" : "H.", "non-dropping-particle" : "", "parse-names" : false, "suffix" : "" }, { "dropping-particle" : "", "family" : "Hasz", "given" : "R.", "non-dropping-particle" : "", "parse-names" : false, "suffix" : "" }, { "dropping-particle" : "", "family" : "Walters", "given" : "G. D.", "non-dropping-particle" : "", "parse-names" : false, "suffix" : "" }, { "dropping-particle" : "", "family" : "Bridge", "given" : "J. P.", "non-dropping-particle" : "", "parse-names" : false, "suffix" : "" }, { "dropping-particle" : "", "family" : "Miklos", "given" : "M.", "non-dropping-particle" : "", "parse-names" : false, "suffix" : "" }, { "dropping-particle" : "", "family" : "Sullivan", "given" : "S.", "non-dropping-particle" : "", "parse-names" : false, "suffix" : "" }, { "dropping-particle" : "", "family" : "Barker", "given" : "L. K.", "non-dropping-particle" : "", "parse-names" : false, "suffix" : "" }, { "dropping-particle" : "", "family" : "Traino", "given" : "H. M.", "non-dropping-particle" : "", "parse-names" : false, "suffix" : "" }, { "dropping-particle" : "", "family" : "Mosavel", "given" : "M.", "non-dropping-particle" : "", "parse-names" : false, "suffix" : "" }, { "dropping-particle" : "", "family" : "Siminoff", "given" : "L. A.", "non-dropping-particle" : "", "parse-names" : false, "suffix" : "" }, { "dropping-particle" : "", "family" : "Valley", "given" : "D. R.", "non-dropping-particle" : "", "parse-names" : false, "suffix" : "" }, { "dropping-particle" : "", "family" : "Rohrer", "given" : "D. C.", "non-dropping-particle" : "", "parse-names" : false, "suffix" : "" }, { "dropping-particle" : "", "family" : "Jewell", "given" : "S. D.", "non-dropping-particle" : "", "parse-names" : false, "suffix" : "" }, { "dropping-particle" : "", "family" : "Branton", "given" : "P. A.", "non-dropping-particle" : "", "parse-names" : false, "suffix" : "" }, { "dropping-particle" : "", "family" : "Sobin", "given" : "L. H.", "non-dropping-particle" : "", "parse-names" : false, "suffix" : "" }, { "dropping-particle" : "", "family" : "Barcus", "given" : "M.", "non-dropping-particle" : "", "parse-names" : false, "suffix" : "" }, { "dropping-particle" : "", "family" : "Qi", "given" : "L.", "non-dropping-particle" : "", "parse-names" : false, "suffix" : "" }, { "dropping-particle" : "", "family" : "McLean", "given" : "J.", "non-dropping-particle" : "", "parse-names" : false, "suffix" : "" }, { "dropping-particle" : "", "family" : "Hariharan", "given" : "P.", "non-dropping-particle" : "", "parse-names" : false, "suffix" : "" }, { "dropping-particle" : "", "family" : "Um", "given" : "K. S.", "non-dropping-particle" : "", "parse-names" : false, "suffix" : "" }, { "dropping-particle" : "", "family" : "Wu", "given" : "S.", "non-dropping-particle" : "", "parse-names" : false, "suffix" : "" }, { "dropping-particle" : "", "family" : "Tabor", "given" : "D.", "non-dropping-particle" : "", "parse-names" : false, "suffix" : "" }, { "dropping-particle" : "", "family" : "Shive", "given" : "C.", "non-dropping-particle" : "", "parse-names" : false, "suffix" : "" }, { "dropping-particle" : "", "family" : "Smith", "given" : "A. M.", "non-dropping-particle" : "", "parse-names" : false, "suffix" : "" }, { "dropping-particle" : "", "family" : "Buia", "given" : "S. A.", "non-dropping-particle" : "", "parse-names" : false, "suffix" : "" }, { "dropping-particle" : "", "family" : "Undale", "given" : "A. H.", "non-dropping-particle" : "", "parse-names" : false, "suffix" : "" }, { "dropping-particle" : "", "family" : "Robinson", "given" : "K. L.", "non-dropping-particle" : "", "parse-names" : false, "suffix" : "" }, { "dropping-particle" : "", "family" : "Roche", "given" : "N.", "non-dropping-particle" : "", "parse-names" : false, "suffix" : "" }, { "dropping-particle" : "", "family" : "Valentino", "given" : "K. M.", "non-dropping-particle" : "", "parse-names" : false, "suffix" : "" }, { "dropping-particle" : "", "family" : "Britton", "given" : "A.", "non-dropping-particle" : "", "parse-names" : false, "suffix" : "" }, { "dropping-particle" : "", "family" : "Burges", "given" : "R.", "non-dropping-particle" : "", "parse-names" : false, "suffix" : "" }, { "dropping-particle" : "", "family" : "Bradbury", "given" : "D.", "non-dropping-particle" : "", "parse-names" : false, "suffix" : "" }, { "dropping-particle" : "", "family" : "Hambright", "given" : "K. W.", "non-dropping-particle" : "", "parse-names" : false, "suffix" : "" }, { "dropping-particle" : "", "family" : "Seleski", "given" : "J.", "non-dropping-particle" : "", "parse-names" : false, "suffix" : "" }, { "dropping-particle" : "", "family" : "Korzeniewski", "given" : "G. E.", "non-dropping-particle" : "", "parse-names" : false, "suffix" : "" }, { "dropping-particle" : "", "family" : "Erickson", "given" : "K.", "non-dropping-particle" : "", "parse-names" : false, "suffix" : "" }, { "dropping-particle" : "", "family" : "Marcus", "given" : "Y.", "non-dropping-particle" : "", "parse-names" : false, "suffix" : "" }, { "dropping-particle" : "", "family" : "Tejada", "given" : "J.", "non-dropping-particle" : "", "parse-names" : false, "suffix" : "" }, { "dropping-particle" : "", "family" : "Taherian", "given" : "M.", "non-dropping-particle" : "", "parse-names" : false, "suffix" : "" }, { "dropping-particle" : "", "family" : "Lu", "given" : "C.", "non-dropping-particle" : "", "parse-names" : false, "suffix" : "" }, { "dropping-particle" : "", "family" : "Basile", "given" : "M.", "non-dropping-particle" : "", "parse-names" : false, "suffix" : "" }, { "dropping-particle" : "", "family" : "Mash", "given" : "D. C.", "non-dropping-particle" : "", "parse-names" : false, "suffix" : "" }, { "dropping-particle" : "", "family" : "Volpi", "given" : "S.", "non-dropping-particle" : "", "parse-names" : false, "suffix" : "" }, { "dropping-particle" : "", "family" : "Struewing", "given" : "J. P.", "non-dropping-particle" : "", "parse-names" : false, "suffix" : "" }, { "dropping-particle" : "", "family" : "Temple", "given" : "G. F.", "non-dropping-particle" : "", "parse-names" : false, "suffix" : "" }, { "dropping-particle" : "", "family" : "Boyer", "given" : "J.", "non-dropping-particle" : "", "parse-names" : false, "suffix" : "" }, { "dropping-particle" : "", "family" : "Colantuoni", "given" : "D.", "non-dropping-particle" : "", "parse-names" : false, "suffix" : "" }, { "dropping-particle" : "", "family" : "Little", "given" : "R.", "non-dropping-particle" : "", "parse-names" : false, "suffix" : "" }, { "dropping-particle" : "", "family" : "Koester", "given" : "S.", "non-dropping-particle" : "", "parse-names" : false, "suffix" : "" }, { "dropping-particle" : "", "family" : "Carithers", "given" : "L. J.", "non-dropping-particle" : "", "parse-names" : false, "suffix" : "" }, { "dropping-particle" : "", "family" : "Moore", "given" : "H. M.", "non-dropping-particle" : "", "parse-names" : false, "suffix" : "" }, { "dropping-particle" : "", "family" : "Guan", "given" : "P.", "non-dropping-particle" : "", "parse-names" : false, "suffix" : "" }, { "dropping-particle" : "", "family" : "Compton", "given" : "C.", "non-dropping-particle" : "", "parse-names" : false, "suffix" : "" }, { "dropping-particle" : "", "family" : "Sawyer", "given" : "S. J.", "non-dropping-particle" : "", "parse-names" : false, "suffix" : "" }, { "dropping-particle" : "", "family" : "Demchok", "given" : "J. P.", "non-dropping-particle" : "", "parse-names" : false, "suffix" : "" }, { "dropping-particle" : "", "family" : "Vaught", "given" : "J. B.", "non-dropping-particle" : "", "parse-names" : false, "suffix" : "" }, { "dropping-particle" : "", "family" : "Rabiner", "given" : "C. A.", "non-dropping-particle" : "", "parse-names" : false, "suffix" : "" }, { "dropping-particle" : "", "family" : "Lockhart", "given" : "N. C.", "non-dropping-particle" : "", "parse-names" : false, "suffix" : "" } ], "container-title" : "Science", "id" : "ITEM-1", "issue" : "6235", "issued" : { "date-parts" : [ [ "2015", "5", "7" ] ] }, "page" : "648-660", "title" : "The Genotype-Tissue Expression (GTEx) pilot analysis: Multitissue gene regulation in humans", "type" : "article-journal", "volume" : "348" }, "uris" : [ "http://www.mendeley.com/documents/?uuid=273b400f-39fc-4488-b4b3-7137b784de92" ] } ], "mendeley" : { "formattedCitation" : "&lt;sup&gt;16&lt;/sup&gt;", "plainTextFormattedCitation" : "16", "previouslyFormattedCitation" : "&lt;sup&gt;19&lt;/sup&gt;" }, "properties" : { "noteIndex" : 0 }, "schema" : "https://github.com/citation-style-language/schema/raw/master/csl-citation.json" }</w:instrText>
      </w:r>
      <w:r w:rsidRPr="00044D8F">
        <w:rPr>
          <w:rFonts w:ascii="Arial" w:hAnsi="Arial" w:cs="Arial"/>
          <w:sz w:val="22"/>
          <w:szCs w:val="22"/>
        </w:rPr>
        <w:fldChar w:fldCharType="separate"/>
      </w:r>
      <w:r w:rsidR="0082499E" w:rsidRPr="0082499E">
        <w:rPr>
          <w:rFonts w:ascii="Arial" w:hAnsi="Arial" w:cs="Arial"/>
          <w:noProof/>
          <w:sz w:val="22"/>
          <w:szCs w:val="22"/>
          <w:vertAlign w:val="superscript"/>
        </w:rPr>
        <w:t>16</w:t>
      </w:r>
      <w:r w:rsidRPr="00044D8F">
        <w:rPr>
          <w:rFonts w:ascii="Arial" w:hAnsi="Arial" w:cs="Arial"/>
          <w:sz w:val="22"/>
          <w:szCs w:val="22"/>
        </w:rPr>
        <w:fldChar w:fldCharType="end"/>
      </w:r>
      <w:r w:rsidRPr="00044D8F">
        <w:rPr>
          <w:rFonts w:ascii="Arial" w:hAnsi="Arial" w:cs="Arial"/>
          <w:sz w:val="22"/>
          <w:szCs w:val="22"/>
        </w:rPr>
        <w:t xml:space="preserve"> on the 9/09/17, thes</w:t>
      </w:r>
      <w:r>
        <w:rPr>
          <w:rFonts w:ascii="Arial" w:hAnsi="Arial" w:cs="Arial"/>
          <w:sz w:val="22"/>
          <w:szCs w:val="22"/>
        </w:rPr>
        <w:t>e results are shown in figure 2C</w:t>
      </w:r>
      <w:r w:rsidRPr="00044D8F">
        <w:rPr>
          <w:rFonts w:ascii="Arial" w:hAnsi="Arial" w:cs="Arial"/>
          <w:sz w:val="22"/>
          <w:szCs w:val="22"/>
        </w:rPr>
        <w:t>.</w:t>
      </w:r>
      <w:r>
        <w:rPr>
          <w:rFonts w:ascii="Arial" w:hAnsi="Arial" w:cs="Arial"/>
          <w:sz w:val="22"/>
          <w:szCs w:val="22"/>
        </w:rPr>
        <w:t xml:space="preserve"> </w:t>
      </w:r>
      <w:r w:rsidR="00843355" w:rsidRPr="00044D8F">
        <w:rPr>
          <w:rFonts w:ascii="Arial" w:hAnsi="Arial" w:cs="Arial"/>
          <w:sz w:val="22"/>
          <w:szCs w:val="22"/>
        </w:rPr>
        <w:t xml:space="preserve">Non-coding annotation </w:t>
      </w:r>
      <w:r w:rsidR="00CB0319" w:rsidRPr="00044D8F">
        <w:rPr>
          <w:rFonts w:ascii="Arial" w:hAnsi="Arial" w:cs="Arial"/>
          <w:sz w:val="22"/>
          <w:szCs w:val="22"/>
        </w:rPr>
        <w:t xml:space="preserve">of the top SNP regulating </w:t>
      </w:r>
      <w:r w:rsidR="00CB0319" w:rsidRPr="00044D8F">
        <w:rPr>
          <w:rFonts w:ascii="Arial" w:hAnsi="Arial" w:cs="Arial"/>
          <w:i/>
          <w:sz w:val="22"/>
          <w:szCs w:val="22"/>
        </w:rPr>
        <w:t>GSDMA</w:t>
      </w:r>
      <w:r w:rsidR="00CB0319" w:rsidRPr="00044D8F">
        <w:rPr>
          <w:rFonts w:ascii="Arial" w:hAnsi="Arial" w:cs="Arial"/>
          <w:sz w:val="22"/>
          <w:szCs w:val="22"/>
        </w:rPr>
        <w:t xml:space="preserve"> levels in </w:t>
      </w:r>
      <w:r w:rsidR="00CB0319" w:rsidRPr="00580CB5">
        <w:rPr>
          <w:rFonts w:ascii="Arial" w:hAnsi="Arial" w:cs="Arial"/>
          <w:i/>
          <w:sz w:val="22"/>
          <w:szCs w:val="22"/>
        </w:rPr>
        <w:t>cis</w:t>
      </w:r>
      <w:r w:rsidR="00CB0319" w:rsidRPr="00044D8F">
        <w:rPr>
          <w:rFonts w:ascii="Arial" w:hAnsi="Arial" w:cs="Arial"/>
          <w:sz w:val="22"/>
          <w:szCs w:val="22"/>
        </w:rPr>
        <w:t xml:space="preserve"> (</w:t>
      </w:r>
      <w:r w:rsidR="00843355" w:rsidRPr="00044D8F">
        <w:rPr>
          <w:rFonts w:ascii="Arial" w:hAnsi="Arial" w:cs="Arial"/>
          <w:sz w:val="22"/>
          <w:szCs w:val="22"/>
        </w:rPr>
        <w:t>rs3859192</w:t>
      </w:r>
      <w:r w:rsidR="00CB0319" w:rsidRPr="00044D8F">
        <w:rPr>
          <w:rFonts w:ascii="Arial" w:hAnsi="Arial" w:cs="Arial"/>
          <w:sz w:val="22"/>
          <w:szCs w:val="22"/>
        </w:rPr>
        <w:t xml:space="preserve">) </w:t>
      </w:r>
      <w:r w:rsidR="00843355" w:rsidRPr="00044D8F">
        <w:rPr>
          <w:rFonts w:ascii="Arial" w:hAnsi="Arial" w:cs="Arial"/>
          <w:sz w:val="22"/>
          <w:szCs w:val="22"/>
        </w:rPr>
        <w:t>were retrieved</w:t>
      </w:r>
      <w:r w:rsidR="005168F3">
        <w:rPr>
          <w:rFonts w:ascii="Arial" w:hAnsi="Arial" w:cs="Arial"/>
          <w:sz w:val="22"/>
          <w:szCs w:val="22"/>
        </w:rPr>
        <w:t xml:space="preserve"> from </w:t>
      </w:r>
      <w:proofErr w:type="spellStart"/>
      <w:r w:rsidR="005168F3">
        <w:rPr>
          <w:rFonts w:ascii="Arial" w:hAnsi="Arial" w:cs="Arial"/>
          <w:sz w:val="22"/>
          <w:szCs w:val="22"/>
        </w:rPr>
        <w:t>HaploReg</w:t>
      </w:r>
      <w:proofErr w:type="spellEnd"/>
      <w:r w:rsidR="005168F3">
        <w:rPr>
          <w:rFonts w:ascii="Arial" w:hAnsi="Arial" w:cs="Arial"/>
          <w:sz w:val="22"/>
          <w:szCs w:val="22"/>
        </w:rPr>
        <w:t xml:space="preserve"> </w:t>
      </w:r>
      <w:r w:rsidR="00843355" w:rsidRPr="00044D8F">
        <w:rPr>
          <w:rFonts w:ascii="Arial" w:hAnsi="Arial" w:cs="Arial"/>
          <w:sz w:val="22"/>
          <w:szCs w:val="22"/>
        </w:rPr>
        <w:t>4.1</w:t>
      </w:r>
      <w:r w:rsidR="00CB0319"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"10.1093/nar/gkr917", "ISSN" : "0305-1048", "PMID" : "22064851", "abstract" : "The resolution of genome-wide association studies (GWAS) is limited by the linkage disequilibrium (LD) structure of the population being studied. Selecting the most likely causal variants within an LD block is relatively straightforward within coding sequence, but is more difficult when all variants are intergenic. Predicting functional non-coding sequence has been recently facilitated by the availability of conservation and epigenomic information. We present HaploReg, a tool for exploring annotations of the non-coding genome among the results of published GWAS or novel sets of variants. Using LD information from the 1000 Genomes Project, linked SNPs and small indels can be visualized along with their predicted chromatin state in nine cell types, conservation across mammals and their effect on regulatory motifs. Sets of SNPs, such as those resulting from GWAS, are analyzed for an enrichment of cell type-specific enhancers. HaploReg will be useful to researchers developing mechanistic hypotheses of the impact of non-coding variants on clinical phenotypes and normal variation. The HaploReg database is available at http://compbio.mit.edu/HaploReg.", "author" : [ { "dropping-particle" : "", "family" : "Ward", "given" : "L. D.", "non-dropping-particle" : "", "parse-names" : false, "suffix" : "" }, { "dropping-particle" : "", "family" : "Kellis", "given" : "M.", "non-dropping-particle" : "", "parse-names" : false, "suffix" : "" } ], "container-title" : "Nucleic Acids Research", "id" : "ITEM-1", "issue" : "D1", "issued" : { "date-parts" : [ [ "2012", "1", "1" ] ] }, "page" : "D930-D934", "title" : "HaploReg: a resource for exploring chromatin states, conservation, and regulatory motif alterations within sets of genetically linked variants", "type" : "article-journal", "volume" : "40" }, "uris" : [ "http://www.mendeley.com/documents/?uuid=4d7eb19d-781d-38a4-a618-57a6b64053e4" ] } ], "mendeley" : { "formattedCitation" : "&lt;sup&gt;17&lt;/sup&gt;", "plainTextFormattedCitation" : "17", "previouslyFormattedCitation" : "&lt;sup&gt;20&lt;/sup&gt;" }, "properties" : { "noteIndex" : 0 }, "schema" : "https://github.com/citation-style-language/schema/raw/master/csl-citation.json" }</w:instrText>
      </w:r>
      <w:r w:rsidR="00CB0319" w:rsidRPr="00044D8F">
        <w:rPr>
          <w:rFonts w:ascii="Arial" w:hAnsi="Arial" w:cs="Arial"/>
          <w:sz w:val="22"/>
          <w:szCs w:val="22"/>
        </w:rPr>
        <w:fldChar w:fldCharType="separate"/>
      </w:r>
      <w:r w:rsidR="0082499E" w:rsidRPr="0082499E">
        <w:rPr>
          <w:rFonts w:ascii="Arial" w:hAnsi="Arial" w:cs="Arial"/>
          <w:noProof/>
          <w:sz w:val="22"/>
          <w:szCs w:val="22"/>
          <w:vertAlign w:val="superscript"/>
        </w:rPr>
        <w:t>17</w:t>
      </w:r>
      <w:r w:rsidR="00CB0319" w:rsidRPr="00044D8F">
        <w:rPr>
          <w:rFonts w:ascii="Arial" w:hAnsi="Arial" w:cs="Arial"/>
          <w:sz w:val="22"/>
          <w:szCs w:val="22"/>
        </w:rPr>
        <w:fldChar w:fldCharType="end"/>
      </w:r>
      <w:r w:rsidR="006C719C">
        <w:rPr>
          <w:rFonts w:ascii="Arial" w:hAnsi="Arial" w:cs="Arial"/>
          <w:sz w:val="22"/>
          <w:szCs w:val="22"/>
        </w:rPr>
        <w:t xml:space="preserve"> (figure 2D)</w:t>
      </w:r>
      <w:r w:rsidR="00CB0319" w:rsidRPr="00044D8F">
        <w:rPr>
          <w:rFonts w:ascii="Arial" w:hAnsi="Arial" w:cs="Arial"/>
          <w:sz w:val="22"/>
          <w:szCs w:val="22"/>
        </w:rPr>
        <w:t>.</w:t>
      </w:r>
      <w:r w:rsidR="00000AFE" w:rsidRPr="00044D8F">
        <w:rPr>
          <w:rFonts w:ascii="Arial" w:hAnsi="Arial" w:cs="Arial"/>
          <w:sz w:val="22"/>
          <w:szCs w:val="22"/>
        </w:rPr>
        <w:t xml:space="preserve"> </w:t>
      </w:r>
    </w:p>
    <w:p w14:paraId="35A4550A" w14:textId="77777777" w:rsidR="000D2514" w:rsidRPr="00044D8F" w:rsidRDefault="000D2514" w:rsidP="00BE7ECF">
      <w:pPr>
        <w:spacing w:line="276" w:lineRule="auto"/>
        <w:jc w:val="both"/>
        <w:rPr>
          <w:rFonts w:ascii="Arial" w:hAnsi="Arial" w:cs="Arial"/>
          <w:sz w:val="22"/>
          <w:szCs w:val="22"/>
        </w:rPr>
      </w:pPr>
    </w:p>
    <w:p w14:paraId="7C5F415D" w14:textId="138CAA95" w:rsidR="000D2514" w:rsidRPr="00044D8F" w:rsidRDefault="000D2514" w:rsidP="00BE7ECF">
      <w:pPr>
        <w:spacing w:line="276" w:lineRule="auto"/>
        <w:jc w:val="both"/>
        <w:outlineLvl w:val="0"/>
        <w:rPr>
          <w:rFonts w:ascii="Arial" w:hAnsi="Arial" w:cs="Arial"/>
          <w:b/>
          <w:sz w:val="22"/>
          <w:szCs w:val="22"/>
        </w:rPr>
      </w:pPr>
      <w:r w:rsidRPr="00044D8F">
        <w:rPr>
          <w:rFonts w:ascii="Arial" w:hAnsi="Arial" w:cs="Arial"/>
          <w:b/>
          <w:sz w:val="22"/>
          <w:szCs w:val="22"/>
        </w:rPr>
        <w:t xml:space="preserve">Analysis of </w:t>
      </w:r>
      <w:r w:rsidR="002F2C27" w:rsidRPr="00F56C0C">
        <w:rPr>
          <w:rFonts w:ascii="Arial" w:hAnsi="Arial" w:cs="Arial"/>
          <w:b/>
          <w:i/>
          <w:sz w:val="22"/>
          <w:szCs w:val="22"/>
        </w:rPr>
        <w:t>GSDMA</w:t>
      </w:r>
      <w:r w:rsidR="002F2C27" w:rsidRPr="00044D8F">
        <w:rPr>
          <w:rFonts w:ascii="Arial" w:hAnsi="Arial" w:cs="Arial"/>
          <w:b/>
          <w:sz w:val="22"/>
          <w:szCs w:val="22"/>
        </w:rPr>
        <w:t xml:space="preserve"> expression profile</w:t>
      </w:r>
    </w:p>
    <w:p w14:paraId="4566C329" w14:textId="75EA33C9" w:rsidR="00F35FB4" w:rsidRDefault="00DC2191" w:rsidP="00BE7ECF">
      <w:pPr>
        <w:spacing w:line="276" w:lineRule="auto"/>
        <w:jc w:val="both"/>
        <w:rPr>
          <w:rFonts w:ascii="Arial" w:hAnsi="Arial" w:cs="Arial"/>
          <w:sz w:val="22"/>
          <w:szCs w:val="22"/>
        </w:rPr>
      </w:pPr>
      <w:proofErr w:type="spellStart"/>
      <w:r w:rsidRPr="00044D8F">
        <w:rPr>
          <w:rFonts w:ascii="Arial" w:hAnsi="Arial" w:cs="Arial"/>
          <w:sz w:val="22"/>
          <w:szCs w:val="22"/>
        </w:rPr>
        <w:t>GTEx</w:t>
      </w:r>
      <w:proofErr w:type="spellEnd"/>
      <w:r w:rsidR="00670452" w:rsidRPr="00044D8F">
        <w:rPr>
          <w:rFonts w:ascii="Arial" w:hAnsi="Arial" w:cs="Arial"/>
          <w:sz w:val="22"/>
          <w:szCs w:val="22"/>
        </w:rPr>
        <w:t> project RNA-</w:t>
      </w:r>
      <w:proofErr w:type="spellStart"/>
      <w:r w:rsidR="00670452" w:rsidRPr="00044D8F">
        <w:rPr>
          <w:rFonts w:ascii="Arial" w:hAnsi="Arial" w:cs="Arial"/>
          <w:sz w:val="22"/>
          <w:szCs w:val="22"/>
        </w:rPr>
        <w:t>seq</w:t>
      </w:r>
      <w:proofErr w:type="spellEnd"/>
      <w:r w:rsidR="00670452" w:rsidRPr="00044D8F">
        <w:rPr>
          <w:rFonts w:ascii="Arial" w:hAnsi="Arial" w:cs="Arial"/>
          <w:sz w:val="22"/>
          <w:szCs w:val="22"/>
        </w:rPr>
        <w:t xml:space="preserve"> V6p gene read counts, reference annotation file and sample attributes were downloaded. </w:t>
      </w:r>
      <w:r w:rsidR="0005167C">
        <w:rPr>
          <w:rFonts w:ascii="Arial" w:hAnsi="Arial" w:cs="Arial"/>
          <w:sz w:val="22"/>
          <w:szCs w:val="22"/>
        </w:rPr>
        <w:t>TPMs</w:t>
      </w:r>
      <w:r w:rsidR="00670452" w:rsidRPr="00044D8F">
        <w:rPr>
          <w:rFonts w:ascii="Arial" w:hAnsi="Arial" w:cs="Arial"/>
          <w:sz w:val="22"/>
          <w:szCs w:val="22"/>
        </w:rPr>
        <w:t xml:space="preserve"> were computed by using the provided gene reference annotation file. The samples (n=8555) were classified by tissue type as </w:t>
      </w:r>
      <w:r w:rsidR="002331C8" w:rsidRPr="00044D8F">
        <w:rPr>
          <w:rFonts w:ascii="Arial" w:hAnsi="Arial" w:cs="Arial"/>
          <w:sz w:val="22"/>
          <w:szCs w:val="22"/>
        </w:rPr>
        <w:t>included in</w:t>
      </w:r>
      <w:r w:rsidR="00670452" w:rsidRPr="00044D8F">
        <w:rPr>
          <w:rFonts w:ascii="Arial" w:hAnsi="Arial" w:cs="Arial"/>
          <w:sz w:val="22"/>
          <w:szCs w:val="22"/>
        </w:rPr>
        <w:t xml:space="preserve"> the column “</w:t>
      </w:r>
      <w:r w:rsidR="002331C8" w:rsidRPr="00044D8F">
        <w:rPr>
          <w:rFonts w:ascii="Arial" w:hAnsi="Arial" w:cs="Arial"/>
          <w:sz w:val="22"/>
          <w:szCs w:val="22"/>
        </w:rPr>
        <w:t>SMTSD</w:t>
      </w:r>
      <w:r w:rsidR="00670452" w:rsidRPr="00044D8F">
        <w:rPr>
          <w:rFonts w:ascii="Arial" w:hAnsi="Arial" w:cs="Arial"/>
          <w:sz w:val="22"/>
          <w:szCs w:val="22"/>
        </w:rPr>
        <w:t>” of the sample attributes file (</w:t>
      </w:r>
      <w:r w:rsidR="002331C8" w:rsidRPr="00044D8F">
        <w:rPr>
          <w:rFonts w:ascii="Arial" w:hAnsi="Arial" w:cs="Arial"/>
          <w:sz w:val="22"/>
          <w:szCs w:val="22"/>
        </w:rPr>
        <w:t>53</w:t>
      </w:r>
      <w:r w:rsidR="00670452" w:rsidRPr="00044D8F">
        <w:rPr>
          <w:rFonts w:ascii="Arial" w:hAnsi="Arial" w:cs="Arial"/>
          <w:sz w:val="22"/>
          <w:szCs w:val="22"/>
        </w:rPr>
        <w:t xml:space="preserve"> tissues). </w:t>
      </w:r>
      <w:r w:rsidR="002331C8" w:rsidRPr="00044D8F">
        <w:rPr>
          <w:rFonts w:ascii="Arial" w:hAnsi="Arial" w:cs="Arial"/>
          <w:sz w:val="22"/>
          <w:szCs w:val="22"/>
        </w:rPr>
        <w:t xml:space="preserve">TPM of the SSc and control macrophage RNA-seq data generated in this study </w:t>
      </w:r>
      <w:r w:rsidR="00670452" w:rsidRPr="00044D8F">
        <w:rPr>
          <w:rFonts w:ascii="Arial" w:hAnsi="Arial" w:cs="Arial"/>
          <w:sz w:val="22"/>
          <w:szCs w:val="22"/>
        </w:rPr>
        <w:t xml:space="preserve">was added to this </w:t>
      </w:r>
      <w:proofErr w:type="spellStart"/>
      <w:r w:rsidR="00670452" w:rsidRPr="00044D8F">
        <w:rPr>
          <w:rFonts w:ascii="Arial" w:hAnsi="Arial" w:cs="Arial"/>
          <w:sz w:val="22"/>
          <w:szCs w:val="22"/>
        </w:rPr>
        <w:t>GTEx</w:t>
      </w:r>
      <w:proofErr w:type="spellEnd"/>
      <w:r w:rsidR="00670452" w:rsidRPr="00044D8F">
        <w:rPr>
          <w:rFonts w:ascii="Arial" w:hAnsi="Arial" w:cs="Arial"/>
          <w:sz w:val="22"/>
          <w:szCs w:val="22"/>
        </w:rPr>
        <w:t xml:space="preserve"> data and all the samples were quantile normalized</w:t>
      </w:r>
      <w:r w:rsidR="002331C8" w:rsidRPr="00044D8F">
        <w:rPr>
          <w:rFonts w:ascii="Arial" w:hAnsi="Arial" w:cs="Arial"/>
          <w:sz w:val="22"/>
          <w:szCs w:val="22"/>
        </w:rPr>
        <w:t xml:space="preserve"> together by using the function </w:t>
      </w:r>
      <w:proofErr w:type="spellStart"/>
      <w:r w:rsidR="0080523D" w:rsidRPr="00044D8F">
        <w:rPr>
          <w:rFonts w:ascii="Arial" w:hAnsi="Arial" w:cs="Arial"/>
          <w:i/>
          <w:sz w:val="22"/>
          <w:szCs w:val="22"/>
        </w:rPr>
        <w:t>normalize.quantiles</w:t>
      </w:r>
      <w:proofErr w:type="spellEnd"/>
      <w:r w:rsidR="0080523D" w:rsidRPr="00044D8F">
        <w:rPr>
          <w:rFonts w:ascii="Arial" w:hAnsi="Arial" w:cs="Arial"/>
          <w:sz w:val="22"/>
          <w:szCs w:val="22"/>
        </w:rPr>
        <w:t xml:space="preserve"> from the </w:t>
      </w:r>
      <w:proofErr w:type="spellStart"/>
      <w:r w:rsidR="0080523D" w:rsidRPr="00044D8F">
        <w:rPr>
          <w:rFonts w:ascii="Arial" w:hAnsi="Arial" w:cs="Arial"/>
          <w:sz w:val="22"/>
          <w:szCs w:val="22"/>
        </w:rPr>
        <w:t>preprocessCore</w:t>
      </w:r>
      <w:proofErr w:type="spellEnd"/>
      <w:r w:rsidR="00D67131" w:rsidRPr="00044D8F">
        <w:rPr>
          <w:rFonts w:ascii="Arial" w:hAnsi="Arial" w:cs="Arial"/>
          <w:sz w:val="22"/>
          <w:szCs w:val="22"/>
        </w:rPr>
        <w:t xml:space="preserve"> 1.36.0</w:t>
      </w:r>
      <w:r w:rsidR="0080523D" w:rsidRPr="00044D8F">
        <w:rPr>
          <w:rFonts w:ascii="Arial" w:hAnsi="Arial" w:cs="Arial"/>
          <w:sz w:val="22"/>
          <w:szCs w:val="22"/>
        </w:rPr>
        <w:t xml:space="preserve"> R library</w:t>
      </w:r>
      <w:r w:rsidR="00D67131"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"author" : [ { "dropping-particle" : "", "family" : "Bolstad", "given" : "Benjamin Milo", "non-dropping-particle" : "", "parse-names" : false, "suffix" : "" } ], "id" : "ITEM-1", "issued" : { "date-parts" : [ [ "2016" ] ] }, "note" : "R package version 1.36.0", "title" : "preprocessCore: A collection of pre-processing functions", "type" : "article" }, "uris" : [ "http://www.mendeley.com/documents/?uuid=c1f17af2-cd7d-403a-b0f0-cb18f673c034" ] } ], "mendeley" : { "formattedCitation" : "&lt;sup&gt;18&lt;/sup&gt;", "plainTextFormattedCitation" : "18", "previouslyFormattedCitation" : "&lt;sup&gt;21&lt;/sup&gt;" }, "properties" : { "noteIndex" : 0 }, "schema" : "https://github.com/citation-style-language/schema/raw/master/csl-citation.json" }</w:instrText>
      </w:r>
      <w:r w:rsidR="00D67131" w:rsidRPr="00044D8F">
        <w:rPr>
          <w:rFonts w:ascii="Arial" w:hAnsi="Arial" w:cs="Arial"/>
          <w:sz w:val="22"/>
          <w:szCs w:val="22"/>
        </w:rPr>
        <w:fldChar w:fldCharType="separate"/>
      </w:r>
      <w:r w:rsidR="0082499E" w:rsidRPr="0082499E">
        <w:rPr>
          <w:rFonts w:ascii="Arial" w:hAnsi="Arial" w:cs="Arial"/>
          <w:noProof/>
          <w:sz w:val="22"/>
          <w:szCs w:val="22"/>
          <w:vertAlign w:val="superscript"/>
        </w:rPr>
        <w:t>18</w:t>
      </w:r>
      <w:r w:rsidR="00D67131" w:rsidRPr="00044D8F">
        <w:rPr>
          <w:rFonts w:ascii="Arial" w:hAnsi="Arial" w:cs="Arial"/>
          <w:sz w:val="22"/>
          <w:szCs w:val="22"/>
        </w:rPr>
        <w:fldChar w:fldCharType="end"/>
      </w:r>
      <w:r w:rsidR="00670452" w:rsidRPr="00044D8F">
        <w:rPr>
          <w:rFonts w:ascii="Arial" w:hAnsi="Arial" w:cs="Arial"/>
          <w:sz w:val="22"/>
          <w:szCs w:val="22"/>
        </w:rPr>
        <w:t>.</w:t>
      </w:r>
      <w:r w:rsidR="00B25FB3" w:rsidRPr="00044D8F">
        <w:rPr>
          <w:rFonts w:ascii="Arial" w:hAnsi="Arial" w:cs="Arial"/>
          <w:sz w:val="22"/>
          <w:szCs w:val="22"/>
        </w:rPr>
        <w:t xml:space="preserve"> Boxplots of </w:t>
      </w:r>
      <w:r w:rsidR="00B25FB3" w:rsidRPr="0005167C">
        <w:rPr>
          <w:rFonts w:ascii="Arial" w:hAnsi="Arial" w:cs="Arial"/>
          <w:i/>
          <w:sz w:val="22"/>
          <w:szCs w:val="22"/>
        </w:rPr>
        <w:t>GSDMA</w:t>
      </w:r>
      <w:r w:rsidR="00B25FB3" w:rsidRPr="00044D8F">
        <w:rPr>
          <w:rFonts w:ascii="Arial" w:hAnsi="Arial" w:cs="Arial"/>
          <w:sz w:val="22"/>
          <w:szCs w:val="22"/>
        </w:rPr>
        <w:t xml:space="preserve"> levels in all the tissues with a median TPM level higher than 0.5 can be seen in figure 2B.</w:t>
      </w:r>
      <w:r w:rsidR="00000AFE" w:rsidRPr="00044D8F">
        <w:rPr>
          <w:rFonts w:ascii="Arial" w:hAnsi="Arial" w:cs="Arial"/>
          <w:sz w:val="22"/>
          <w:szCs w:val="22"/>
        </w:rPr>
        <w:t xml:space="preserve"> </w:t>
      </w:r>
    </w:p>
    <w:p w14:paraId="5D73DD81" w14:textId="058084C2" w:rsidR="003015B1" w:rsidRDefault="008B3BCA" w:rsidP="00BE7ECF">
      <w:pPr>
        <w:spacing w:line="276" w:lineRule="auto"/>
        <w:jc w:val="both"/>
        <w:rPr>
          <w:rFonts w:ascii="Arial" w:hAnsi="Arial" w:cs="Arial"/>
          <w:sz w:val="22"/>
          <w:szCs w:val="22"/>
        </w:rPr>
      </w:pPr>
      <w:r w:rsidRPr="0005167C">
        <w:rPr>
          <w:rFonts w:ascii="Arial" w:hAnsi="Arial" w:cs="Arial"/>
          <w:i/>
          <w:sz w:val="22"/>
          <w:szCs w:val="22"/>
        </w:rPr>
        <w:t>GSE76807</w:t>
      </w:r>
      <w:r w:rsidRPr="00044D8F">
        <w:rPr>
          <w:rFonts w:ascii="Arial" w:hAnsi="Arial" w:cs="Arial"/>
          <w:sz w:val="22"/>
          <w:szCs w:val="22"/>
        </w:rPr>
        <w:t xml:space="preserve">, </w:t>
      </w:r>
      <w:r w:rsidRPr="0005167C">
        <w:rPr>
          <w:rFonts w:ascii="Arial" w:hAnsi="Arial" w:cs="Arial"/>
          <w:i/>
          <w:sz w:val="22"/>
          <w:szCs w:val="22"/>
        </w:rPr>
        <w:t>GSE45485</w:t>
      </w:r>
      <w:r w:rsidRPr="00044D8F">
        <w:rPr>
          <w:rFonts w:ascii="Arial" w:hAnsi="Arial" w:cs="Arial"/>
          <w:sz w:val="22"/>
          <w:szCs w:val="22"/>
        </w:rPr>
        <w:t xml:space="preserve"> and </w:t>
      </w:r>
      <w:r w:rsidR="00694916" w:rsidRPr="0005167C">
        <w:rPr>
          <w:rFonts w:ascii="Arial" w:hAnsi="Arial" w:cs="Arial"/>
          <w:i/>
          <w:sz w:val="22"/>
          <w:szCs w:val="22"/>
        </w:rPr>
        <w:t>GSE76807</w:t>
      </w:r>
      <w:r w:rsidR="00694916" w:rsidRPr="00044D8F">
        <w:rPr>
          <w:rFonts w:ascii="Arial" w:hAnsi="Arial" w:cs="Arial"/>
          <w:sz w:val="22"/>
          <w:szCs w:val="22"/>
        </w:rPr>
        <w:t xml:space="preserve"> </w:t>
      </w:r>
      <w:r w:rsidR="00337F23" w:rsidRPr="00044D8F">
        <w:rPr>
          <w:rFonts w:ascii="Arial" w:hAnsi="Arial" w:cs="Arial"/>
          <w:sz w:val="22"/>
          <w:szCs w:val="22"/>
        </w:rPr>
        <w:t>SSc</w:t>
      </w:r>
      <w:r w:rsidR="00694916" w:rsidRPr="00044D8F">
        <w:rPr>
          <w:rFonts w:ascii="Arial" w:hAnsi="Arial" w:cs="Arial"/>
          <w:sz w:val="22"/>
          <w:szCs w:val="22"/>
        </w:rPr>
        <w:t xml:space="preserve"> and control</w:t>
      </w:r>
      <w:r w:rsidR="00337F23" w:rsidRPr="00044D8F">
        <w:rPr>
          <w:rFonts w:ascii="Arial" w:hAnsi="Arial" w:cs="Arial"/>
          <w:sz w:val="22"/>
          <w:szCs w:val="22"/>
        </w:rPr>
        <w:t xml:space="preserve"> </w:t>
      </w:r>
      <w:r w:rsidR="007C778B" w:rsidRPr="00044D8F">
        <w:rPr>
          <w:rFonts w:ascii="Arial" w:hAnsi="Arial" w:cs="Arial"/>
          <w:sz w:val="22"/>
          <w:szCs w:val="22"/>
        </w:rPr>
        <w:t xml:space="preserve">normalized </w:t>
      </w:r>
      <w:r w:rsidR="00337F23" w:rsidRPr="00044D8F">
        <w:rPr>
          <w:rFonts w:ascii="Arial" w:hAnsi="Arial" w:cs="Arial"/>
          <w:sz w:val="22"/>
          <w:szCs w:val="22"/>
        </w:rPr>
        <w:t>s</w:t>
      </w:r>
      <w:r w:rsidR="00694916" w:rsidRPr="00044D8F">
        <w:rPr>
          <w:rFonts w:ascii="Arial" w:hAnsi="Arial" w:cs="Arial"/>
          <w:sz w:val="22"/>
          <w:szCs w:val="22"/>
        </w:rPr>
        <w:t>kin expression data were</w:t>
      </w:r>
      <w:r w:rsidR="00337F23" w:rsidRPr="00044D8F">
        <w:rPr>
          <w:rFonts w:ascii="Arial" w:hAnsi="Arial" w:cs="Arial"/>
          <w:sz w:val="22"/>
          <w:szCs w:val="22"/>
        </w:rPr>
        <w:t xml:space="preserve"> retrieved from Gene Expression Omnibus (GEO) database by using the </w:t>
      </w:r>
      <w:r w:rsidR="00DC2DF4" w:rsidRPr="00044D8F">
        <w:rPr>
          <w:rFonts w:ascii="Arial" w:hAnsi="Arial" w:cs="Arial"/>
          <w:sz w:val="22"/>
          <w:szCs w:val="22"/>
        </w:rPr>
        <w:t xml:space="preserve">R function </w:t>
      </w:r>
      <w:proofErr w:type="spellStart"/>
      <w:r w:rsidR="00DC2DF4" w:rsidRPr="00044D8F">
        <w:rPr>
          <w:rFonts w:ascii="Arial" w:hAnsi="Arial" w:cs="Arial"/>
          <w:i/>
          <w:sz w:val="22"/>
          <w:szCs w:val="22"/>
        </w:rPr>
        <w:t>getGEO</w:t>
      </w:r>
      <w:proofErr w:type="spellEnd"/>
      <w:r w:rsidR="00DC2DF4" w:rsidRPr="00044D8F">
        <w:rPr>
          <w:rFonts w:ascii="Arial" w:hAnsi="Arial" w:cs="Arial"/>
          <w:sz w:val="22"/>
          <w:szCs w:val="22"/>
        </w:rPr>
        <w:t xml:space="preserve"> from </w:t>
      </w:r>
      <w:proofErr w:type="spellStart"/>
      <w:r w:rsidR="00DC2DF4" w:rsidRPr="00044D8F">
        <w:rPr>
          <w:rFonts w:ascii="Arial" w:hAnsi="Arial" w:cs="Arial"/>
          <w:sz w:val="22"/>
          <w:szCs w:val="22"/>
        </w:rPr>
        <w:t>GEOquery</w:t>
      </w:r>
      <w:proofErr w:type="spellEnd"/>
      <w:r w:rsidR="00DC2DF4" w:rsidRPr="00044D8F">
        <w:rPr>
          <w:rFonts w:ascii="Arial" w:hAnsi="Arial" w:cs="Arial"/>
          <w:sz w:val="22"/>
          <w:szCs w:val="22"/>
        </w:rPr>
        <w:t xml:space="preserve"> R package</w:t>
      </w:r>
      <w:r w:rsidR="00F9324A"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"DOI" : "10.1093/bioinformatics/btm254", "ISSN" : "1367-4803", "PMID" : "17496320", "abstract" : "UNLABELLED Microarray technology has become a standard molecular biology tool. Experimental data have been generated on a huge number of organisms, tissue types, treatment conditions and disease states. The Gene Expression Omnibus (Barrett et al., 2005), developed by the National Center for Bioinformatics (NCBI) at the National Institutes of Health is a repository of nearly 140,000 gene expression experiments. The BioConductor project (Gentleman et al., 2004) is an open-source and open-development software project built in the R statistical programming environment (R Development core Team, 2005) for the analysis and comprehension of genomic data. The tools contained in the BioConductor project represent many state-of-the-art methods for the analysis of microarray and genomics data. We have developed a software tool that allows access to the wealth of information within GEO directly from BioConductor, eliminating many the formatting and parsing problems that have made such analyses labor-intensive in the past. The software, called GEOquery, effectively establishes a bridge between GEO and BioConductor. Easy access to GEO data from BioConductor will likely lead to new analyses of GEO data using novel and rigorous statistical and bioinformatic tools. Facilitating analyses and meta-analyses of microarray data will increase the efficiency with which biologically important conclusions can be drawn from published genomic data. AVAILABILITY GEOquery is available as part of the BioConductor project.", "author" : [ { "dropping-particle" : "", "family" : "Davis", "given" : "S.", "non-dropping-particle" : "", "parse-names" : false, "suffix" : "" }, { "dropping-particle" : "", "family" : "Meltzer", "given" : "P. S.", "non-dropping-particle" : "", "parse-names" : false, "suffix" : "" } ], "container-title" : "Bioinformatics", "id" : "ITEM-1", "issue" : "14", "issued" : { "date-parts" : [ [ "2007", "7", "15" ] ] }, "page" : "1846-1847", "title" : "GEOquery: a bridge between the Gene Expression Omnibus (GEO) and BioConductor", "type" : "article-journal", "volume" : "23" }, "uris" : [ "http://www.mendeley.com/documents/?uuid=db6b8f83-a8ed-318f-a203-8c61a553f728" ] } ], "mendeley" : { "formattedCitation" : "&lt;sup&gt;19&lt;/sup&gt;", "plainTextFormattedCitation" : "19", "previouslyFormattedCitation" : "&lt;sup&gt;22&lt;/sup&gt;" }, "properties" : { "noteIndex" : 0 }, "schema" : "https://github.com/citation-style-language/schema/raw/master/csl-citation.json" }</w:instrText>
      </w:r>
      <w:r w:rsidR="00F9324A" w:rsidRPr="00044D8F">
        <w:rPr>
          <w:rFonts w:ascii="Arial" w:hAnsi="Arial" w:cs="Arial"/>
          <w:sz w:val="22"/>
          <w:szCs w:val="22"/>
        </w:rPr>
        <w:fldChar w:fldCharType="separate"/>
      </w:r>
      <w:r w:rsidR="0082499E" w:rsidRPr="0082499E">
        <w:rPr>
          <w:rFonts w:ascii="Arial" w:hAnsi="Arial" w:cs="Arial"/>
          <w:noProof/>
          <w:sz w:val="22"/>
          <w:szCs w:val="22"/>
          <w:vertAlign w:val="superscript"/>
        </w:rPr>
        <w:t>19</w:t>
      </w:r>
      <w:r w:rsidR="00F9324A" w:rsidRPr="00044D8F">
        <w:rPr>
          <w:rFonts w:ascii="Arial" w:hAnsi="Arial" w:cs="Arial"/>
          <w:sz w:val="22"/>
          <w:szCs w:val="22"/>
        </w:rPr>
        <w:fldChar w:fldCharType="end"/>
      </w:r>
      <w:r w:rsidR="00DC2DF4" w:rsidRPr="00044D8F">
        <w:rPr>
          <w:rFonts w:ascii="Arial" w:hAnsi="Arial" w:cs="Arial"/>
          <w:sz w:val="22"/>
          <w:szCs w:val="22"/>
        </w:rPr>
        <w:t>.</w:t>
      </w:r>
      <w:r w:rsidR="003561C1" w:rsidRPr="00044D8F">
        <w:rPr>
          <w:rFonts w:ascii="Arial" w:hAnsi="Arial" w:cs="Arial"/>
          <w:sz w:val="22"/>
          <w:szCs w:val="22"/>
        </w:rPr>
        <w:t xml:space="preserve"> By using the provided phenotypic information</w:t>
      </w:r>
      <w:r w:rsidR="007C778B" w:rsidRPr="00044D8F">
        <w:rPr>
          <w:rFonts w:ascii="Arial" w:hAnsi="Arial" w:cs="Arial"/>
          <w:sz w:val="22"/>
          <w:szCs w:val="22"/>
        </w:rPr>
        <w:t>,</w:t>
      </w:r>
      <w:r w:rsidR="003561C1" w:rsidRPr="00044D8F">
        <w:rPr>
          <w:rFonts w:ascii="Arial" w:hAnsi="Arial" w:cs="Arial"/>
          <w:sz w:val="22"/>
          <w:szCs w:val="22"/>
        </w:rPr>
        <w:t xml:space="preserve"> all </w:t>
      </w:r>
      <w:r w:rsidR="007C778B" w:rsidRPr="00044D8F">
        <w:rPr>
          <w:rFonts w:ascii="Arial" w:hAnsi="Arial" w:cs="Arial"/>
          <w:sz w:val="22"/>
          <w:szCs w:val="22"/>
        </w:rPr>
        <w:t xml:space="preserve">the </w:t>
      </w:r>
      <w:r w:rsidR="003561C1" w:rsidRPr="00044D8F">
        <w:rPr>
          <w:rFonts w:ascii="Arial" w:hAnsi="Arial" w:cs="Arial"/>
          <w:sz w:val="22"/>
          <w:szCs w:val="22"/>
        </w:rPr>
        <w:t>SSc</w:t>
      </w:r>
      <w:r w:rsidR="00A65D55" w:rsidRPr="00044D8F">
        <w:rPr>
          <w:rFonts w:ascii="Arial" w:hAnsi="Arial" w:cs="Arial"/>
          <w:sz w:val="22"/>
          <w:szCs w:val="22"/>
        </w:rPr>
        <w:t xml:space="preserve"> (</w:t>
      </w:r>
      <w:r w:rsidR="00744176">
        <w:rPr>
          <w:rFonts w:ascii="Arial" w:hAnsi="Arial" w:cs="Arial"/>
          <w:sz w:val="22"/>
          <w:szCs w:val="22"/>
        </w:rPr>
        <w:t xml:space="preserve">only SSc </w:t>
      </w:r>
      <w:r w:rsidR="00A65D55" w:rsidRPr="00044D8F">
        <w:rPr>
          <w:rFonts w:ascii="Arial" w:hAnsi="Arial" w:cs="Arial"/>
          <w:sz w:val="22"/>
          <w:szCs w:val="22"/>
        </w:rPr>
        <w:t>with no treatment</w:t>
      </w:r>
      <w:r w:rsidR="00744176">
        <w:rPr>
          <w:rFonts w:ascii="Arial" w:hAnsi="Arial" w:cs="Arial"/>
          <w:sz w:val="22"/>
          <w:szCs w:val="22"/>
        </w:rPr>
        <w:t xml:space="preserve"> were considered</w:t>
      </w:r>
      <w:r w:rsidR="00A65D55" w:rsidRPr="00044D8F">
        <w:rPr>
          <w:rFonts w:ascii="Arial" w:hAnsi="Arial" w:cs="Arial"/>
          <w:sz w:val="22"/>
          <w:szCs w:val="22"/>
        </w:rPr>
        <w:t>)</w:t>
      </w:r>
      <w:r w:rsidR="003561C1" w:rsidRPr="00044D8F">
        <w:rPr>
          <w:rFonts w:ascii="Arial" w:hAnsi="Arial" w:cs="Arial"/>
          <w:sz w:val="22"/>
          <w:szCs w:val="22"/>
        </w:rPr>
        <w:t xml:space="preserve"> and control samples were selected</w:t>
      </w:r>
      <w:r w:rsidR="007C778B" w:rsidRPr="00044D8F">
        <w:rPr>
          <w:rFonts w:ascii="Arial" w:hAnsi="Arial" w:cs="Arial"/>
          <w:sz w:val="22"/>
          <w:szCs w:val="22"/>
        </w:rPr>
        <w:t xml:space="preserve">. The intensity levels (Z-scored) of the probe corresponding to the </w:t>
      </w:r>
      <w:r w:rsidR="007C778B" w:rsidRPr="00044D8F">
        <w:rPr>
          <w:rFonts w:ascii="Arial" w:hAnsi="Arial" w:cs="Arial"/>
          <w:i/>
          <w:sz w:val="22"/>
          <w:szCs w:val="22"/>
        </w:rPr>
        <w:t>GSMDA</w:t>
      </w:r>
      <w:r w:rsidR="007C778B" w:rsidRPr="00044D8F">
        <w:rPr>
          <w:rFonts w:ascii="Arial" w:hAnsi="Arial" w:cs="Arial"/>
          <w:sz w:val="22"/>
          <w:szCs w:val="22"/>
        </w:rPr>
        <w:t xml:space="preserve"> gene (</w:t>
      </w:r>
      <w:r w:rsidR="0005167C">
        <w:rPr>
          <w:rFonts w:ascii="Arial" w:hAnsi="Arial" w:cs="Arial"/>
          <w:sz w:val="22"/>
          <w:szCs w:val="22"/>
        </w:rPr>
        <w:t>as in</w:t>
      </w:r>
      <w:r w:rsidR="007C778B" w:rsidRPr="00044D8F">
        <w:rPr>
          <w:rFonts w:ascii="Arial" w:hAnsi="Arial" w:cs="Arial"/>
          <w:sz w:val="22"/>
          <w:szCs w:val="22"/>
        </w:rPr>
        <w:t xml:space="preserve"> the provided gene annotation), were represented in a boxplot in each dataset. In each boxplot,</w:t>
      </w:r>
      <w:r w:rsidR="00012FCA" w:rsidRPr="00044D8F">
        <w:rPr>
          <w:rFonts w:ascii="Arial" w:hAnsi="Arial" w:cs="Arial"/>
          <w:sz w:val="22"/>
          <w:szCs w:val="22"/>
        </w:rPr>
        <w:t xml:space="preserve"> a two-sided</w:t>
      </w:r>
      <w:r w:rsidR="007C778B" w:rsidRPr="00044D8F">
        <w:rPr>
          <w:rFonts w:ascii="Arial" w:hAnsi="Arial" w:cs="Arial"/>
          <w:sz w:val="22"/>
          <w:szCs w:val="22"/>
        </w:rPr>
        <w:t xml:space="preserve"> t-test was computed</w:t>
      </w:r>
      <w:r w:rsidR="00012FCA" w:rsidRPr="00044D8F">
        <w:rPr>
          <w:rFonts w:ascii="Arial" w:hAnsi="Arial" w:cs="Arial"/>
          <w:sz w:val="22"/>
          <w:szCs w:val="22"/>
        </w:rPr>
        <w:t xml:space="preserve"> in R</w:t>
      </w:r>
      <w:r w:rsidR="00012FCA" w:rsidRPr="00044D8F">
        <w:rPr>
          <w:rFonts w:ascii="Arial" w:hAnsi="Arial" w:cs="Arial"/>
          <w:sz w:val="22"/>
          <w:szCs w:val="22"/>
        </w:rPr>
        <w:fldChar w:fldCharType="begin" w:fldLock="1"/>
      </w:r>
      <w:r w:rsidR="0082499E">
        <w:rPr>
          <w:rFonts w:ascii="Arial" w:hAnsi="Arial" w:cs="Arial"/>
          <w:sz w:val="22"/>
          <w:szCs w:val="22"/>
        </w:rPr>
        <w:instrText>ADDIN CSL_CITATION { "citationItems" : [ { "id" : "ITEM-1", "itemData" : { "author" : [ { "dropping-particle" : "", "family" : "R Core Team", "given" : "", "non-dropping-particle" : "", "parse-names" : false, "suffix" : "" } ], "id" : "ITEM-1", "issued" : { "date-parts" : [ [ "2016" ] ] }, "publisher-place" : "Vienna, Austria", "title" : "R: A Language and Environment for Statistical Computing", "type" : "article" }, "uris" : [ "http://www.mendeley.com/documents/?uuid=785b92dd-7474-4af8-adf6-c9730435dab9" ] } ], "mendeley" : { "formattedCitation" : "&lt;sup&gt;4&lt;/sup&gt;", "plainTextFormattedCitation" : "4", "previouslyFormattedCitation" : "&lt;sup&gt;7&lt;/sup&gt;" }, "properties" : { "noteIndex" : 0 }, "schema" : "https://github.com/citation-style-language/schema/raw/master/csl-citation.json" }</w:instrText>
      </w:r>
      <w:r w:rsidR="00012FCA" w:rsidRPr="00044D8F">
        <w:rPr>
          <w:rFonts w:ascii="Arial" w:hAnsi="Arial" w:cs="Arial"/>
          <w:sz w:val="22"/>
          <w:szCs w:val="22"/>
        </w:rPr>
        <w:fldChar w:fldCharType="separate"/>
      </w:r>
      <w:r w:rsidR="0082499E" w:rsidRPr="0082499E">
        <w:rPr>
          <w:rFonts w:ascii="Arial" w:hAnsi="Arial" w:cs="Arial"/>
          <w:noProof/>
          <w:sz w:val="22"/>
          <w:szCs w:val="22"/>
          <w:vertAlign w:val="superscript"/>
        </w:rPr>
        <w:t>4</w:t>
      </w:r>
      <w:r w:rsidR="00012FCA" w:rsidRPr="00044D8F">
        <w:rPr>
          <w:rFonts w:ascii="Arial" w:hAnsi="Arial" w:cs="Arial"/>
          <w:sz w:val="22"/>
          <w:szCs w:val="22"/>
        </w:rPr>
        <w:fldChar w:fldCharType="end"/>
      </w:r>
      <w:r w:rsidR="007C778B" w:rsidRPr="00044D8F">
        <w:rPr>
          <w:rFonts w:ascii="Arial" w:hAnsi="Arial" w:cs="Arial"/>
          <w:sz w:val="22"/>
          <w:szCs w:val="22"/>
        </w:rPr>
        <w:t xml:space="preserve"> to assess differences</w:t>
      </w:r>
      <w:r w:rsidR="0072507F" w:rsidRPr="00044D8F">
        <w:rPr>
          <w:rFonts w:ascii="Arial" w:hAnsi="Arial" w:cs="Arial"/>
          <w:sz w:val="22"/>
          <w:szCs w:val="22"/>
        </w:rPr>
        <w:t xml:space="preserve"> in </w:t>
      </w:r>
      <w:r w:rsidR="0072507F" w:rsidRPr="00044D8F">
        <w:rPr>
          <w:rFonts w:ascii="Arial" w:hAnsi="Arial" w:cs="Arial"/>
          <w:i/>
          <w:sz w:val="22"/>
          <w:szCs w:val="22"/>
        </w:rPr>
        <w:t>GSDMA</w:t>
      </w:r>
      <w:r w:rsidR="0072507F" w:rsidRPr="00044D8F">
        <w:rPr>
          <w:rFonts w:ascii="Arial" w:hAnsi="Arial" w:cs="Arial"/>
          <w:sz w:val="22"/>
          <w:szCs w:val="22"/>
        </w:rPr>
        <w:t xml:space="preserve"> levels</w:t>
      </w:r>
      <w:r w:rsidR="007C778B" w:rsidRPr="00044D8F">
        <w:rPr>
          <w:rFonts w:ascii="Arial" w:hAnsi="Arial" w:cs="Arial"/>
          <w:sz w:val="22"/>
          <w:szCs w:val="22"/>
        </w:rPr>
        <w:t xml:space="preserve"> between in SSc and control skin samples.</w:t>
      </w:r>
    </w:p>
    <w:p w14:paraId="57FEDC79" w14:textId="77777777" w:rsidR="00DE00D9" w:rsidRPr="00044D8F" w:rsidRDefault="00DE00D9" w:rsidP="00BE7ECF">
      <w:pPr>
        <w:spacing w:line="276" w:lineRule="auto"/>
        <w:jc w:val="both"/>
        <w:rPr>
          <w:rFonts w:ascii="Arial" w:eastAsia="Calibri" w:hAnsi="Arial" w:cs="Arial"/>
          <w:sz w:val="22"/>
          <w:szCs w:val="22"/>
        </w:rPr>
      </w:pPr>
    </w:p>
    <w:p w14:paraId="2B2FC82D" w14:textId="10E78E51" w:rsidR="00EF75AB" w:rsidRPr="00C122AD" w:rsidRDefault="00BC30A3" w:rsidP="00C122AD">
      <w:pPr>
        <w:spacing w:line="276" w:lineRule="auto"/>
        <w:jc w:val="both"/>
        <w:rPr>
          <w:rFonts w:ascii="Arial" w:hAnsi="Arial" w:cs="Arial"/>
          <w:b/>
          <w:sz w:val="22"/>
          <w:szCs w:val="22"/>
        </w:rPr>
      </w:pPr>
      <w:r w:rsidRPr="00C122AD">
        <w:rPr>
          <w:rFonts w:ascii="Arial" w:hAnsi="Arial" w:cs="Arial"/>
          <w:b/>
          <w:sz w:val="22"/>
          <w:szCs w:val="22"/>
        </w:rPr>
        <w:t>REFERENCES</w:t>
      </w:r>
    </w:p>
    <w:p w14:paraId="73A94E9C" w14:textId="6B190C2E" w:rsidR="0082499E" w:rsidRPr="0082499E" w:rsidRDefault="009D1DC9" w:rsidP="0082499E">
      <w:pPr>
        <w:widowControl w:val="0"/>
        <w:autoSpaceDE w:val="0"/>
        <w:autoSpaceDN w:val="0"/>
        <w:adjustRightInd w:val="0"/>
        <w:ind w:left="640" w:hanging="640"/>
        <w:jc w:val="both"/>
        <w:rPr>
          <w:rFonts w:ascii="Arial" w:eastAsia="Times New Roman" w:hAnsi="Arial" w:cs="Arial"/>
          <w:noProof/>
          <w:sz w:val="20"/>
        </w:rPr>
      </w:pPr>
      <w:r w:rsidRPr="0014446F">
        <w:rPr>
          <w:rFonts w:ascii="Arial" w:hAnsi="Arial" w:cs="Arial"/>
          <w:sz w:val="20"/>
          <w:szCs w:val="20"/>
        </w:rPr>
        <w:fldChar w:fldCharType="begin" w:fldLock="1"/>
      </w:r>
      <w:r w:rsidRPr="0014446F">
        <w:rPr>
          <w:rFonts w:ascii="Arial" w:hAnsi="Arial" w:cs="Arial"/>
          <w:sz w:val="20"/>
          <w:szCs w:val="20"/>
        </w:rPr>
        <w:instrText xml:space="preserve">ADDIN Mendeley Bibliography CSL_BIBLIOGRAPHY </w:instrText>
      </w:r>
      <w:r w:rsidRPr="0014446F">
        <w:rPr>
          <w:rFonts w:ascii="Arial" w:hAnsi="Arial" w:cs="Arial"/>
          <w:sz w:val="20"/>
          <w:szCs w:val="20"/>
        </w:rPr>
        <w:fldChar w:fldCharType="separate"/>
      </w:r>
      <w:r w:rsidR="0082499E" w:rsidRPr="0082499E">
        <w:rPr>
          <w:rFonts w:ascii="Arial" w:eastAsia="Times New Roman" w:hAnsi="Arial" w:cs="Arial"/>
          <w:noProof/>
          <w:sz w:val="20"/>
        </w:rPr>
        <w:t xml:space="preserve">1. </w:t>
      </w:r>
      <w:r w:rsidR="0082499E" w:rsidRPr="0082499E">
        <w:rPr>
          <w:rFonts w:ascii="Arial" w:eastAsia="Times New Roman" w:hAnsi="Arial" w:cs="Arial"/>
          <w:noProof/>
          <w:sz w:val="20"/>
        </w:rPr>
        <w:tab/>
        <w:t xml:space="preserve">Dobin A, Davis CA, Schlesinger F, et al. STAR: ultrafast universal RNA-seq aligner. </w:t>
      </w:r>
      <w:r w:rsidR="0082499E" w:rsidRPr="0082499E">
        <w:rPr>
          <w:rFonts w:ascii="Arial" w:eastAsia="Times New Roman" w:hAnsi="Arial" w:cs="Arial"/>
          <w:i/>
          <w:iCs/>
          <w:noProof/>
          <w:sz w:val="20"/>
        </w:rPr>
        <w:t>Bioinformatics</w:t>
      </w:r>
      <w:r w:rsidR="0082499E" w:rsidRPr="0082499E">
        <w:rPr>
          <w:rFonts w:ascii="Arial" w:eastAsia="Times New Roman" w:hAnsi="Arial" w:cs="Arial"/>
          <w:noProof/>
          <w:sz w:val="20"/>
        </w:rPr>
        <w:t xml:space="preserve"> 2013; 29: 15–21.</w:t>
      </w:r>
    </w:p>
    <w:p w14:paraId="4139A903"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2. </w:t>
      </w:r>
      <w:r w:rsidRPr="0082499E">
        <w:rPr>
          <w:rFonts w:ascii="Arial" w:eastAsia="Times New Roman" w:hAnsi="Arial" w:cs="Arial"/>
          <w:noProof/>
          <w:sz w:val="20"/>
        </w:rPr>
        <w:tab/>
        <w:t xml:space="preserve">Li B, Dewey CN. RSEM: accurate transcript quantification from RNA-Seq data with or without a reference genome. </w:t>
      </w:r>
      <w:r w:rsidRPr="0082499E">
        <w:rPr>
          <w:rFonts w:ascii="Arial" w:eastAsia="Times New Roman" w:hAnsi="Arial" w:cs="Arial"/>
          <w:i/>
          <w:iCs/>
          <w:noProof/>
          <w:sz w:val="20"/>
        </w:rPr>
        <w:t>BMC Bioinformatics</w:t>
      </w:r>
      <w:r w:rsidRPr="0082499E">
        <w:rPr>
          <w:rFonts w:ascii="Arial" w:eastAsia="Times New Roman" w:hAnsi="Arial" w:cs="Arial"/>
          <w:noProof/>
          <w:sz w:val="20"/>
        </w:rPr>
        <w:t xml:space="preserve"> 2011; 12: 323.</w:t>
      </w:r>
    </w:p>
    <w:p w14:paraId="5C15B91F"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3. </w:t>
      </w:r>
      <w:r w:rsidRPr="0082499E">
        <w:rPr>
          <w:rFonts w:ascii="Arial" w:eastAsia="Times New Roman" w:hAnsi="Arial" w:cs="Arial"/>
          <w:noProof/>
          <w:sz w:val="20"/>
        </w:rPr>
        <w:tab/>
        <w:t xml:space="preserve">Durinck S, Spellman PT, Birney E, et al. Mapping identifiers for the integration of genomic datasets with the R/Bioconductor package biomaRt. </w:t>
      </w:r>
      <w:r w:rsidRPr="0082499E">
        <w:rPr>
          <w:rFonts w:ascii="Arial" w:eastAsia="Times New Roman" w:hAnsi="Arial" w:cs="Arial"/>
          <w:i/>
          <w:iCs/>
          <w:noProof/>
          <w:sz w:val="20"/>
        </w:rPr>
        <w:t>Nat Protoc</w:t>
      </w:r>
      <w:r w:rsidRPr="0082499E">
        <w:rPr>
          <w:rFonts w:ascii="Arial" w:eastAsia="Times New Roman" w:hAnsi="Arial" w:cs="Arial"/>
          <w:noProof/>
          <w:sz w:val="20"/>
        </w:rPr>
        <w:t xml:space="preserve"> 2009; 4: 1184–1191.</w:t>
      </w:r>
    </w:p>
    <w:p w14:paraId="486BBCB8"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4. </w:t>
      </w:r>
      <w:r w:rsidRPr="0082499E">
        <w:rPr>
          <w:rFonts w:ascii="Arial" w:eastAsia="Times New Roman" w:hAnsi="Arial" w:cs="Arial"/>
          <w:noProof/>
          <w:sz w:val="20"/>
        </w:rPr>
        <w:tab/>
        <w:t>R Core Team. R: A Language and Environment for Statistical Computinghttps://www.r-project.org/ (2016).</w:t>
      </w:r>
    </w:p>
    <w:p w14:paraId="6833AC3E"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5. </w:t>
      </w:r>
      <w:r w:rsidRPr="0082499E">
        <w:rPr>
          <w:rFonts w:ascii="Arial" w:eastAsia="Times New Roman" w:hAnsi="Arial" w:cs="Arial"/>
          <w:noProof/>
          <w:sz w:val="20"/>
        </w:rPr>
        <w:tab/>
        <w:t xml:space="preserve">Love MI, Huber W, Anders S. Moderated estimation of fold change and dispersion for RNA-seq data with DESeq2. </w:t>
      </w:r>
      <w:r w:rsidRPr="0082499E">
        <w:rPr>
          <w:rFonts w:ascii="Arial" w:eastAsia="Times New Roman" w:hAnsi="Arial" w:cs="Arial"/>
          <w:i/>
          <w:iCs/>
          <w:noProof/>
          <w:sz w:val="20"/>
        </w:rPr>
        <w:t>Genome Biol</w:t>
      </w:r>
      <w:r w:rsidRPr="0082499E">
        <w:rPr>
          <w:rFonts w:ascii="Arial" w:eastAsia="Times New Roman" w:hAnsi="Arial" w:cs="Arial"/>
          <w:noProof/>
          <w:sz w:val="20"/>
        </w:rPr>
        <w:t xml:space="preserve"> 2014; 15: 550.</w:t>
      </w:r>
    </w:p>
    <w:p w14:paraId="2163B8B7"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6. </w:t>
      </w:r>
      <w:r w:rsidRPr="0082499E">
        <w:rPr>
          <w:rFonts w:ascii="Arial" w:eastAsia="Times New Roman" w:hAnsi="Arial" w:cs="Arial"/>
          <w:noProof/>
          <w:sz w:val="20"/>
        </w:rPr>
        <w:tab/>
        <w:t xml:space="preserve">MacArthur J, Bowler E, Cerezo M, et al. The new NHGRI-EBI Catalog of published genome-wide association studies (GWAS Catalog). </w:t>
      </w:r>
      <w:r w:rsidRPr="0082499E">
        <w:rPr>
          <w:rFonts w:ascii="Arial" w:eastAsia="Times New Roman" w:hAnsi="Arial" w:cs="Arial"/>
          <w:i/>
          <w:iCs/>
          <w:noProof/>
          <w:sz w:val="20"/>
        </w:rPr>
        <w:t>Nucleic Acids Res</w:t>
      </w:r>
      <w:r w:rsidRPr="0082499E">
        <w:rPr>
          <w:rFonts w:ascii="Arial" w:eastAsia="Times New Roman" w:hAnsi="Arial" w:cs="Arial"/>
          <w:noProof/>
          <w:sz w:val="20"/>
        </w:rPr>
        <w:t xml:space="preserve"> 2017; 45: D896–D901.</w:t>
      </w:r>
    </w:p>
    <w:p w14:paraId="09B2176E"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7. </w:t>
      </w:r>
      <w:r w:rsidRPr="0082499E">
        <w:rPr>
          <w:rFonts w:ascii="Arial" w:eastAsia="Times New Roman" w:hAnsi="Arial" w:cs="Arial"/>
          <w:noProof/>
          <w:sz w:val="20"/>
        </w:rPr>
        <w:tab/>
        <w:t xml:space="preserve">Mak ACY, Tang PLF, Cleveland C, et al. Brief Report: Whole-Exome Sequencing for Identification of Potential Causal Variants for Diffuse Cutaneous Systemic Sclerosis. </w:t>
      </w:r>
      <w:r w:rsidRPr="0082499E">
        <w:rPr>
          <w:rFonts w:ascii="Arial" w:eastAsia="Times New Roman" w:hAnsi="Arial" w:cs="Arial"/>
          <w:i/>
          <w:iCs/>
          <w:noProof/>
          <w:sz w:val="20"/>
        </w:rPr>
        <w:t>Arthritis Rheumatol (Hoboken, NJ)</w:t>
      </w:r>
      <w:r w:rsidRPr="0082499E">
        <w:rPr>
          <w:rFonts w:ascii="Arial" w:eastAsia="Times New Roman" w:hAnsi="Arial" w:cs="Arial"/>
          <w:noProof/>
          <w:sz w:val="20"/>
        </w:rPr>
        <w:t xml:space="preserve"> 2016; 68: 2257–62.</w:t>
      </w:r>
    </w:p>
    <w:p w14:paraId="10398D5D"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8. </w:t>
      </w:r>
      <w:r w:rsidRPr="0082499E">
        <w:rPr>
          <w:rFonts w:ascii="Arial" w:eastAsia="Times New Roman" w:hAnsi="Arial" w:cs="Arial"/>
          <w:noProof/>
          <w:sz w:val="20"/>
        </w:rPr>
        <w:tab/>
        <w:t xml:space="preserve">Ritchie ME, Phipson B, Wu D, et al. limma powers differential expression analyses for RNA-sequencing and microarray studies. </w:t>
      </w:r>
      <w:r w:rsidRPr="0082499E">
        <w:rPr>
          <w:rFonts w:ascii="Arial" w:eastAsia="Times New Roman" w:hAnsi="Arial" w:cs="Arial"/>
          <w:i/>
          <w:iCs/>
          <w:noProof/>
          <w:sz w:val="20"/>
        </w:rPr>
        <w:t>Nucleic Acids Res</w:t>
      </w:r>
      <w:r w:rsidRPr="0082499E">
        <w:rPr>
          <w:rFonts w:ascii="Arial" w:eastAsia="Times New Roman" w:hAnsi="Arial" w:cs="Arial"/>
          <w:noProof/>
          <w:sz w:val="20"/>
        </w:rPr>
        <w:t xml:space="preserve"> 2015; 43: e47–e47.</w:t>
      </w:r>
    </w:p>
    <w:p w14:paraId="0AF0D752"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9. </w:t>
      </w:r>
      <w:r w:rsidRPr="0082499E">
        <w:rPr>
          <w:rFonts w:ascii="Arial" w:eastAsia="Times New Roman" w:hAnsi="Arial" w:cs="Arial"/>
          <w:noProof/>
          <w:sz w:val="20"/>
        </w:rPr>
        <w:tab/>
        <w:t xml:space="preserve">Subramanian A, Tamayo P, Mootha VK, et al. Gene set enrichment analysis: a knowledge-based approach for interpreting genome-wide expression profiles. </w:t>
      </w:r>
      <w:r w:rsidRPr="0082499E">
        <w:rPr>
          <w:rFonts w:ascii="Arial" w:eastAsia="Times New Roman" w:hAnsi="Arial" w:cs="Arial"/>
          <w:i/>
          <w:iCs/>
          <w:noProof/>
          <w:sz w:val="20"/>
        </w:rPr>
        <w:t>Proc Natl Acad Sci U S A</w:t>
      </w:r>
      <w:r w:rsidRPr="0082499E">
        <w:rPr>
          <w:rFonts w:ascii="Arial" w:eastAsia="Times New Roman" w:hAnsi="Arial" w:cs="Arial"/>
          <w:noProof/>
          <w:sz w:val="20"/>
        </w:rPr>
        <w:t xml:space="preserve"> 2005; 102: 15545–50.</w:t>
      </w:r>
    </w:p>
    <w:p w14:paraId="5481108C"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10. </w:t>
      </w:r>
      <w:r w:rsidRPr="0082499E">
        <w:rPr>
          <w:rFonts w:ascii="Arial" w:eastAsia="Times New Roman" w:hAnsi="Arial" w:cs="Arial"/>
          <w:noProof/>
          <w:sz w:val="20"/>
        </w:rPr>
        <w:tab/>
        <w:t xml:space="preserve">Szklarczyk D, Franceschini A, Wyder S, et al. STRING v10: protein-protein interaction networks, integrated over the tree of life. </w:t>
      </w:r>
      <w:r w:rsidRPr="0082499E">
        <w:rPr>
          <w:rFonts w:ascii="Arial" w:eastAsia="Times New Roman" w:hAnsi="Arial" w:cs="Arial"/>
          <w:i/>
          <w:iCs/>
          <w:noProof/>
          <w:sz w:val="20"/>
        </w:rPr>
        <w:t>Nucleic Acids Res</w:t>
      </w:r>
      <w:r w:rsidRPr="0082499E">
        <w:rPr>
          <w:rFonts w:ascii="Arial" w:eastAsia="Times New Roman" w:hAnsi="Arial" w:cs="Arial"/>
          <w:noProof/>
          <w:sz w:val="20"/>
        </w:rPr>
        <w:t xml:space="preserve"> 2015; 43: D447-52.</w:t>
      </w:r>
    </w:p>
    <w:p w14:paraId="7664A7B1"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11. </w:t>
      </w:r>
      <w:r w:rsidRPr="0082499E">
        <w:rPr>
          <w:rFonts w:ascii="Arial" w:eastAsia="Times New Roman" w:hAnsi="Arial" w:cs="Arial"/>
          <w:noProof/>
          <w:sz w:val="20"/>
        </w:rPr>
        <w:tab/>
        <w:t xml:space="preserve">Shannon P. Cytoscape: A Software Environment for Integrated Models of Biomolecular Interaction Networks. </w:t>
      </w:r>
      <w:r w:rsidRPr="0082499E">
        <w:rPr>
          <w:rFonts w:ascii="Arial" w:eastAsia="Times New Roman" w:hAnsi="Arial" w:cs="Arial"/>
          <w:i/>
          <w:iCs/>
          <w:noProof/>
          <w:sz w:val="20"/>
        </w:rPr>
        <w:t>Genome Res</w:t>
      </w:r>
      <w:r w:rsidRPr="0082499E">
        <w:rPr>
          <w:rFonts w:ascii="Arial" w:eastAsia="Times New Roman" w:hAnsi="Arial" w:cs="Arial"/>
          <w:noProof/>
          <w:sz w:val="20"/>
        </w:rPr>
        <w:t xml:space="preserve"> 2003; 13: 2498–2504.</w:t>
      </w:r>
    </w:p>
    <w:p w14:paraId="0E823388"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12. </w:t>
      </w:r>
      <w:r w:rsidRPr="0082499E">
        <w:rPr>
          <w:rFonts w:ascii="Arial" w:eastAsia="Times New Roman" w:hAnsi="Arial" w:cs="Arial"/>
          <w:noProof/>
          <w:sz w:val="20"/>
        </w:rPr>
        <w:tab/>
        <w:t xml:space="preserve">Sambo F, Di Camillo B, Toffolo G, et al. Compression and fast retrieval of SNP data. </w:t>
      </w:r>
      <w:r w:rsidRPr="0082499E">
        <w:rPr>
          <w:rFonts w:ascii="Arial" w:eastAsia="Times New Roman" w:hAnsi="Arial" w:cs="Arial"/>
          <w:i/>
          <w:iCs/>
          <w:noProof/>
          <w:sz w:val="20"/>
        </w:rPr>
        <w:t>Bioinformatics</w:t>
      </w:r>
      <w:r w:rsidRPr="0082499E">
        <w:rPr>
          <w:rFonts w:ascii="Arial" w:eastAsia="Times New Roman" w:hAnsi="Arial" w:cs="Arial"/>
          <w:noProof/>
          <w:sz w:val="20"/>
        </w:rPr>
        <w:t xml:space="preserve"> 2014; 30: 3078–3085.</w:t>
      </w:r>
    </w:p>
    <w:p w14:paraId="33FF9032"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13. </w:t>
      </w:r>
      <w:r w:rsidRPr="0082499E">
        <w:rPr>
          <w:rFonts w:ascii="Arial" w:eastAsia="Times New Roman" w:hAnsi="Arial" w:cs="Arial"/>
          <w:noProof/>
          <w:sz w:val="20"/>
        </w:rPr>
        <w:tab/>
        <w:t xml:space="preserve">Pruim RJ, Welch RP, Sanna S, et al. LocusZoom: regional visualization of genome-wide association scan results. </w:t>
      </w:r>
      <w:r w:rsidRPr="0082499E">
        <w:rPr>
          <w:rFonts w:ascii="Arial" w:eastAsia="Times New Roman" w:hAnsi="Arial" w:cs="Arial"/>
          <w:i/>
          <w:iCs/>
          <w:noProof/>
          <w:sz w:val="20"/>
        </w:rPr>
        <w:t>Bioinformatics</w:t>
      </w:r>
      <w:r w:rsidRPr="0082499E">
        <w:rPr>
          <w:rFonts w:ascii="Arial" w:eastAsia="Times New Roman" w:hAnsi="Arial" w:cs="Arial"/>
          <w:noProof/>
          <w:sz w:val="20"/>
        </w:rPr>
        <w:t xml:space="preserve"> 2010; 26: 2336–2337.</w:t>
      </w:r>
    </w:p>
    <w:p w14:paraId="6E4B92F2"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14. </w:t>
      </w:r>
      <w:r w:rsidRPr="0082499E">
        <w:rPr>
          <w:rFonts w:ascii="Arial" w:eastAsia="Times New Roman" w:hAnsi="Arial" w:cs="Arial"/>
          <w:noProof/>
          <w:sz w:val="20"/>
        </w:rPr>
        <w:tab/>
        <w:t xml:space="preserve">Terao C, Kawaguchi T, Dieude P, et al. Transethnic meta-analysis identifies GSDMA and PRDM1 as susceptibility genes to systemic sclerosis. </w:t>
      </w:r>
      <w:r w:rsidRPr="0082499E">
        <w:rPr>
          <w:rFonts w:ascii="Arial" w:eastAsia="Times New Roman" w:hAnsi="Arial" w:cs="Arial"/>
          <w:i/>
          <w:iCs/>
          <w:noProof/>
          <w:sz w:val="20"/>
        </w:rPr>
        <w:t>Ann Rheum Dis</w:t>
      </w:r>
      <w:r w:rsidRPr="0082499E">
        <w:rPr>
          <w:rFonts w:ascii="Arial" w:eastAsia="Times New Roman" w:hAnsi="Arial" w:cs="Arial"/>
          <w:noProof/>
          <w:sz w:val="20"/>
        </w:rPr>
        <w:t xml:space="preserve"> 2017; 76: 1150–1158.</w:t>
      </w:r>
    </w:p>
    <w:p w14:paraId="64514460"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15. </w:t>
      </w:r>
      <w:r w:rsidRPr="0082499E">
        <w:rPr>
          <w:rFonts w:ascii="Arial" w:eastAsia="Times New Roman" w:hAnsi="Arial" w:cs="Arial"/>
          <w:noProof/>
          <w:sz w:val="20"/>
        </w:rPr>
        <w:tab/>
        <w:t xml:space="preserve">Machiela MJ, Chanock SJ. LDassoc: an online tool for interactively exploring genome-wide association study results and prioritizing variants for functional investigation. </w:t>
      </w:r>
      <w:r w:rsidRPr="0082499E">
        <w:rPr>
          <w:rFonts w:ascii="Arial" w:eastAsia="Times New Roman" w:hAnsi="Arial" w:cs="Arial"/>
          <w:i/>
          <w:iCs/>
          <w:noProof/>
          <w:sz w:val="20"/>
        </w:rPr>
        <w:t>Bioinformatics</w:t>
      </w:r>
      <w:r w:rsidRPr="0082499E">
        <w:rPr>
          <w:rFonts w:ascii="Arial" w:eastAsia="Times New Roman" w:hAnsi="Arial" w:cs="Arial"/>
          <w:noProof/>
          <w:sz w:val="20"/>
        </w:rPr>
        <w:t>. Epub ahead of print 12 September 2017. DOI: 10.1093/bioinformatics/btx561.</w:t>
      </w:r>
    </w:p>
    <w:p w14:paraId="1CB8F776"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16. </w:t>
      </w:r>
      <w:r w:rsidRPr="0082499E">
        <w:rPr>
          <w:rFonts w:ascii="Arial" w:eastAsia="Times New Roman" w:hAnsi="Arial" w:cs="Arial"/>
          <w:noProof/>
          <w:sz w:val="20"/>
        </w:rPr>
        <w:tab/>
        <w:t xml:space="preserve">Ardlie KG, Deluca DS, Segre A V., et al. The Genotype-Tissue Expression (GTEx) pilot analysis: Multitissue gene regulation in humans. </w:t>
      </w:r>
      <w:r w:rsidRPr="0082499E">
        <w:rPr>
          <w:rFonts w:ascii="Arial" w:eastAsia="Times New Roman" w:hAnsi="Arial" w:cs="Arial"/>
          <w:i/>
          <w:iCs/>
          <w:noProof/>
          <w:sz w:val="20"/>
        </w:rPr>
        <w:t>Science (80- )</w:t>
      </w:r>
      <w:r w:rsidRPr="0082499E">
        <w:rPr>
          <w:rFonts w:ascii="Arial" w:eastAsia="Times New Roman" w:hAnsi="Arial" w:cs="Arial"/>
          <w:noProof/>
          <w:sz w:val="20"/>
        </w:rPr>
        <w:t xml:space="preserve"> 2015; 348: 648–660.</w:t>
      </w:r>
    </w:p>
    <w:p w14:paraId="7EFA2282"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17. </w:t>
      </w:r>
      <w:r w:rsidRPr="0082499E">
        <w:rPr>
          <w:rFonts w:ascii="Arial" w:eastAsia="Times New Roman" w:hAnsi="Arial" w:cs="Arial"/>
          <w:noProof/>
          <w:sz w:val="20"/>
        </w:rPr>
        <w:tab/>
        <w:t xml:space="preserve">Ward LD, Kellis M. HaploReg: a resource for exploring chromatin states, conservation, and regulatory motif alterations within sets of genetically linked variants. </w:t>
      </w:r>
      <w:r w:rsidRPr="0082499E">
        <w:rPr>
          <w:rFonts w:ascii="Arial" w:eastAsia="Times New Roman" w:hAnsi="Arial" w:cs="Arial"/>
          <w:i/>
          <w:iCs/>
          <w:noProof/>
          <w:sz w:val="20"/>
        </w:rPr>
        <w:t>Nucleic Acids Res</w:t>
      </w:r>
      <w:r w:rsidRPr="0082499E">
        <w:rPr>
          <w:rFonts w:ascii="Arial" w:eastAsia="Times New Roman" w:hAnsi="Arial" w:cs="Arial"/>
          <w:noProof/>
          <w:sz w:val="20"/>
        </w:rPr>
        <w:t xml:space="preserve"> 2012; 40: D930–D934.</w:t>
      </w:r>
    </w:p>
    <w:p w14:paraId="5D0AE1B7" w14:textId="77777777" w:rsidR="0082499E" w:rsidRPr="0082499E" w:rsidRDefault="0082499E" w:rsidP="0082499E">
      <w:pPr>
        <w:widowControl w:val="0"/>
        <w:autoSpaceDE w:val="0"/>
        <w:autoSpaceDN w:val="0"/>
        <w:adjustRightInd w:val="0"/>
        <w:ind w:left="640" w:hanging="640"/>
        <w:jc w:val="both"/>
        <w:rPr>
          <w:rFonts w:ascii="Arial" w:eastAsia="Times New Roman" w:hAnsi="Arial" w:cs="Arial"/>
          <w:noProof/>
          <w:sz w:val="20"/>
        </w:rPr>
      </w:pPr>
      <w:r w:rsidRPr="0082499E">
        <w:rPr>
          <w:rFonts w:ascii="Arial" w:eastAsia="Times New Roman" w:hAnsi="Arial" w:cs="Arial"/>
          <w:noProof/>
          <w:sz w:val="20"/>
        </w:rPr>
        <w:t xml:space="preserve">18. </w:t>
      </w:r>
      <w:r w:rsidRPr="0082499E">
        <w:rPr>
          <w:rFonts w:ascii="Arial" w:eastAsia="Times New Roman" w:hAnsi="Arial" w:cs="Arial"/>
          <w:noProof/>
          <w:sz w:val="20"/>
        </w:rPr>
        <w:tab/>
        <w:t>Bolstad BM. preprocessCore: A collection of pre-processing functionshttps://github.com/bmbolstad/preprocessCore (2016).</w:t>
      </w:r>
    </w:p>
    <w:p w14:paraId="05821981" w14:textId="77777777" w:rsidR="0082499E" w:rsidRPr="0082499E" w:rsidRDefault="0082499E" w:rsidP="0082499E">
      <w:pPr>
        <w:widowControl w:val="0"/>
        <w:autoSpaceDE w:val="0"/>
        <w:autoSpaceDN w:val="0"/>
        <w:adjustRightInd w:val="0"/>
        <w:ind w:left="640" w:hanging="640"/>
        <w:jc w:val="both"/>
        <w:rPr>
          <w:rFonts w:ascii="Arial" w:hAnsi="Arial" w:cs="Arial"/>
          <w:noProof/>
          <w:sz w:val="20"/>
        </w:rPr>
      </w:pPr>
      <w:r w:rsidRPr="0082499E">
        <w:rPr>
          <w:rFonts w:ascii="Arial" w:eastAsia="Times New Roman" w:hAnsi="Arial" w:cs="Arial"/>
          <w:noProof/>
          <w:sz w:val="20"/>
        </w:rPr>
        <w:t xml:space="preserve">19. </w:t>
      </w:r>
      <w:r w:rsidRPr="0082499E">
        <w:rPr>
          <w:rFonts w:ascii="Arial" w:eastAsia="Times New Roman" w:hAnsi="Arial" w:cs="Arial"/>
          <w:noProof/>
          <w:sz w:val="20"/>
        </w:rPr>
        <w:tab/>
        <w:t xml:space="preserve">Davis S, Meltzer PS. GEOquery: a bridge between the Gene Expression Omnibus (GEO) and BioConductor. </w:t>
      </w:r>
      <w:r w:rsidRPr="0082499E">
        <w:rPr>
          <w:rFonts w:ascii="Arial" w:eastAsia="Times New Roman" w:hAnsi="Arial" w:cs="Arial"/>
          <w:i/>
          <w:iCs/>
          <w:noProof/>
          <w:sz w:val="20"/>
        </w:rPr>
        <w:t>Bioinformatics</w:t>
      </w:r>
      <w:r w:rsidRPr="0082499E">
        <w:rPr>
          <w:rFonts w:ascii="Arial" w:eastAsia="Times New Roman" w:hAnsi="Arial" w:cs="Arial"/>
          <w:noProof/>
          <w:sz w:val="20"/>
        </w:rPr>
        <w:t xml:space="preserve"> 2007; 23: 1846–1847.</w:t>
      </w:r>
    </w:p>
    <w:p w14:paraId="2E8EB708" w14:textId="2E71B562" w:rsidR="00B37F5C" w:rsidRPr="00C122AD" w:rsidRDefault="009D1DC9" w:rsidP="0082499E">
      <w:pPr>
        <w:widowControl w:val="0"/>
        <w:autoSpaceDE w:val="0"/>
        <w:autoSpaceDN w:val="0"/>
        <w:adjustRightInd w:val="0"/>
        <w:ind w:left="640" w:hanging="640"/>
        <w:jc w:val="both"/>
        <w:rPr>
          <w:rFonts w:ascii="Arial" w:hAnsi="Arial" w:cs="Arial"/>
          <w:sz w:val="22"/>
          <w:szCs w:val="22"/>
        </w:rPr>
      </w:pPr>
      <w:r w:rsidRPr="0014446F">
        <w:rPr>
          <w:rFonts w:ascii="Arial" w:hAnsi="Arial" w:cs="Arial"/>
          <w:sz w:val="20"/>
          <w:szCs w:val="20"/>
        </w:rPr>
        <w:fldChar w:fldCharType="end"/>
      </w:r>
    </w:p>
    <w:p w14:paraId="5D62437F" w14:textId="77777777" w:rsidR="0068576C" w:rsidRPr="00C122AD" w:rsidRDefault="0068576C" w:rsidP="0082499E">
      <w:pPr>
        <w:widowControl w:val="0"/>
        <w:autoSpaceDE w:val="0"/>
        <w:autoSpaceDN w:val="0"/>
        <w:adjustRightInd w:val="0"/>
        <w:spacing w:line="276" w:lineRule="auto"/>
        <w:ind w:left="640" w:hanging="640"/>
        <w:jc w:val="both"/>
        <w:rPr>
          <w:rFonts w:ascii="Arial" w:eastAsia="Times New Roman" w:hAnsi="Arial" w:cs="Arial"/>
          <w:b/>
          <w:bCs/>
          <w:color w:val="000000"/>
          <w:sz w:val="22"/>
          <w:szCs w:val="22"/>
        </w:rPr>
      </w:pPr>
    </w:p>
    <w:p w14:paraId="5E15E021" w14:textId="3598C966" w:rsidR="00E10F4C" w:rsidRPr="00C122AD" w:rsidRDefault="00E10F4C" w:rsidP="0082499E">
      <w:pPr>
        <w:spacing w:line="276" w:lineRule="auto"/>
        <w:jc w:val="both"/>
        <w:rPr>
          <w:rFonts w:ascii="Arial" w:hAnsi="Arial" w:cs="Arial"/>
          <w:sz w:val="22"/>
          <w:szCs w:val="22"/>
        </w:rPr>
      </w:pPr>
    </w:p>
    <w:sectPr w:rsidR="00E10F4C" w:rsidRPr="00C122AD" w:rsidSect="009447E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4A2AA" w14:textId="77777777" w:rsidR="00BA6277" w:rsidRDefault="00BA6277" w:rsidP="009C4DCE">
      <w:r>
        <w:separator/>
      </w:r>
    </w:p>
  </w:endnote>
  <w:endnote w:type="continuationSeparator" w:id="0">
    <w:p w14:paraId="2719B5AF" w14:textId="77777777" w:rsidR="00BA6277" w:rsidRDefault="00BA6277" w:rsidP="009C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Andale Mono">
    <w:panose1 w:val="020B0509000000000004"/>
    <w:charset w:val="00"/>
    <w:family w:val="swiss"/>
    <w:pitch w:val="fixed"/>
    <w:sig w:usb0="00000287" w:usb1="00000000" w:usb2="00000000" w:usb3="00000000" w:csb0="0000009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3584A" w14:textId="77777777" w:rsidR="00BA6277" w:rsidRDefault="00BA6277" w:rsidP="009C4DCE">
      <w:r>
        <w:separator/>
      </w:r>
    </w:p>
  </w:footnote>
  <w:footnote w:type="continuationSeparator" w:id="0">
    <w:p w14:paraId="52B3B0AE" w14:textId="77777777" w:rsidR="00BA6277" w:rsidRDefault="00BA6277" w:rsidP="009C4D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868"/>
    <w:rsid w:val="00000AFE"/>
    <w:rsid w:val="0000567B"/>
    <w:rsid w:val="0001180C"/>
    <w:rsid w:val="00012FCA"/>
    <w:rsid w:val="00021ECF"/>
    <w:rsid w:val="000245CC"/>
    <w:rsid w:val="00024641"/>
    <w:rsid w:val="00026475"/>
    <w:rsid w:val="00030414"/>
    <w:rsid w:val="00030BC5"/>
    <w:rsid w:val="00042D81"/>
    <w:rsid w:val="00044D8F"/>
    <w:rsid w:val="000451A2"/>
    <w:rsid w:val="0005167C"/>
    <w:rsid w:val="00055A6B"/>
    <w:rsid w:val="00071B15"/>
    <w:rsid w:val="00071CA8"/>
    <w:rsid w:val="00082196"/>
    <w:rsid w:val="00084696"/>
    <w:rsid w:val="000854C8"/>
    <w:rsid w:val="00087EE3"/>
    <w:rsid w:val="00092CB6"/>
    <w:rsid w:val="00092F99"/>
    <w:rsid w:val="000A4151"/>
    <w:rsid w:val="000A7A08"/>
    <w:rsid w:val="000B1A93"/>
    <w:rsid w:val="000B3492"/>
    <w:rsid w:val="000B62F7"/>
    <w:rsid w:val="000C4251"/>
    <w:rsid w:val="000C4C1C"/>
    <w:rsid w:val="000C7653"/>
    <w:rsid w:val="000D2514"/>
    <w:rsid w:val="000D25F6"/>
    <w:rsid w:val="000D45F0"/>
    <w:rsid w:val="000D661F"/>
    <w:rsid w:val="000F037D"/>
    <w:rsid w:val="000F17DD"/>
    <w:rsid w:val="00100C63"/>
    <w:rsid w:val="00110C2F"/>
    <w:rsid w:val="00120B62"/>
    <w:rsid w:val="00130C1C"/>
    <w:rsid w:val="00132309"/>
    <w:rsid w:val="001406EB"/>
    <w:rsid w:val="00141169"/>
    <w:rsid w:val="0014173B"/>
    <w:rsid w:val="0014446F"/>
    <w:rsid w:val="001450C2"/>
    <w:rsid w:val="00146C1E"/>
    <w:rsid w:val="00152AE2"/>
    <w:rsid w:val="001541FD"/>
    <w:rsid w:val="0016265E"/>
    <w:rsid w:val="00164C7E"/>
    <w:rsid w:val="00175138"/>
    <w:rsid w:val="001848F2"/>
    <w:rsid w:val="0019388B"/>
    <w:rsid w:val="00197488"/>
    <w:rsid w:val="001A24D2"/>
    <w:rsid w:val="001A2DE3"/>
    <w:rsid w:val="001A7B56"/>
    <w:rsid w:val="001B1101"/>
    <w:rsid w:val="001B40C9"/>
    <w:rsid w:val="001B44AC"/>
    <w:rsid w:val="001B56F2"/>
    <w:rsid w:val="001B6739"/>
    <w:rsid w:val="001C11BA"/>
    <w:rsid w:val="001C18E9"/>
    <w:rsid w:val="001C2E1C"/>
    <w:rsid w:val="001C3471"/>
    <w:rsid w:val="001D3493"/>
    <w:rsid w:val="001D6055"/>
    <w:rsid w:val="001E5A44"/>
    <w:rsid w:val="001E638C"/>
    <w:rsid w:val="001F3531"/>
    <w:rsid w:val="001F6BD7"/>
    <w:rsid w:val="0020769C"/>
    <w:rsid w:val="00207D37"/>
    <w:rsid w:val="00211376"/>
    <w:rsid w:val="00214B27"/>
    <w:rsid w:val="0022260E"/>
    <w:rsid w:val="00225852"/>
    <w:rsid w:val="00230459"/>
    <w:rsid w:val="00231904"/>
    <w:rsid w:val="002331C8"/>
    <w:rsid w:val="0023383E"/>
    <w:rsid w:val="00234C6D"/>
    <w:rsid w:val="00237F95"/>
    <w:rsid w:val="00264591"/>
    <w:rsid w:val="00274A63"/>
    <w:rsid w:val="00275DB1"/>
    <w:rsid w:val="0027745C"/>
    <w:rsid w:val="00283C4A"/>
    <w:rsid w:val="0028542D"/>
    <w:rsid w:val="002877EF"/>
    <w:rsid w:val="00287F80"/>
    <w:rsid w:val="0029275D"/>
    <w:rsid w:val="002929B6"/>
    <w:rsid w:val="002A0A05"/>
    <w:rsid w:val="002B5102"/>
    <w:rsid w:val="002C598F"/>
    <w:rsid w:val="002D418F"/>
    <w:rsid w:val="002D4226"/>
    <w:rsid w:val="002D66D8"/>
    <w:rsid w:val="002D7813"/>
    <w:rsid w:val="002E155F"/>
    <w:rsid w:val="002F2914"/>
    <w:rsid w:val="002F2C27"/>
    <w:rsid w:val="002F789A"/>
    <w:rsid w:val="00300446"/>
    <w:rsid w:val="00300EE4"/>
    <w:rsid w:val="003015B1"/>
    <w:rsid w:val="003105CC"/>
    <w:rsid w:val="003163C6"/>
    <w:rsid w:val="00317D63"/>
    <w:rsid w:val="003343A9"/>
    <w:rsid w:val="003346FA"/>
    <w:rsid w:val="00337F23"/>
    <w:rsid w:val="0034292F"/>
    <w:rsid w:val="00345E8A"/>
    <w:rsid w:val="00347DC8"/>
    <w:rsid w:val="00353A10"/>
    <w:rsid w:val="0035417E"/>
    <w:rsid w:val="003561C1"/>
    <w:rsid w:val="003608BD"/>
    <w:rsid w:val="003633BA"/>
    <w:rsid w:val="00367819"/>
    <w:rsid w:val="00370CAB"/>
    <w:rsid w:val="00373C83"/>
    <w:rsid w:val="003744A5"/>
    <w:rsid w:val="00376484"/>
    <w:rsid w:val="00376926"/>
    <w:rsid w:val="0038281E"/>
    <w:rsid w:val="00383273"/>
    <w:rsid w:val="00383921"/>
    <w:rsid w:val="00383B0F"/>
    <w:rsid w:val="00394395"/>
    <w:rsid w:val="00395812"/>
    <w:rsid w:val="00397FEE"/>
    <w:rsid w:val="003A1B01"/>
    <w:rsid w:val="003A42C1"/>
    <w:rsid w:val="003B00F7"/>
    <w:rsid w:val="003C030E"/>
    <w:rsid w:val="003C1FAF"/>
    <w:rsid w:val="003C7709"/>
    <w:rsid w:val="003D2A79"/>
    <w:rsid w:val="003D7ABA"/>
    <w:rsid w:val="003E7E6A"/>
    <w:rsid w:val="003F2575"/>
    <w:rsid w:val="003F649C"/>
    <w:rsid w:val="003F7E52"/>
    <w:rsid w:val="003F7FB2"/>
    <w:rsid w:val="00403630"/>
    <w:rsid w:val="00404B37"/>
    <w:rsid w:val="004105FB"/>
    <w:rsid w:val="00411E35"/>
    <w:rsid w:val="00412E3E"/>
    <w:rsid w:val="00412EBD"/>
    <w:rsid w:val="00414891"/>
    <w:rsid w:val="00417D9B"/>
    <w:rsid w:val="00423B1D"/>
    <w:rsid w:val="00426F66"/>
    <w:rsid w:val="00430258"/>
    <w:rsid w:val="00431A80"/>
    <w:rsid w:val="00431DF7"/>
    <w:rsid w:val="004363D3"/>
    <w:rsid w:val="00443738"/>
    <w:rsid w:val="004445C2"/>
    <w:rsid w:val="00447F26"/>
    <w:rsid w:val="004531C8"/>
    <w:rsid w:val="004571AA"/>
    <w:rsid w:val="00466924"/>
    <w:rsid w:val="0047006C"/>
    <w:rsid w:val="00472447"/>
    <w:rsid w:val="00482D6C"/>
    <w:rsid w:val="00485CAD"/>
    <w:rsid w:val="004902FF"/>
    <w:rsid w:val="00490F00"/>
    <w:rsid w:val="0049419F"/>
    <w:rsid w:val="00495DCE"/>
    <w:rsid w:val="00496383"/>
    <w:rsid w:val="004B1F41"/>
    <w:rsid w:val="004B4400"/>
    <w:rsid w:val="004C0407"/>
    <w:rsid w:val="004C18DC"/>
    <w:rsid w:val="004C1FB5"/>
    <w:rsid w:val="004C31E8"/>
    <w:rsid w:val="004C3D7B"/>
    <w:rsid w:val="004D45C4"/>
    <w:rsid w:val="004D4A55"/>
    <w:rsid w:val="004D712D"/>
    <w:rsid w:val="004D7C27"/>
    <w:rsid w:val="004E2301"/>
    <w:rsid w:val="004E366F"/>
    <w:rsid w:val="004E5413"/>
    <w:rsid w:val="004E548C"/>
    <w:rsid w:val="004E6859"/>
    <w:rsid w:val="004F4145"/>
    <w:rsid w:val="0051092F"/>
    <w:rsid w:val="00512002"/>
    <w:rsid w:val="005168F3"/>
    <w:rsid w:val="00521539"/>
    <w:rsid w:val="00524E81"/>
    <w:rsid w:val="00532610"/>
    <w:rsid w:val="005363DF"/>
    <w:rsid w:val="00536AD6"/>
    <w:rsid w:val="00541E47"/>
    <w:rsid w:val="0054333C"/>
    <w:rsid w:val="00545CFF"/>
    <w:rsid w:val="00553BED"/>
    <w:rsid w:val="0055439B"/>
    <w:rsid w:val="00554D2C"/>
    <w:rsid w:val="005558C2"/>
    <w:rsid w:val="00556DD5"/>
    <w:rsid w:val="00573E7A"/>
    <w:rsid w:val="005749AC"/>
    <w:rsid w:val="00576BA4"/>
    <w:rsid w:val="00580CB5"/>
    <w:rsid w:val="005814A4"/>
    <w:rsid w:val="00585B0C"/>
    <w:rsid w:val="00586A9B"/>
    <w:rsid w:val="0059082B"/>
    <w:rsid w:val="00592B6E"/>
    <w:rsid w:val="00597FA0"/>
    <w:rsid w:val="005A1D34"/>
    <w:rsid w:val="005A639F"/>
    <w:rsid w:val="005B3119"/>
    <w:rsid w:val="005B7F9F"/>
    <w:rsid w:val="005C0034"/>
    <w:rsid w:val="005C1047"/>
    <w:rsid w:val="005C28CC"/>
    <w:rsid w:val="005C3B00"/>
    <w:rsid w:val="005C42D2"/>
    <w:rsid w:val="005C5D5E"/>
    <w:rsid w:val="005D09D2"/>
    <w:rsid w:val="005D5427"/>
    <w:rsid w:val="005E00C3"/>
    <w:rsid w:val="005E064A"/>
    <w:rsid w:val="005E4BDE"/>
    <w:rsid w:val="005E64E6"/>
    <w:rsid w:val="005F33BA"/>
    <w:rsid w:val="005F6CC1"/>
    <w:rsid w:val="00602047"/>
    <w:rsid w:val="006030C6"/>
    <w:rsid w:val="0061006C"/>
    <w:rsid w:val="0061079E"/>
    <w:rsid w:val="006111C6"/>
    <w:rsid w:val="006113DA"/>
    <w:rsid w:val="006120ED"/>
    <w:rsid w:val="00621333"/>
    <w:rsid w:val="0062267A"/>
    <w:rsid w:val="006231F6"/>
    <w:rsid w:val="00623200"/>
    <w:rsid w:val="00624439"/>
    <w:rsid w:val="0062662E"/>
    <w:rsid w:val="006279EC"/>
    <w:rsid w:val="00627A3A"/>
    <w:rsid w:val="00631257"/>
    <w:rsid w:val="0063469D"/>
    <w:rsid w:val="006374CC"/>
    <w:rsid w:val="006377F4"/>
    <w:rsid w:val="00640581"/>
    <w:rsid w:val="00640C7E"/>
    <w:rsid w:val="00646ECA"/>
    <w:rsid w:val="00655FF7"/>
    <w:rsid w:val="006650CF"/>
    <w:rsid w:val="00670452"/>
    <w:rsid w:val="006723F5"/>
    <w:rsid w:val="0068576C"/>
    <w:rsid w:val="00694916"/>
    <w:rsid w:val="006A0D47"/>
    <w:rsid w:val="006B2ED3"/>
    <w:rsid w:val="006B5DE4"/>
    <w:rsid w:val="006C2E4E"/>
    <w:rsid w:val="006C70A0"/>
    <w:rsid w:val="006C719C"/>
    <w:rsid w:val="006C7BAC"/>
    <w:rsid w:val="006D438A"/>
    <w:rsid w:val="006D44D1"/>
    <w:rsid w:val="006E1478"/>
    <w:rsid w:val="006F08BD"/>
    <w:rsid w:val="006F1939"/>
    <w:rsid w:val="006F28BB"/>
    <w:rsid w:val="006F32B1"/>
    <w:rsid w:val="00705959"/>
    <w:rsid w:val="00707694"/>
    <w:rsid w:val="00716EEC"/>
    <w:rsid w:val="007208DE"/>
    <w:rsid w:val="00721E1C"/>
    <w:rsid w:val="00724853"/>
    <w:rsid w:val="0072507F"/>
    <w:rsid w:val="00726FBE"/>
    <w:rsid w:val="00732791"/>
    <w:rsid w:val="00733400"/>
    <w:rsid w:val="00736598"/>
    <w:rsid w:val="00736FC8"/>
    <w:rsid w:val="00737F49"/>
    <w:rsid w:val="00744176"/>
    <w:rsid w:val="007469E6"/>
    <w:rsid w:val="00753DF8"/>
    <w:rsid w:val="00757DB0"/>
    <w:rsid w:val="00765296"/>
    <w:rsid w:val="007662D3"/>
    <w:rsid w:val="00771936"/>
    <w:rsid w:val="0077557E"/>
    <w:rsid w:val="007758E8"/>
    <w:rsid w:val="00776016"/>
    <w:rsid w:val="00776024"/>
    <w:rsid w:val="0077669E"/>
    <w:rsid w:val="00780A96"/>
    <w:rsid w:val="0078335B"/>
    <w:rsid w:val="007929F0"/>
    <w:rsid w:val="00797D56"/>
    <w:rsid w:val="007A0197"/>
    <w:rsid w:val="007A4424"/>
    <w:rsid w:val="007A7D60"/>
    <w:rsid w:val="007B201B"/>
    <w:rsid w:val="007B45EB"/>
    <w:rsid w:val="007B647B"/>
    <w:rsid w:val="007B7031"/>
    <w:rsid w:val="007C45E8"/>
    <w:rsid w:val="007C53BA"/>
    <w:rsid w:val="007C5729"/>
    <w:rsid w:val="007C58AB"/>
    <w:rsid w:val="007C778B"/>
    <w:rsid w:val="007D0077"/>
    <w:rsid w:val="007D07B6"/>
    <w:rsid w:val="007D23CF"/>
    <w:rsid w:val="007D2DBB"/>
    <w:rsid w:val="007D55E2"/>
    <w:rsid w:val="007D7D11"/>
    <w:rsid w:val="007E01D6"/>
    <w:rsid w:val="007E0B9B"/>
    <w:rsid w:val="007E1D07"/>
    <w:rsid w:val="007E35CF"/>
    <w:rsid w:val="007F21C7"/>
    <w:rsid w:val="007F2713"/>
    <w:rsid w:val="007F60EB"/>
    <w:rsid w:val="007F7023"/>
    <w:rsid w:val="00800D0A"/>
    <w:rsid w:val="0080523D"/>
    <w:rsid w:val="00820B08"/>
    <w:rsid w:val="0082290A"/>
    <w:rsid w:val="0082499E"/>
    <w:rsid w:val="008345F2"/>
    <w:rsid w:val="00835C9D"/>
    <w:rsid w:val="00837CD0"/>
    <w:rsid w:val="00843355"/>
    <w:rsid w:val="00855221"/>
    <w:rsid w:val="00857D0E"/>
    <w:rsid w:val="008614D1"/>
    <w:rsid w:val="008629BA"/>
    <w:rsid w:val="00864600"/>
    <w:rsid w:val="0086684B"/>
    <w:rsid w:val="008749D6"/>
    <w:rsid w:val="008753DC"/>
    <w:rsid w:val="008765A8"/>
    <w:rsid w:val="00881D60"/>
    <w:rsid w:val="00883496"/>
    <w:rsid w:val="00885EEA"/>
    <w:rsid w:val="00886D69"/>
    <w:rsid w:val="00891B51"/>
    <w:rsid w:val="00894806"/>
    <w:rsid w:val="008A1259"/>
    <w:rsid w:val="008A2D9E"/>
    <w:rsid w:val="008A2DF8"/>
    <w:rsid w:val="008A4925"/>
    <w:rsid w:val="008A6244"/>
    <w:rsid w:val="008A71DC"/>
    <w:rsid w:val="008A7366"/>
    <w:rsid w:val="008B3850"/>
    <w:rsid w:val="008B3BCA"/>
    <w:rsid w:val="008B526C"/>
    <w:rsid w:val="008B6FFA"/>
    <w:rsid w:val="008D5029"/>
    <w:rsid w:val="008D5D94"/>
    <w:rsid w:val="008E6F82"/>
    <w:rsid w:val="008F51CC"/>
    <w:rsid w:val="008F7285"/>
    <w:rsid w:val="00901E37"/>
    <w:rsid w:val="00905144"/>
    <w:rsid w:val="00906CEA"/>
    <w:rsid w:val="00907C47"/>
    <w:rsid w:val="0091714E"/>
    <w:rsid w:val="00920AD3"/>
    <w:rsid w:val="00923DB5"/>
    <w:rsid w:val="0092442A"/>
    <w:rsid w:val="009265D4"/>
    <w:rsid w:val="00927780"/>
    <w:rsid w:val="00931527"/>
    <w:rsid w:val="00932CD9"/>
    <w:rsid w:val="0093362F"/>
    <w:rsid w:val="0094267D"/>
    <w:rsid w:val="00943C6A"/>
    <w:rsid w:val="009447E2"/>
    <w:rsid w:val="00955396"/>
    <w:rsid w:val="00955B0E"/>
    <w:rsid w:val="00961042"/>
    <w:rsid w:val="009653F6"/>
    <w:rsid w:val="009741D4"/>
    <w:rsid w:val="00995CBE"/>
    <w:rsid w:val="00995FDC"/>
    <w:rsid w:val="009A2A03"/>
    <w:rsid w:val="009A46BD"/>
    <w:rsid w:val="009A70E5"/>
    <w:rsid w:val="009B0879"/>
    <w:rsid w:val="009B10A9"/>
    <w:rsid w:val="009B3E26"/>
    <w:rsid w:val="009C2B60"/>
    <w:rsid w:val="009C35CB"/>
    <w:rsid w:val="009C4DCE"/>
    <w:rsid w:val="009C765B"/>
    <w:rsid w:val="009D1DC9"/>
    <w:rsid w:val="009D2A43"/>
    <w:rsid w:val="009D3845"/>
    <w:rsid w:val="009D4899"/>
    <w:rsid w:val="009D69C5"/>
    <w:rsid w:val="009D6D4E"/>
    <w:rsid w:val="009D78CD"/>
    <w:rsid w:val="009F5C35"/>
    <w:rsid w:val="009F5E0C"/>
    <w:rsid w:val="00A02A8A"/>
    <w:rsid w:val="00A10976"/>
    <w:rsid w:val="00A10BC5"/>
    <w:rsid w:val="00A114EA"/>
    <w:rsid w:val="00A13A53"/>
    <w:rsid w:val="00A20C41"/>
    <w:rsid w:val="00A248E9"/>
    <w:rsid w:val="00A24E8C"/>
    <w:rsid w:val="00A270F1"/>
    <w:rsid w:val="00A31089"/>
    <w:rsid w:val="00A333F5"/>
    <w:rsid w:val="00A37A4B"/>
    <w:rsid w:val="00A43128"/>
    <w:rsid w:val="00A5048B"/>
    <w:rsid w:val="00A50C4D"/>
    <w:rsid w:val="00A50D9A"/>
    <w:rsid w:val="00A517D2"/>
    <w:rsid w:val="00A536B9"/>
    <w:rsid w:val="00A54D77"/>
    <w:rsid w:val="00A57984"/>
    <w:rsid w:val="00A635BB"/>
    <w:rsid w:val="00A65D55"/>
    <w:rsid w:val="00A678C8"/>
    <w:rsid w:val="00A84F74"/>
    <w:rsid w:val="00A86B33"/>
    <w:rsid w:val="00A94459"/>
    <w:rsid w:val="00A959BD"/>
    <w:rsid w:val="00A97280"/>
    <w:rsid w:val="00A97726"/>
    <w:rsid w:val="00AA0D9C"/>
    <w:rsid w:val="00AA0E00"/>
    <w:rsid w:val="00AA19C9"/>
    <w:rsid w:val="00AA4817"/>
    <w:rsid w:val="00AA6469"/>
    <w:rsid w:val="00AA7284"/>
    <w:rsid w:val="00AB0711"/>
    <w:rsid w:val="00AB3EB5"/>
    <w:rsid w:val="00AB614C"/>
    <w:rsid w:val="00AC5CD1"/>
    <w:rsid w:val="00AD7EDE"/>
    <w:rsid w:val="00AE1077"/>
    <w:rsid w:val="00AF1619"/>
    <w:rsid w:val="00AF723A"/>
    <w:rsid w:val="00B00BA3"/>
    <w:rsid w:val="00B04E57"/>
    <w:rsid w:val="00B07294"/>
    <w:rsid w:val="00B1079B"/>
    <w:rsid w:val="00B16B27"/>
    <w:rsid w:val="00B20E0F"/>
    <w:rsid w:val="00B227D3"/>
    <w:rsid w:val="00B2292B"/>
    <w:rsid w:val="00B237D8"/>
    <w:rsid w:val="00B25FB3"/>
    <w:rsid w:val="00B263F6"/>
    <w:rsid w:val="00B32D0F"/>
    <w:rsid w:val="00B371D6"/>
    <w:rsid w:val="00B37F5C"/>
    <w:rsid w:val="00B4538E"/>
    <w:rsid w:val="00B465E4"/>
    <w:rsid w:val="00B5705B"/>
    <w:rsid w:val="00B60992"/>
    <w:rsid w:val="00B61C38"/>
    <w:rsid w:val="00B62617"/>
    <w:rsid w:val="00B636CA"/>
    <w:rsid w:val="00B63A13"/>
    <w:rsid w:val="00B71CB5"/>
    <w:rsid w:val="00B80764"/>
    <w:rsid w:val="00B8411B"/>
    <w:rsid w:val="00B8700B"/>
    <w:rsid w:val="00B87FDE"/>
    <w:rsid w:val="00B941E5"/>
    <w:rsid w:val="00B95252"/>
    <w:rsid w:val="00BA1188"/>
    <w:rsid w:val="00BA6277"/>
    <w:rsid w:val="00BB3B32"/>
    <w:rsid w:val="00BC006B"/>
    <w:rsid w:val="00BC1FB0"/>
    <w:rsid w:val="00BC30A3"/>
    <w:rsid w:val="00BC62BB"/>
    <w:rsid w:val="00BC6845"/>
    <w:rsid w:val="00BD3AB4"/>
    <w:rsid w:val="00BD40F5"/>
    <w:rsid w:val="00BE7ECF"/>
    <w:rsid w:val="00BF1652"/>
    <w:rsid w:val="00BF20D7"/>
    <w:rsid w:val="00BF3242"/>
    <w:rsid w:val="00BF7E24"/>
    <w:rsid w:val="00C114C3"/>
    <w:rsid w:val="00C12139"/>
    <w:rsid w:val="00C122AD"/>
    <w:rsid w:val="00C14076"/>
    <w:rsid w:val="00C160C6"/>
    <w:rsid w:val="00C2189E"/>
    <w:rsid w:val="00C2281C"/>
    <w:rsid w:val="00C23F01"/>
    <w:rsid w:val="00C42277"/>
    <w:rsid w:val="00C43050"/>
    <w:rsid w:val="00C443F9"/>
    <w:rsid w:val="00C56BAE"/>
    <w:rsid w:val="00C74A9D"/>
    <w:rsid w:val="00C764D4"/>
    <w:rsid w:val="00C778BE"/>
    <w:rsid w:val="00C8203F"/>
    <w:rsid w:val="00C87F90"/>
    <w:rsid w:val="00C909E1"/>
    <w:rsid w:val="00C9641C"/>
    <w:rsid w:val="00C97ABA"/>
    <w:rsid w:val="00CA07E6"/>
    <w:rsid w:val="00CA1BD1"/>
    <w:rsid w:val="00CA381C"/>
    <w:rsid w:val="00CA6C18"/>
    <w:rsid w:val="00CA70CF"/>
    <w:rsid w:val="00CB0319"/>
    <w:rsid w:val="00CB45E2"/>
    <w:rsid w:val="00CD19B8"/>
    <w:rsid w:val="00CE38DF"/>
    <w:rsid w:val="00CE7933"/>
    <w:rsid w:val="00CE7F7F"/>
    <w:rsid w:val="00CF2B42"/>
    <w:rsid w:val="00CF5585"/>
    <w:rsid w:val="00D041F0"/>
    <w:rsid w:val="00D20672"/>
    <w:rsid w:val="00D2092D"/>
    <w:rsid w:val="00D2234B"/>
    <w:rsid w:val="00D22E25"/>
    <w:rsid w:val="00D261C6"/>
    <w:rsid w:val="00D27D1C"/>
    <w:rsid w:val="00D33D1B"/>
    <w:rsid w:val="00D35C0E"/>
    <w:rsid w:val="00D402D1"/>
    <w:rsid w:val="00D47405"/>
    <w:rsid w:val="00D47868"/>
    <w:rsid w:val="00D565E7"/>
    <w:rsid w:val="00D6248F"/>
    <w:rsid w:val="00D67131"/>
    <w:rsid w:val="00D71C08"/>
    <w:rsid w:val="00D826A8"/>
    <w:rsid w:val="00D86775"/>
    <w:rsid w:val="00D95506"/>
    <w:rsid w:val="00D9729E"/>
    <w:rsid w:val="00DA0768"/>
    <w:rsid w:val="00DA2065"/>
    <w:rsid w:val="00DA30CA"/>
    <w:rsid w:val="00DB3BCB"/>
    <w:rsid w:val="00DB40FE"/>
    <w:rsid w:val="00DB4488"/>
    <w:rsid w:val="00DB46F4"/>
    <w:rsid w:val="00DB6B73"/>
    <w:rsid w:val="00DC0DEE"/>
    <w:rsid w:val="00DC2191"/>
    <w:rsid w:val="00DC2DF4"/>
    <w:rsid w:val="00DD0869"/>
    <w:rsid w:val="00DD177E"/>
    <w:rsid w:val="00DD46BE"/>
    <w:rsid w:val="00DE00D9"/>
    <w:rsid w:val="00DE21D7"/>
    <w:rsid w:val="00DE2512"/>
    <w:rsid w:val="00DF1DFC"/>
    <w:rsid w:val="00DF24C6"/>
    <w:rsid w:val="00DF2DE6"/>
    <w:rsid w:val="00DF4968"/>
    <w:rsid w:val="00E0122B"/>
    <w:rsid w:val="00E025DD"/>
    <w:rsid w:val="00E03C00"/>
    <w:rsid w:val="00E04A4E"/>
    <w:rsid w:val="00E0621E"/>
    <w:rsid w:val="00E073D3"/>
    <w:rsid w:val="00E10F4C"/>
    <w:rsid w:val="00E136EF"/>
    <w:rsid w:val="00E220EF"/>
    <w:rsid w:val="00E23DC4"/>
    <w:rsid w:val="00E25A6F"/>
    <w:rsid w:val="00E2798F"/>
    <w:rsid w:val="00E36462"/>
    <w:rsid w:val="00E413C6"/>
    <w:rsid w:val="00E41F6C"/>
    <w:rsid w:val="00E4364D"/>
    <w:rsid w:val="00E447A5"/>
    <w:rsid w:val="00E4769B"/>
    <w:rsid w:val="00E57F0C"/>
    <w:rsid w:val="00E62719"/>
    <w:rsid w:val="00E63A4F"/>
    <w:rsid w:val="00E6799C"/>
    <w:rsid w:val="00E70A60"/>
    <w:rsid w:val="00E80B55"/>
    <w:rsid w:val="00E91EF3"/>
    <w:rsid w:val="00E948B4"/>
    <w:rsid w:val="00E96A2C"/>
    <w:rsid w:val="00EA30AF"/>
    <w:rsid w:val="00EA791E"/>
    <w:rsid w:val="00EB0558"/>
    <w:rsid w:val="00EB374C"/>
    <w:rsid w:val="00EB534B"/>
    <w:rsid w:val="00EB6774"/>
    <w:rsid w:val="00EC7B82"/>
    <w:rsid w:val="00EC7DC0"/>
    <w:rsid w:val="00EC7F70"/>
    <w:rsid w:val="00EE04DD"/>
    <w:rsid w:val="00EE33B6"/>
    <w:rsid w:val="00EF4C9F"/>
    <w:rsid w:val="00EF75AB"/>
    <w:rsid w:val="00EF79E0"/>
    <w:rsid w:val="00F02B3E"/>
    <w:rsid w:val="00F11461"/>
    <w:rsid w:val="00F2161B"/>
    <w:rsid w:val="00F2353A"/>
    <w:rsid w:val="00F35FB4"/>
    <w:rsid w:val="00F3776C"/>
    <w:rsid w:val="00F3790C"/>
    <w:rsid w:val="00F50671"/>
    <w:rsid w:val="00F56AC6"/>
    <w:rsid w:val="00F56C0C"/>
    <w:rsid w:val="00F57B21"/>
    <w:rsid w:val="00F63E13"/>
    <w:rsid w:val="00F641CC"/>
    <w:rsid w:val="00F671D3"/>
    <w:rsid w:val="00F71671"/>
    <w:rsid w:val="00F75864"/>
    <w:rsid w:val="00F7705E"/>
    <w:rsid w:val="00F77988"/>
    <w:rsid w:val="00F824FE"/>
    <w:rsid w:val="00F83D84"/>
    <w:rsid w:val="00F9240E"/>
    <w:rsid w:val="00F9324A"/>
    <w:rsid w:val="00F9593F"/>
    <w:rsid w:val="00F960AF"/>
    <w:rsid w:val="00FA059A"/>
    <w:rsid w:val="00FB0448"/>
    <w:rsid w:val="00FC3207"/>
    <w:rsid w:val="00FC3522"/>
    <w:rsid w:val="00FC4141"/>
    <w:rsid w:val="00FC56C0"/>
    <w:rsid w:val="00FC5DE4"/>
    <w:rsid w:val="00FC6203"/>
    <w:rsid w:val="00FE19F2"/>
    <w:rsid w:val="00FE3C3B"/>
    <w:rsid w:val="00FF3C78"/>
    <w:rsid w:val="00FF4CCE"/>
    <w:rsid w:val="00FF4E2E"/>
    <w:rsid w:val="00FF78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CCFF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48F2"/>
    <w:rPr>
      <w:rFonts w:ascii="Times New Roman" w:hAnsi="Times New Roman" w:cs="Times New Roman"/>
      <w:lang w:val="en-US"/>
    </w:rPr>
  </w:style>
  <w:style w:type="paragraph" w:styleId="Heading1">
    <w:name w:val="heading 1"/>
    <w:basedOn w:val="Normal"/>
    <w:link w:val="Heading1Char"/>
    <w:uiPriority w:val="9"/>
    <w:qFormat/>
    <w:rsid w:val="005749A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723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A624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6244"/>
    <w:rPr>
      <w:rFonts w:ascii="Times New Roman" w:hAnsi="Times New Roman" w:cs="Times New Roman"/>
      <w:b/>
      <w:bCs/>
      <w:sz w:val="27"/>
      <w:szCs w:val="27"/>
      <w:lang w:val="en-US"/>
    </w:rPr>
  </w:style>
  <w:style w:type="paragraph" w:styleId="NormalWeb">
    <w:name w:val="Normal (Web)"/>
    <w:basedOn w:val="Normal"/>
    <w:uiPriority w:val="99"/>
    <w:unhideWhenUsed/>
    <w:rsid w:val="008A6244"/>
    <w:pPr>
      <w:spacing w:before="100" w:beforeAutospacing="1" w:after="100" w:afterAutospacing="1"/>
    </w:pPr>
  </w:style>
  <w:style w:type="character" w:styleId="Strong">
    <w:name w:val="Strong"/>
    <w:basedOn w:val="DefaultParagraphFont"/>
    <w:uiPriority w:val="22"/>
    <w:qFormat/>
    <w:rsid w:val="008A6244"/>
    <w:rPr>
      <w:b/>
      <w:bCs/>
    </w:rPr>
  </w:style>
  <w:style w:type="character" w:styleId="Emphasis">
    <w:name w:val="Emphasis"/>
    <w:basedOn w:val="DefaultParagraphFont"/>
    <w:uiPriority w:val="20"/>
    <w:qFormat/>
    <w:rsid w:val="001A7B56"/>
    <w:rPr>
      <w:i/>
      <w:iCs/>
    </w:rPr>
  </w:style>
  <w:style w:type="character" w:styleId="Hyperlink">
    <w:name w:val="Hyperlink"/>
    <w:basedOn w:val="DefaultParagraphFont"/>
    <w:uiPriority w:val="99"/>
    <w:semiHidden/>
    <w:unhideWhenUsed/>
    <w:rsid w:val="001A7B56"/>
    <w:rPr>
      <w:color w:val="0000FF"/>
      <w:u w:val="single"/>
    </w:rPr>
  </w:style>
  <w:style w:type="character" w:customStyle="1" w:styleId="citationref">
    <w:name w:val="citationref"/>
    <w:basedOn w:val="DefaultParagraphFont"/>
    <w:rsid w:val="009D3845"/>
  </w:style>
  <w:style w:type="paragraph" w:customStyle="1" w:styleId="para">
    <w:name w:val="para"/>
    <w:basedOn w:val="Normal"/>
    <w:rsid w:val="00524E81"/>
    <w:pPr>
      <w:spacing w:before="100" w:beforeAutospacing="1" w:after="100" w:afterAutospacing="1"/>
    </w:pPr>
    <w:rPr>
      <w:rFonts w:ascii="Times" w:hAnsi="Times" w:cstheme="minorBidi"/>
      <w:sz w:val="20"/>
      <w:szCs w:val="20"/>
      <w:lang w:val="en-SG"/>
    </w:rPr>
  </w:style>
  <w:style w:type="character" w:styleId="FollowedHyperlink">
    <w:name w:val="FollowedHyperlink"/>
    <w:basedOn w:val="DefaultParagraphFont"/>
    <w:uiPriority w:val="99"/>
    <w:semiHidden/>
    <w:unhideWhenUsed/>
    <w:rsid w:val="005749AC"/>
    <w:rPr>
      <w:color w:val="954F72" w:themeColor="followedHyperlink"/>
      <w:u w:val="single"/>
    </w:rPr>
  </w:style>
  <w:style w:type="character" w:customStyle="1" w:styleId="Heading1Char">
    <w:name w:val="Heading 1 Char"/>
    <w:basedOn w:val="DefaultParagraphFont"/>
    <w:link w:val="Heading1"/>
    <w:uiPriority w:val="9"/>
    <w:rsid w:val="005749AC"/>
    <w:rPr>
      <w:rFonts w:ascii="Times New Roman" w:hAnsi="Times New Roman" w:cs="Times New Roman"/>
      <w:b/>
      <w:bCs/>
      <w:kern w:val="36"/>
      <w:sz w:val="48"/>
      <w:szCs w:val="48"/>
      <w:lang w:val="en-US"/>
    </w:rPr>
  </w:style>
  <w:style w:type="paragraph" w:customStyle="1" w:styleId="p1">
    <w:name w:val="p1"/>
    <w:basedOn w:val="Normal"/>
    <w:rsid w:val="00EA30AF"/>
    <w:pPr>
      <w:shd w:val="clear" w:color="auto" w:fill="000000"/>
    </w:pPr>
    <w:rPr>
      <w:rFonts w:ascii="Andale Mono" w:hAnsi="Andale Mono"/>
      <w:color w:val="EFC817"/>
      <w:sz w:val="27"/>
      <w:szCs w:val="27"/>
    </w:rPr>
  </w:style>
  <w:style w:type="character" w:customStyle="1" w:styleId="s1">
    <w:name w:val="s1"/>
    <w:basedOn w:val="DefaultParagraphFont"/>
    <w:rsid w:val="00EA30AF"/>
  </w:style>
  <w:style w:type="paragraph" w:styleId="HTMLPreformatted">
    <w:name w:val="HTML Preformatted"/>
    <w:basedOn w:val="Normal"/>
    <w:link w:val="HTMLPreformattedChar"/>
    <w:uiPriority w:val="99"/>
    <w:semiHidden/>
    <w:unhideWhenUsed/>
    <w:rsid w:val="002D6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D66D8"/>
    <w:rPr>
      <w:rFonts w:ascii="Courier New" w:hAnsi="Courier New" w:cs="Courier New"/>
      <w:sz w:val="20"/>
      <w:szCs w:val="20"/>
      <w:lang w:val="en-US"/>
    </w:rPr>
  </w:style>
  <w:style w:type="character" w:styleId="HTMLCode">
    <w:name w:val="HTML Code"/>
    <w:basedOn w:val="DefaultParagraphFont"/>
    <w:uiPriority w:val="99"/>
    <w:semiHidden/>
    <w:unhideWhenUsed/>
    <w:rsid w:val="002D66D8"/>
    <w:rPr>
      <w:rFonts w:ascii="Courier New" w:eastAsiaTheme="minorHAnsi" w:hAnsi="Courier New" w:cs="Courier New"/>
      <w:sz w:val="20"/>
      <w:szCs w:val="20"/>
    </w:rPr>
  </w:style>
  <w:style w:type="character" w:customStyle="1" w:styleId="identifier">
    <w:name w:val="identifier"/>
    <w:basedOn w:val="DefaultParagraphFont"/>
    <w:rsid w:val="002D66D8"/>
  </w:style>
  <w:style w:type="character" w:customStyle="1" w:styleId="operator">
    <w:name w:val="operator"/>
    <w:basedOn w:val="DefaultParagraphFont"/>
    <w:rsid w:val="002D66D8"/>
  </w:style>
  <w:style w:type="character" w:customStyle="1" w:styleId="paren">
    <w:name w:val="paren"/>
    <w:basedOn w:val="DefaultParagraphFont"/>
    <w:rsid w:val="002D66D8"/>
  </w:style>
  <w:style w:type="character" w:customStyle="1" w:styleId="string">
    <w:name w:val="string"/>
    <w:basedOn w:val="DefaultParagraphFont"/>
    <w:rsid w:val="002D66D8"/>
  </w:style>
  <w:style w:type="paragraph" w:styleId="DocumentMap">
    <w:name w:val="Document Map"/>
    <w:basedOn w:val="Normal"/>
    <w:link w:val="DocumentMapChar"/>
    <w:uiPriority w:val="99"/>
    <w:semiHidden/>
    <w:unhideWhenUsed/>
    <w:rsid w:val="00B25FB3"/>
  </w:style>
  <w:style w:type="character" w:customStyle="1" w:styleId="DocumentMapChar">
    <w:name w:val="Document Map Char"/>
    <w:basedOn w:val="DefaultParagraphFont"/>
    <w:link w:val="DocumentMap"/>
    <w:uiPriority w:val="99"/>
    <w:semiHidden/>
    <w:rsid w:val="00B25FB3"/>
    <w:rPr>
      <w:rFonts w:ascii="Times New Roman" w:hAnsi="Times New Roman" w:cs="Times New Roman"/>
      <w:lang w:val="en-US"/>
    </w:rPr>
  </w:style>
  <w:style w:type="paragraph" w:styleId="Caption">
    <w:name w:val="caption"/>
    <w:basedOn w:val="Normal"/>
    <w:next w:val="Normal"/>
    <w:uiPriority w:val="35"/>
    <w:unhideWhenUsed/>
    <w:qFormat/>
    <w:rsid w:val="000C7653"/>
    <w:pPr>
      <w:spacing w:after="200"/>
    </w:pPr>
    <w:rPr>
      <w:rFonts w:ascii="Arial" w:hAnsi="Arial" w:cstheme="minorBidi"/>
      <w:iCs/>
      <w:color w:val="000000" w:themeColor="text1"/>
      <w:sz w:val="18"/>
      <w:szCs w:val="18"/>
      <w:lang w:val="en-GB"/>
    </w:rPr>
  </w:style>
  <w:style w:type="character" w:customStyle="1" w:styleId="Heading2Char">
    <w:name w:val="Heading 2 Char"/>
    <w:basedOn w:val="DefaultParagraphFont"/>
    <w:link w:val="Heading2"/>
    <w:uiPriority w:val="9"/>
    <w:semiHidden/>
    <w:rsid w:val="006723F5"/>
    <w:rPr>
      <w:rFonts w:asciiTheme="majorHAnsi" w:eastAsiaTheme="majorEastAsia" w:hAnsiTheme="majorHAnsi" w:cstheme="majorBidi"/>
      <w:color w:val="2F5496" w:themeColor="accent1" w:themeShade="BF"/>
      <w:sz w:val="26"/>
      <w:szCs w:val="26"/>
      <w:lang w:val="en-US"/>
    </w:rPr>
  </w:style>
  <w:style w:type="character" w:customStyle="1" w:styleId="apple-converted-space">
    <w:name w:val="apple-converted-space"/>
    <w:basedOn w:val="DefaultParagraphFont"/>
    <w:rsid w:val="006723F5"/>
  </w:style>
  <w:style w:type="paragraph" w:styleId="Header">
    <w:name w:val="header"/>
    <w:basedOn w:val="Normal"/>
    <w:link w:val="HeaderChar"/>
    <w:uiPriority w:val="99"/>
    <w:unhideWhenUsed/>
    <w:rsid w:val="009C4DCE"/>
    <w:pPr>
      <w:tabs>
        <w:tab w:val="center" w:pos="4513"/>
        <w:tab w:val="right" w:pos="9026"/>
      </w:tabs>
    </w:pPr>
  </w:style>
  <w:style w:type="character" w:customStyle="1" w:styleId="HeaderChar">
    <w:name w:val="Header Char"/>
    <w:basedOn w:val="DefaultParagraphFont"/>
    <w:link w:val="Header"/>
    <w:uiPriority w:val="99"/>
    <w:rsid w:val="009C4DCE"/>
    <w:rPr>
      <w:rFonts w:ascii="Times New Roman" w:hAnsi="Times New Roman" w:cs="Times New Roman"/>
      <w:lang w:val="en-US"/>
    </w:rPr>
  </w:style>
  <w:style w:type="paragraph" w:styleId="Footer">
    <w:name w:val="footer"/>
    <w:basedOn w:val="Normal"/>
    <w:link w:val="FooterChar"/>
    <w:uiPriority w:val="99"/>
    <w:unhideWhenUsed/>
    <w:rsid w:val="009C4DCE"/>
    <w:pPr>
      <w:tabs>
        <w:tab w:val="center" w:pos="4513"/>
        <w:tab w:val="right" w:pos="9026"/>
      </w:tabs>
    </w:pPr>
  </w:style>
  <w:style w:type="character" w:customStyle="1" w:styleId="FooterChar">
    <w:name w:val="Footer Char"/>
    <w:basedOn w:val="DefaultParagraphFont"/>
    <w:link w:val="Footer"/>
    <w:uiPriority w:val="99"/>
    <w:rsid w:val="009C4DCE"/>
    <w:rPr>
      <w:rFonts w:ascii="Times New Roman" w:hAnsi="Times New Roman" w:cs="Times New Roman"/>
      <w:lang w:val="en-US"/>
    </w:rPr>
  </w:style>
  <w:style w:type="paragraph" w:styleId="BalloonText">
    <w:name w:val="Balloon Text"/>
    <w:basedOn w:val="Normal"/>
    <w:link w:val="BalloonTextChar"/>
    <w:uiPriority w:val="99"/>
    <w:semiHidden/>
    <w:unhideWhenUsed/>
    <w:rsid w:val="001406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6EB"/>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0621">
      <w:bodyDiv w:val="1"/>
      <w:marLeft w:val="0"/>
      <w:marRight w:val="0"/>
      <w:marTop w:val="0"/>
      <w:marBottom w:val="0"/>
      <w:divBdr>
        <w:top w:val="none" w:sz="0" w:space="0" w:color="auto"/>
        <w:left w:val="none" w:sz="0" w:space="0" w:color="auto"/>
        <w:bottom w:val="none" w:sz="0" w:space="0" w:color="auto"/>
        <w:right w:val="none" w:sz="0" w:space="0" w:color="auto"/>
      </w:divBdr>
    </w:div>
    <w:div w:id="47655262">
      <w:bodyDiv w:val="1"/>
      <w:marLeft w:val="0"/>
      <w:marRight w:val="0"/>
      <w:marTop w:val="0"/>
      <w:marBottom w:val="0"/>
      <w:divBdr>
        <w:top w:val="none" w:sz="0" w:space="0" w:color="auto"/>
        <w:left w:val="none" w:sz="0" w:space="0" w:color="auto"/>
        <w:bottom w:val="none" w:sz="0" w:space="0" w:color="auto"/>
        <w:right w:val="none" w:sz="0" w:space="0" w:color="auto"/>
      </w:divBdr>
    </w:div>
    <w:div w:id="89551944">
      <w:bodyDiv w:val="1"/>
      <w:marLeft w:val="0"/>
      <w:marRight w:val="0"/>
      <w:marTop w:val="0"/>
      <w:marBottom w:val="0"/>
      <w:divBdr>
        <w:top w:val="none" w:sz="0" w:space="0" w:color="auto"/>
        <w:left w:val="none" w:sz="0" w:space="0" w:color="auto"/>
        <w:bottom w:val="none" w:sz="0" w:space="0" w:color="auto"/>
        <w:right w:val="none" w:sz="0" w:space="0" w:color="auto"/>
      </w:divBdr>
    </w:div>
    <w:div w:id="117340487">
      <w:bodyDiv w:val="1"/>
      <w:marLeft w:val="0"/>
      <w:marRight w:val="0"/>
      <w:marTop w:val="0"/>
      <w:marBottom w:val="0"/>
      <w:divBdr>
        <w:top w:val="none" w:sz="0" w:space="0" w:color="auto"/>
        <w:left w:val="none" w:sz="0" w:space="0" w:color="auto"/>
        <w:bottom w:val="none" w:sz="0" w:space="0" w:color="auto"/>
        <w:right w:val="none" w:sz="0" w:space="0" w:color="auto"/>
      </w:divBdr>
    </w:div>
    <w:div w:id="118841171">
      <w:bodyDiv w:val="1"/>
      <w:marLeft w:val="0"/>
      <w:marRight w:val="0"/>
      <w:marTop w:val="0"/>
      <w:marBottom w:val="0"/>
      <w:divBdr>
        <w:top w:val="none" w:sz="0" w:space="0" w:color="auto"/>
        <w:left w:val="none" w:sz="0" w:space="0" w:color="auto"/>
        <w:bottom w:val="none" w:sz="0" w:space="0" w:color="auto"/>
        <w:right w:val="none" w:sz="0" w:space="0" w:color="auto"/>
      </w:divBdr>
    </w:div>
    <w:div w:id="147403278">
      <w:bodyDiv w:val="1"/>
      <w:marLeft w:val="0"/>
      <w:marRight w:val="0"/>
      <w:marTop w:val="0"/>
      <w:marBottom w:val="0"/>
      <w:divBdr>
        <w:top w:val="none" w:sz="0" w:space="0" w:color="auto"/>
        <w:left w:val="none" w:sz="0" w:space="0" w:color="auto"/>
        <w:bottom w:val="none" w:sz="0" w:space="0" w:color="auto"/>
        <w:right w:val="none" w:sz="0" w:space="0" w:color="auto"/>
      </w:divBdr>
    </w:div>
    <w:div w:id="197014261">
      <w:bodyDiv w:val="1"/>
      <w:marLeft w:val="0"/>
      <w:marRight w:val="0"/>
      <w:marTop w:val="0"/>
      <w:marBottom w:val="0"/>
      <w:divBdr>
        <w:top w:val="none" w:sz="0" w:space="0" w:color="auto"/>
        <w:left w:val="none" w:sz="0" w:space="0" w:color="auto"/>
        <w:bottom w:val="none" w:sz="0" w:space="0" w:color="auto"/>
        <w:right w:val="none" w:sz="0" w:space="0" w:color="auto"/>
      </w:divBdr>
    </w:div>
    <w:div w:id="222104830">
      <w:bodyDiv w:val="1"/>
      <w:marLeft w:val="0"/>
      <w:marRight w:val="0"/>
      <w:marTop w:val="0"/>
      <w:marBottom w:val="0"/>
      <w:divBdr>
        <w:top w:val="none" w:sz="0" w:space="0" w:color="auto"/>
        <w:left w:val="none" w:sz="0" w:space="0" w:color="auto"/>
        <w:bottom w:val="none" w:sz="0" w:space="0" w:color="auto"/>
        <w:right w:val="none" w:sz="0" w:space="0" w:color="auto"/>
      </w:divBdr>
      <w:divsChild>
        <w:div w:id="189149808">
          <w:marLeft w:val="0"/>
          <w:marRight w:val="0"/>
          <w:marTop w:val="180"/>
          <w:marBottom w:val="0"/>
          <w:divBdr>
            <w:top w:val="none" w:sz="0" w:space="0" w:color="auto"/>
            <w:left w:val="none" w:sz="0" w:space="0" w:color="auto"/>
            <w:bottom w:val="none" w:sz="0" w:space="0" w:color="auto"/>
            <w:right w:val="none" w:sz="0" w:space="0" w:color="auto"/>
          </w:divBdr>
          <w:divsChild>
            <w:div w:id="478688543">
              <w:marLeft w:val="0"/>
              <w:marRight w:val="0"/>
              <w:marTop w:val="0"/>
              <w:marBottom w:val="0"/>
              <w:divBdr>
                <w:top w:val="none" w:sz="0" w:space="0" w:color="auto"/>
                <w:left w:val="none" w:sz="0" w:space="0" w:color="auto"/>
                <w:bottom w:val="none" w:sz="0" w:space="0" w:color="auto"/>
                <w:right w:val="none" w:sz="0" w:space="0" w:color="auto"/>
              </w:divBdr>
              <w:divsChild>
                <w:div w:id="719520188">
                  <w:marLeft w:val="150"/>
                  <w:marRight w:val="150"/>
                  <w:marTop w:val="0"/>
                  <w:marBottom w:val="0"/>
                  <w:divBdr>
                    <w:top w:val="none" w:sz="0" w:space="0" w:color="auto"/>
                    <w:left w:val="none" w:sz="0" w:space="0" w:color="auto"/>
                    <w:bottom w:val="none" w:sz="0" w:space="0" w:color="auto"/>
                    <w:right w:val="none" w:sz="0" w:space="0" w:color="auto"/>
                  </w:divBdr>
                </w:div>
              </w:divsChild>
            </w:div>
            <w:div w:id="1532912531">
              <w:marLeft w:val="0"/>
              <w:marRight w:val="0"/>
              <w:marTop w:val="0"/>
              <w:marBottom w:val="0"/>
              <w:divBdr>
                <w:top w:val="none" w:sz="0" w:space="0" w:color="auto"/>
                <w:left w:val="none" w:sz="0" w:space="0" w:color="auto"/>
                <w:bottom w:val="none" w:sz="0" w:space="0" w:color="auto"/>
                <w:right w:val="none" w:sz="0" w:space="0" w:color="auto"/>
              </w:divBdr>
              <w:divsChild>
                <w:div w:id="17411709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4217419">
      <w:bodyDiv w:val="1"/>
      <w:marLeft w:val="0"/>
      <w:marRight w:val="0"/>
      <w:marTop w:val="0"/>
      <w:marBottom w:val="0"/>
      <w:divBdr>
        <w:top w:val="none" w:sz="0" w:space="0" w:color="auto"/>
        <w:left w:val="none" w:sz="0" w:space="0" w:color="auto"/>
        <w:bottom w:val="none" w:sz="0" w:space="0" w:color="auto"/>
        <w:right w:val="none" w:sz="0" w:space="0" w:color="auto"/>
      </w:divBdr>
    </w:div>
    <w:div w:id="269777087">
      <w:bodyDiv w:val="1"/>
      <w:marLeft w:val="0"/>
      <w:marRight w:val="0"/>
      <w:marTop w:val="0"/>
      <w:marBottom w:val="0"/>
      <w:divBdr>
        <w:top w:val="none" w:sz="0" w:space="0" w:color="auto"/>
        <w:left w:val="none" w:sz="0" w:space="0" w:color="auto"/>
        <w:bottom w:val="none" w:sz="0" w:space="0" w:color="auto"/>
        <w:right w:val="none" w:sz="0" w:space="0" w:color="auto"/>
      </w:divBdr>
    </w:div>
    <w:div w:id="273250838">
      <w:bodyDiv w:val="1"/>
      <w:marLeft w:val="0"/>
      <w:marRight w:val="0"/>
      <w:marTop w:val="0"/>
      <w:marBottom w:val="0"/>
      <w:divBdr>
        <w:top w:val="none" w:sz="0" w:space="0" w:color="auto"/>
        <w:left w:val="none" w:sz="0" w:space="0" w:color="auto"/>
        <w:bottom w:val="none" w:sz="0" w:space="0" w:color="auto"/>
        <w:right w:val="none" w:sz="0" w:space="0" w:color="auto"/>
      </w:divBdr>
    </w:div>
    <w:div w:id="298612439">
      <w:bodyDiv w:val="1"/>
      <w:marLeft w:val="0"/>
      <w:marRight w:val="0"/>
      <w:marTop w:val="0"/>
      <w:marBottom w:val="0"/>
      <w:divBdr>
        <w:top w:val="none" w:sz="0" w:space="0" w:color="auto"/>
        <w:left w:val="none" w:sz="0" w:space="0" w:color="auto"/>
        <w:bottom w:val="none" w:sz="0" w:space="0" w:color="auto"/>
        <w:right w:val="none" w:sz="0" w:space="0" w:color="auto"/>
      </w:divBdr>
    </w:div>
    <w:div w:id="445346551">
      <w:bodyDiv w:val="1"/>
      <w:marLeft w:val="0"/>
      <w:marRight w:val="0"/>
      <w:marTop w:val="0"/>
      <w:marBottom w:val="0"/>
      <w:divBdr>
        <w:top w:val="none" w:sz="0" w:space="0" w:color="auto"/>
        <w:left w:val="none" w:sz="0" w:space="0" w:color="auto"/>
        <w:bottom w:val="none" w:sz="0" w:space="0" w:color="auto"/>
        <w:right w:val="none" w:sz="0" w:space="0" w:color="auto"/>
      </w:divBdr>
    </w:div>
    <w:div w:id="489030066">
      <w:bodyDiv w:val="1"/>
      <w:marLeft w:val="0"/>
      <w:marRight w:val="0"/>
      <w:marTop w:val="0"/>
      <w:marBottom w:val="0"/>
      <w:divBdr>
        <w:top w:val="none" w:sz="0" w:space="0" w:color="auto"/>
        <w:left w:val="none" w:sz="0" w:space="0" w:color="auto"/>
        <w:bottom w:val="none" w:sz="0" w:space="0" w:color="auto"/>
        <w:right w:val="none" w:sz="0" w:space="0" w:color="auto"/>
      </w:divBdr>
    </w:div>
    <w:div w:id="628826964">
      <w:bodyDiv w:val="1"/>
      <w:marLeft w:val="0"/>
      <w:marRight w:val="0"/>
      <w:marTop w:val="0"/>
      <w:marBottom w:val="0"/>
      <w:divBdr>
        <w:top w:val="none" w:sz="0" w:space="0" w:color="auto"/>
        <w:left w:val="none" w:sz="0" w:space="0" w:color="auto"/>
        <w:bottom w:val="none" w:sz="0" w:space="0" w:color="auto"/>
        <w:right w:val="none" w:sz="0" w:space="0" w:color="auto"/>
      </w:divBdr>
    </w:div>
    <w:div w:id="708721721">
      <w:bodyDiv w:val="1"/>
      <w:marLeft w:val="0"/>
      <w:marRight w:val="0"/>
      <w:marTop w:val="0"/>
      <w:marBottom w:val="0"/>
      <w:divBdr>
        <w:top w:val="none" w:sz="0" w:space="0" w:color="auto"/>
        <w:left w:val="none" w:sz="0" w:space="0" w:color="auto"/>
        <w:bottom w:val="none" w:sz="0" w:space="0" w:color="auto"/>
        <w:right w:val="none" w:sz="0" w:space="0" w:color="auto"/>
      </w:divBdr>
    </w:div>
    <w:div w:id="708727037">
      <w:bodyDiv w:val="1"/>
      <w:marLeft w:val="0"/>
      <w:marRight w:val="0"/>
      <w:marTop w:val="0"/>
      <w:marBottom w:val="0"/>
      <w:divBdr>
        <w:top w:val="none" w:sz="0" w:space="0" w:color="auto"/>
        <w:left w:val="none" w:sz="0" w:space="0" w:color="auto"/>
        <w:bottom w:val="none" w:sz="0" w:space="0" w:color="auto"/>
        <w:right w:val="none" w:sz="0" w:space="0" w:color="auto"/>
      </w:divBdr>
    </w:div>
    <w:div w:id="719092960">
      <w:bodyDiv w:val="1"/>
      <w:marLeft w:val="0"/>
      <w:marRight w:val="0"/>
      <w:marTop w:val="0"/>
      <w:marBottom w:val="0"/>
      <w:divBdr>
        <w:top w:val="none" w:sz="0" w:space="0" w:color="auto"/>
        <w:left w:val="none" w:sz="0" w:space="0" w:color="auto"/>
        <w:bottom w:val="none" w:sz="0" w:space="0" w:color="auto"/>
        <w:right w:val="none" w:sz="0" w:space="0" w:color="auto"/>
      </w:divBdr>
    </w:div>
    <w:div w:id="722631899">
      <w:bodyDiv w:val="1"/>
      <w:marLeft w:val="0"/>
      <w:marRight w:val="0"/>
      <w:marTop w:val="0"/>
      <w:marBottom w:val="0"/>
      <w:divBdr>
        <w:top w:val="none" w:sz="0" w:space="0" w:color="auto"/>
        <w:left w:val="none" w:sz="0" w:space="0" w:color="auto"/>
        <w:bottom w:val="none" w:sz="0" w:space="0" w:color="auto"/>
        <w:right w:val="none" w:sz="0" w:space="0" w:color="auto"/>
      </w:divBdr>
    </w:div>
    <w:div w:id="748698031">
      <w:bodyDiv w:val="1"/>
      <w:marLeft w:val="0"/>
      <w:marRight w:val="0"/>
      <w:marTop w:val="0"/>
      <w:marBottom w:val="0"/>
      <w:divBdr>
        <w:top w:val="none" w:sz="0" w:space="0" w:color="auto"/>
        <w:left w:val="none" w:sz="0" w:space="0" w:color="auto"/>
        <w:bottom w:val="none" w:sz="0" w:space="0" w:color="auto"/>
        <w:right w:val="none" w:sz="0" w:space="0" w:color="auto"/>
      </w:divBdr>
    </w:div>
    <w:div w:id="768815543">
      <w:bodyDiv w:val="1"/>
      <w:marLeft w:val="0"/>
      <w:marRight w:val="0"/>
      <w:marTop w:val="0"/>
      <w:marBottom w:val="0"/>
      <w:divBdr>
        <w:top w:val="none" w:sz="0" w:space="0" w:color="auto"/>
        <w:left w:val="none" w:sz="0" w:space="0" w:color="auto"/>
        <w:bottom w:val="none" w:sz="0" w:space="0" w:color="auto"/>
        <w:right w:val="none" w:sz="0" w:space="0" w:color="auto"/>
      </w:divBdr>
    </w:div>
    <w:div w:id="776947736">
      <w:bodyDiv w:val="1"/>
      <w:marLeft w:val="0"/>
      <w:marRight w:val="0"/>
      <w:marTop w:val="0"/>
      <w:marBottom w:val="0"/>
      <w:divBdr>
        <w:top w:val="none" w:sz="0" w:space="0" w:color="auto"/>
        <w:left w:val="none" w:sz="0" w:space="0" w:color="auto"/>
        <w:bottom w:val="none" w:sz="0" w:space="0" w:color="auto"/>
        <w:right w:val="none" w:sz="0" w:space="0" w:color="auto"/>
      </w:divBdr>
    </w:div>
    <w:div w:id="789862543">
      <w:bodyDiv w:val="1"/>
      <w:marLeft w:val="0"/>
      <w:marRight w:val="0"/>
      <w:marTop w:val="0"/>
      <w:marBottom w:val="0"/>
      <w:divBdr>
        <w:top w:val="none" w:sz="0" w:space="0" w:color="auto"/>
        <w:left w:val="none" w:sz="0" w:space="0" w:color="auto"/>
        <w:bottom w:val="none" w:sz="0" w:space="0" w:color="auto"/>
        <w:right w:val="none" w:sz="0" w:space="0" w:color="auto"/>
      </w:divBdr>
    </w:div>
    <w:div w:id="802692913">
      <w:bodyDiv w:val="1"/>
      <w:marLeft w:val="0"/>
      <w:marRight w:val="0"/>
      <w:marTop w:val="0"/>
      <w:marBottom w:val="0"/>
      <w:divBdr>
        <w:top w:val="none" w:sz="0" w:space="0" w:color="auto"/>
        <w:left w:val="none" w:sz="0" w:space="0" w:color="auto"/>
        <w:bottom w:val="none" w:sz="0" w:space="0" w:color="auto"/>
        <w:right w:val="none" w:sz="0" w:space="0" w:color="auto"/>
      </w:divBdr>
    </w:div>
    <w:div w:id="813372067">
      <w:bodyDiv w:val="1"/>
      <w:marLeft w:val="0"/>
      <w:marRight w:val="0"/>
      <w:marTop w:val="0"/>
      <w:marBottom w:val="0"/>
      <w:divBdr>
        <w:top w:val="none" w:sz="0" w:space="0" w:color="auto"/>
        <w:left w:val="none" w:sz="0" w:space="0" w:color="auto"/>
        <w:bottom w:val="none" w:sz="0" w:space="0" w:color="auto"/>
        <w:right w:val="none" w:sz="0" w:space="0" w:color="auto"/>
      </w:divBdr>
    </w:div>
    <w:div w:id="822157220">
      <w:bodyDiv w:val="1"/>
      <w:marLeft w:val="0"/>
      <w:marRight w:val="0"/>
      <w:marTop w:val="0"/>
      <w:marBottom w:val="0"/>
      <w:divBdr>
        <w:top w:val="none" w:sz="0" w:space="0" w:color="auto"/>
        <w:left w:val="none" w:sz="0" w:space="0" w:color="auto"/>
        <w:bottom w:val="none" w:sz="0" w:space="0" w:color="auto"/>
        <w:right w:val="none" w:sz="0" w:space="0" w:color="auto"/>
      </w:divBdr>
    </w:div>
    <w:div w:id="822545120">
      <w:bodyDiv w:val="1"/>
      <w:marLeft w:val="0"/>
      <w:marRight w:val="0"/>
      <w:marTop w:val="0"/>
      <w:marBottom w:val="0"/>
      <w:divBdr>
        <w:top w:val="none" w:sz="0" w:space="0" w:color="auto"/>
        <w:left w:val="none" w:sz="0" w:space="0" w:color="auto"/>
        <w:bottom w:val="none" w:sz="0" w:space="0" w:color="auto"/>
        <w:right w:val="none" w:sz="0" w:space="0" w:color="auto"/>
      </w:divBdr>
    </w:div>
    <w:div w:id="830801676">
      <w:bodyDiv w:val="1"/>
      <w:marLeft w:val="0"/>
      <w:marRight w:val="0"/>
      <w:marTop w:val="0"/>
      <w:marBottom w:val="0"/>
      <w:divBdr>
        <w:top w:val="none" w:sz="0" w:space="0" w:color="auto"/>
        <w:left w:val="none" w:sz="0" w:space="0" w:color="auto"/>
        <w:bottom w:val="none" w:sz="0" w:space="0" w:color="auto"/>
        <w:right w:val="none" w:sz="0" w:space="0" w:color="auto"/>
      </w:divBdr>
    </w:div>
    <w:div w:id="875311798">
      <w:bodyDiv w:val="1"/>
      <w:marLeft w:val="0"/>
      <w:marRight w:val="0"/>
      <w:marTop w:val="0"/>
      <w:marBottom w:val="0"/>
      <w:divBdr>
        <w:top w:val="none" w:sz="0" w:space="0" w:color="auto"/>
        <w:left w:val="none" w:sz="0" w:space="0" w:color="auto"/>
        <w:bottom w:val="none" w:sz="0" w:space="0" w:color="auto"/>
        <w:right w:val="none" w:sz="0" w:space="0" w:color="auto"/>
      </w:divBdr>
    </w:div>
    <w:div w:id="1033725518">
      <w:bodyDiv w:val="1"/>
      <w:marLeft w:val="0"/>
      <w:marRight w:val="0"/>
      <w:marTop w:val="0"/>
      <w:marBottom w:val="0"/>
      <w:divBdr>
        <w:top w:val="none" w:sz="0" w:space="0" w:color="auto"/>
        <w:left w:val="none" w:sz="0" w:space="0" w:color="auto"/>
        <w:bottom w:val="none" w:sz="0" w:space="0" w:color="auto"/>
        <w:right w:val="none" w:sz="0" w:space="0" w:color="auto"/>
      </w:divBdr>
    </w:div>
    <w:div w:id="1063528449">
      <w:bodyDiv w:val="1"/>
      <w:marLeft w:val="0"/>
      <w:marRight w:val="0"/>
      <w:marTop w:val="0"/>
      <w:marBottom w:val="0"/>
      <w:divBdr>
        <w:top w:val="none" w:sz="0" w:space="0" w:color="auto"/>
        <w:left w:val="none" w:sz="0" w:space="0" w:color="auto"/>
        <w:bottom w:val="none" w:sz="0" w:space="0" w:color="auto"/>
        <w:right w:val="none" w:sz="0" w:space="0" w:color="auto"/>
      </w:divBdr>
    </w:div>
    <w:div w:id="1070077649">
      <w:bodyDiv w:val="1"/>
      <w:marLeft w:val="0"/>
      <w:marRight w:val="0"/>
      <w:marTop w:val="0"/>
      <w:marBottom w:val="0"/>
      <w:divBdr>
        <w:top w:val="none" w:sz="0" w:space="0" w:color="auto"/>
        <w:left w:val="none" w:sz="0" w:space="0" w:color="auto"/>
        <w:bottom w:val="none" w:sz="0" w:space="0" w:color="auto"/>
        <w:right w:val="none" w:sz="0" w:space="0" w:color="auto"/>
      </w:divBdr>
    </w:div>
    <w:div w:id="1117677448">
      <w:bodyDiv w:val="1"/>
      <w:marLeft w:val="0"/>
      <w:marRight w:val="0"/>
      <w:marTop w:val="0"/>
      <w:marBottom w:val="0"/>
      <w:divBdr>
        <w:top w:val="none" w:sz="0" w:space="0" w:color="auto"/>
        <w:left w:val="none" w:sz="0" w:space="0" w:color="auto"/>
        <w:bottom w:val="none" w:sz="0" w:space="0" w:color="auto"/>
        <w:right w:val="none" w:sz="0" w:space="0" w:color="auto"/>
      </w:divBdr>
    </w:div>
    <w:div w:id="1132600484">
      <w:bodyDiv w:val="1"/>
      <w:marLeft w:val="0"/>
      <w:marRight w:val="0"/>
      <w:marTop w:val="0"/>
      <w:marBottom w:val="0"/>
      <w:divBdr>
        <w:top w:val="none" w:sz="0" w:space="0" w:color="auto"/>
        <w:left w:val="none" w:sz="0" w:space="0" w:color="auto"/>
        <w:bottom w:val="none" w:sz="0" w:space="0" w:color="auto"/>
        <w:right w:val="none" w:sz="0" w:space="0" w:color="auto"/>
      </w:divBdr>
    </w:div>
    <w:div w:id="1161895265">
      <w:bodyDiv w:val="1"/>
      <w:marLeft w:val="0"/>
      <w:marRight w:val="0"/>
      <w:marTop w:val="0"/>
      <w:marBottom w:val="0"/>
      <w:divBdr>
        <w:top w:val="none" w:sz="0" w:space="0" w:color="auto"/>
        <w:left w:val="none" w:sz="0" w:space="0" w:color="auto"/>
        <w:bottom w:val="none" w:sz="0" w:space="0" w:color="auto"/>
        <w:right w:val="none" w:sz="0" w:space="0" w:color="auto"/>
      </w:divBdr>
    </w:div>
    <w:div w:id="1186941696">
      <w:bodyDiv w:val="1"/>
      <w:marLeft w:val="0"/>
      <w:marRight w:val="0"/>
      <w:marTop w:val="0"/>
      <w:marBottom w:val="0"/>
      <w:divBdr>
        <w:top w:val="none" w:sz="0" w:space="0" w:color="auto"/>
        <w:left w:val="none" w:sz="0" w:space="0" w:color="auto"/>
        <w:bottom w:val="none" w:sz="0" w:space="0" w:color="auto"/>
        <w:right w:val="none" w:sz="0" w:space="0" w:color="auto"/>
      </w:divBdr>
    </w:div>
    <w:div w:id="1224147604">
      <w:bodyDiv w:val="1"/>
      <w:marLeft w:val="0"/>
      <w:marRight w:val="0"/>
      <w:marTop w:val="0"/>
      <w:marBottom w:val="0"/>
      <w:divBdr>
        <w:top w:val="none" w:sz="0" w:space="0" w:color="auto"/>
        <w:left w:val="none" w:sz="0" w:space="0" w:color="auto"/>
        <w:bottom w:val="none" w:sz="0" w:space="0" w:color="auto"/>
        <w:right w:val="none" w:sz="0" w:space="0" w:color="auto"/>
      </w:divBdr>
    </w:div>
    <w:div w:id="1237471008">
      <w:bodyDiv w:val="1"/>
      <w:marLeft w:val="0"/>
      <w:marRight w:val="0"/>
      <w:marTop w:val="0"/>
      <w:marBottom w:val="0"/>
      <w:divBdr>
        <w:top w:val="none" w:sz="0" w:space="0" w:color="auto"/>
        <w:left w:val="none" w:sz="0" w:space="0" w:color="auto"/>
        <w:bottom w:val="none" w:sz="0" w:space="0" w:color="auto"/>
        <w:right w:val="none" w:sz="0" w:space="0" w:color="auto"/>
      </w:divBdr>
    </w:div>
    <w:div w:id="1289163846">
      <w:bodyDiv w:val="1"/>
      <w:marLeft w:val="0"/>
      <w:marRight w:val="0"/>
      <w:marTop w:val="0"/>
      <w:marBottom w:val="0"/>
      <w:divBdr>
        <w:top w:val="none" w:sz="0" w:space="0" w:color="auto"/>
        <w:left w:val="none" w:sz="0" w:space="0" w:color="auto"/>
        <w:bottom w:val="none" w:sz="0" w:space="0" w:color="auto"/>
        <w:right w:val="none" w:sz="0" w:space="0" w:color="auto"/>
      </w:divBdr>
    </w:div>
    <w:div w:id="1292788185">
      <w:bodyDiv w:val="1"/>
      <w:marLeft w:val="0"/>
      <w:marRight w:val="0"/>
      <w:marTop w:val="0"/>
      <w:marBottom w:val="0"/>
      <w:divBdr>
        <w:top w:val="none" w:sz="0" w:space="0" w:color="auto"/>
        <w:left w:val="none" w:sz="0" w:space="0" w:color="auto"/>
        <w:bottom w:val="none" w:sz="0" w:space="0" w:color="auto"/>
        <w:right w:val="none" w:sz="0" w:space="0" w:color="auto"/>
      </w:divBdr>
    </w:div>
    <w:div w:id="1357972460">
      <w:bodyDiv w:val="1"/>
      <w:marLeft w:val="0"/>
      <w:marRight w:val="0"/>
      <w:marTop w:val="0"/>
      <w:marBottom w:val="0"/>
      <w:divBdr>
        <w:top w:val="none" w:sz="0" w:space="0" w:color="auto"/>
        <w:left w:val="none" w:sz="0" w:space="0" w:color="auto"/>
        <w:bottom w:val="none" w:sz="0" w:space="0" w:color="auto"/>
        <w:right w:val="none" w:sz="0" w:space="0" w:color="auto"/>
      </w:divBdr>
    </w:div>
    <w:div w:id="1424453354">
      <w:bodyDiv w:val="1"/>
      <w:marLeft w:val="0"/>
      <w:marRight w:val="0"/>
      <w:marTop w:val="0"/>
      <w:marBottom w:val="0"/>
      <w:divBdr>
        <w:top w:val="none" w:sz="0" w:space="0" w:color="auto"/>
        <w:left w:val="none" w:sz="0" w:space="0" w:color="auto"/>
        <w:bottom w:val="none" w:sz="0" w:space="0" w:color="auto"/>
        <w:right w:val="none" w:sz="0" w:space="0" w:color="auto"/>
      </w:divBdr>
    </w:div>
    <w:div w:id="1437796126">
      <w:bodyDiv w:val="1"/>
      <w:marLeft w:val="0"/>
      <w:marRight w:val="0"/>
      <w:marTop w:val="0"/>
      <w:marBottom w:val="0"/>
      <w:divBdr>
        <w:top w:val="none" w:sz="0" w:space="0" w:color="auto"/>
        <w:left w:val="none" w:sz="0" w:space="0" w:color="auto"/>
        <w:bottom w:val="none" w:sz="0" w:space="0" w:color="auto"/>
        <w:right w:val="none" w:sz="0" w:space="0" w:color="auto"/>
      </w:divBdr>
    </w:div>
    <w:div w:id="1442337952">
      <w:bodyDiv w:val="1"/>
      <w:marLeft w:val="0"/>
      <w:marRight w:val="0"/>
      <w:marTop w:val="0"/>
      <w:marBottom w:val="0"/>
      <w:divBdr>
        <w:top w:val="none" w:sz="0" w:space="0" w:color="auto"/>
        <w:left w:val="none" w:sz="0" w:space="0" w:color="auto"/>
        <w:bottom w:val="none" w:sz="0" w:space="0" w:color="auto"/>
        <w:right w:val="none" w:sz="0" w:space="0" w:color="auto"/>
      </w:divBdr>
    </w:div>
    <w:div w:id="1456754024">
      <w:bodyDiv w:val="1"/>
      <w:marLeft w:val="0"/>
      <w:marRight w:val="0"/>
      <w:marTop w:val="0"/>
      <w:marBottom w:val="0"/>
      <w:divBdr>
        <w:top w:val="none" w:sz="0" w:space="0" w:color="auto"/>
        <w:left w:val="none" w:sz="0" w:space="0" w:color="auto"/>
        <w:bottom w:val="none" w:sz="0" w:space="0" w:color="auto"/>
        <w:right w:val="none" w:sz="0" w:space="0" w:color="auto"/>
      </w:divBdr>
    </w:div>
    <w:div w:id="1460538793">
      <w:bodyDiv w:val="1"/>
      <w:marLeft w:val="0"/>
      <w:marRight w:val="0"/>
      <w:marTop w:val="0"/>
      <w:marBottom w:val="0"/>
      <w:divBdr>
        <w:top w:val="none" w:sz="0" w:space="0" w:color="auto"/>
        <w:left w:val="none" w:sz="0" w:space="0" w:color="auto"/>
        <w:bottom w:val="none" w:sz="0" w:space="0" w:color="auto"/>
        <w:right w:val="none" w:sz="0" w:space="0" w:color="auto"/>
      </w:divBdr>
    </w:div>
    <w:div w:id="1464809466">
      <w:bodyDiv w:val="1"/>
      <w:marLeft w:val="0"/>
      <w:marRight w:val="0"/>
      <w:marTop w:val="0"/>
      <w:marBottom w:val="0"/>
      <w:divBdr>
        <w:top w:val="none" w:sz="0" w:space="0" w:color="auto"/>
        <w:left w:val="none" w:sz="0" w:space="0" w:color="auto"/>
        <w:bottom w:val="none" w:sz="0" w:space="0" w:color="auto"/>
        <w:right w:val="none" w:sz="0" w:space="0" w:color="auto"/>
      </w:divBdr>
      <w:divsChild>
        <w:div w:id="797574303">
          <w:marLeft w:val="0"/>
          <w:marRight w:val="0"/>
          <w:marTop w:val="180"/>
          <w:marBottom w:val="0"/>
          <w:divBdr>
            <w:top w:val="none" w:sz="0" w:space="0" w:color="auto"/>
            <w:left w:val="none" w:sz="0" w:space="0" w:color="auto"/>
            <w:bottom w:val="none" w:sz="0" w:space="0" w:color="auto"/>
            <w:right w:val="none" w:sz="0" w:space="0" w:color="auto"/>
          </w:divBdr>
          <w:divsChild>
            <w:div w:id="679620071">
              <w:marLeft w:val="0"/>
              <w:marRight w:val="0"/>
              <w:marTop w:val="0"/>
              <w:marBottom w:val="0"/>
              <w:divBdr>
                <w:top w:val="none" w:sz="0" w:space="0" w:color="auto"/>
                <w:left w:val="none" w:sz="0" w:space="0" w:color="auto"/>
                <w:bottom w:val="none" w:sz="0" w:space="0" w:color="auto"/>
                <w:right w:val="none" w:sz="0" w:space="0" w:color="auto"/>
              </w:divBdr>
              <w:divsChild>
                <w:div w:id="1652708089">
                  <w:marLeft w:val="150"/>
                  <w:marRight w:val="150"/>
                  <w:marTop w:val="0"/>
                  <w:marBottom w:val="0"/>
                  <w:divBdr>
                    <w:top w:val="none" w:sz="0" w:space="0" w:color="auto"/>
                    <w:left w:val="none" w:sz="0" w:space="0" w:color="auto"/>
                    <w:bottom w:val="none" w:sz="0" w:space="0" w:color="auto"/>
                    <w:right w:val="none" w:sz="0" w:space="0" w:color="auto"/>
                  </w:divBdr>
                </w:div>
              </w:divsChild>
            </w:div>
            <w:div w:id="1772049602">
              <w:marLeft w:val="0"/>
              <w:marRight w:val="0"/>
              <w:marTop w:val="0"/>
              <w:marBottom w:val="0"/>
              <w:divBdr>
                <w:top w:val="none" w:sz="0" w:space="0" w:color="auto"/>
                <w:left w:val="none" w:sz="0" w:space="0" w:color="auto"/>
                <w:bottom w:val="none" w:sz="0" w:space="0" w:color="auto"/>
                <w:right w:val="none" w:sz="0" w:space="0" w:color="auto"/>
              </w:divBdr>
              <w:divsChild>
                <w:div w:id="3962458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4178846">
      <w:bodyDiv w:val="1"/>
      <w:marLeft w:val="0"/>
      <w:marRight w:val="0"/>
      <w:marTop w:val="0"/>
      <w:marBottom w:val="0"/>
      <w:divBdr>
        <w:top w:val="none" w:sz="0" w:space="0" w:color="auto"/>
        <w:left w:val="none" w:sz="0" w:space="0" w:color="auto"/>
        <w:bottom w:val="none" w:sz="0" w:space="0" w:color="auto"/>
        <w:right w:val="none" w:sz="0" w:space="0" w:color="auto"/>
      </w:divBdr>
    </w:div>
    <w:div w:id="1478644671">
      <w:bodyDiv w:val="1"/>
      <w:marLeft w:val="0"/>
      <w:marRight w:val="0"/>
      <w:marTop w:val="0"/>
      <w:marBottom w:val="0"/>
      <w:divBdr>
        <w:top w:val="none" w:sz="0" w:space="0" w:color="auto"/>
        <w:left w:val="none" w:sz="0" w:space="0" w:color="auto"/>
        <w:bottom w:val="none" w:sz="0" w:space="0" w:color="auto"/>
        <w:right w:val="none" w:sz="0" w:space="0" w:color="auto"/>
      </w:divBdr>
    </w:div>
    <w:div w:id="1535457835">
      <w:bodyDiv w:val="1"/>
      <w:marLeft w:val="0"/>
      <w:marRight w:val="0"/>
      <w:marTop w:val="0"/>
      <w:marBottom w:val="0"/>
      <w:divBdr>
        <w:top w:val="none" w:sz="0" w:space="0" w:color="auto"/>
        <w:left w:val="none" w:sz="0" w:space="0" w:color="auto"/>
        <w:bottom w:val="none" w:sz="0" w:space="0" w:color="auto"/>
        <w:right w:val="none" w:sz="0" w:space="0" w:color="auto"/>
      </w:divBdr>
    </w:div>
    <w:div w:id="1674145904">
      <w:bodyDiv w:val="1"/>
      <w:marLeft w:val="0"/>
      <w:marRight w:val="0"/>
      <w:marTop w:val="0"/>
      <w:marBottom w:val="0"/>
      <w:divBdr>
        <w:top w:val="none" w:sz="0" w:space="0" w:color="auto"/>
        <w:left w:val="none" w:sz="0" w:space="0" w:color="auto"/>
        <w:bottom w:val="none" w:sz="0" w:space="0" w:color="auto"/>
        <w:right w:val="none" w:sz="0" w:space="0" w:color="auto"/>
      </w:divBdr>
    </w:div>
    <w:div w:id="1684822220">
      <w:bodyDiv w:val="1"/>
      <w:marLeft w:val="0"/>
      <w:marRight w:val="0"/>
      <w:marTop w:val="0"/>
      <w:marBottom w:val="0"/>
      <w:divBdr>
        <w:top w:val="none" w:sz="0" w:space="0" w:color="auto"/>
        <w:left w:val="none" w:sz="0" w:space="0" w:color="auto"/>
        <w:bottom w:val="none" w:sz="0" w:space="0" w:color="auto"/>
        <w:right w:val="none" w:sz="0" w:space="0" w:color="auto"/>
      </w:divBdr>
    </w:div>
    <w:div w:id="1722823529">
      <w:bodyDiv w:val="1"/>
      <w:marLeft w:val="0"/>
      <w:marRight w:val="0"/>
      <w:marTop w:val="0"/>
      <w:marBottom w:val="0"/>
      <w:divBdr>
        <w:top w:val="none" w:sz="0" w:space="0" w:color="auto"/>
        <w:left w:val="none" w:sz="0" w:space="0" w:color="auto"/>
        <w:bottom w:val="none" w:sz="0" w:space="0" w:color="auto"/>
        <w:right w:val="none" w:sz="0" w:space="0" w:color="auto"/>
      </w:divBdr>
    </w:div>
    <w:div w:id="1726175469">
      <w:bodyDiv w:val="1"/>
      <w:marLeft w:val="0"/>
      <w:marRight w:val="0"/>
      <w:marTop w:val="0"/>
      <w:marBottom w:val="0"/>
      <w:divBdr>
        <w:top w:val="none" w:sz="0" w:space="0" w:color="auto"/>
        <w:left w:val="none" w:sz="0" w:space="0" w:color="auto"/>
        <w:bottom w:val="none" w:sz="0" w:space="0" w:color="auto"/>
        <w:right w:val="none" w:sz="0" w:space="0" w:color="auto"/>
      </w:divBdr>
    </w:div>
    <w:div w:id="1745057358">
      <w:bodyDiv w:val="1"/>
      <w:marLeft w:val="0"/>
      <w:marRight w:val="0"/>
      <w:marTop w:val="0"/>
      <w:marBottom w:val="0"/>
      <w:divBdr>
        <w:top w:val="none" w:sz="0" w:space="0" w:color="auto"/>
        <w:left w:val="none" w:sz="0" w:space="0" w:color="auto"/>
        <w:bottom w:val="none" w:sz="0" w:space="0" w:color="auto"/>
        <w:right w:val="none" w:sz="0" w:space="0" w:color="auto"/>
      </w:divBdr>
    </w:div>
    <w:div w:id="1757048517">
      <w:bodyDiv w:val="1"/>
      <w:marLeft w:val="0"/>
      <w:marRight w:val="0"/>
      <w:marTop w:val="0"/>
      <w:marBottom w:val="0"/>
      <w:divBdr>
        <w:top w:val="none" w:sz="0" w:space="0" w:color="auto"/>
        <w:left w:val="none" w:sz="0" w:space="0" w:color="auto"/>
        <w:bottom w:val="none" w:sz="0" w:space="0" w:color="auto"/>
        <w:right w:val="none" w:sz="0" w:space="0" w:color="auto"/>
      </w:divBdr>
    </w:div>
    <w:div w:id="1825122322">
      <w:bodyDiv w:val="1"/>
      <w:marLeft w:val="0"/>
      <w:marRight w:val="0"/>
      <w:marTop w:val="0"/>
      <w:marBottom w:val="0"/>
      <w:divBdr>
        <w:top w:val="none" w:sz="0" w:space="0" w:color="auto"/>
        <w:left w:val="none" w:sz="0" w:space="0" w:color="auto"/>
        <w:bottom w:val="none" w:sz="0" w:space="0" w:color="auto"/>
        <w:right w:val="none" w:sz="0" w:space="0" w:color="auto"/>
      </w:divBdr>
    </w:div>
    <w:div w:id="1851330064">
      <w:bodyDiv w:val="1"/>
      <w:marLeft w:val="0"/>
      <w:marRight w:val="0"/>
      <w:marTop w:val="0"/>
      <w:marBottom w:val="0"/>
      <w:divBdr>
        <w:top w:val="none" w:sz="0" w:space="0" w:color="auto"/>
        <w:left w:val="none" w:sz="0" w:space="0" w:color="auto"/>
        <w:bottom w:val="none" w:sz="0" w:space="0" w:color="auto"/>
        <w:right w:val="none" w:sz="0" w:space="0" w:color="auto"/>
      </w:divBdr>
    </w:div>
    <w:div w:id="1873303466">
      <w:bodyDiv w:val="1"/>
      <w:marLeft w:val="0"/>
      <w:marRight w:val="0"/>
      <w:marTop w:val="0"/>
      <w:marBottom w:val="0"/>
      <w:divBdr>
        <w:top w:val="none" w:sz="0" w:space="0" w:color="auto"/>
        <w:left w:val="none" w:sz="0" w:space="0" w:color="auto"/>
        <w:bottom w:val="none" w:sz="0" w:space="0" w:color="auto"/>
        <w:right w:val="none" w:sz="0" w:space="0" w:color="auto"/>
      </w:divBdr>
    </w:div>
    <w:div w:id="1882400229">
      <w:bodyDiv w:val="1"/>
      <w:marLeft w:val="0"/>
      <w:marRight w:val="0"/>
      <w:marTop w:val="0"/>
      <w:marBottom w:val="0"/>
      <w:divBdr>
        <w:top w:val="none" w:sz="0" w:space="0" w:color="auto"/>
        <w:left w:val="none" w:sz="0" w:space="0" w:color="auto"/>
        <w:bottom w:val="none" w:sz="0" w:space="0" w:color="auto"/>
        <w:right w:val="none" w:sz="0" w:space="0" w:color="auto"/>
      </w:divBdr>
    </w:div>
    <w:div w:id="1986078568">
      <w:bodyDiv w:val="1"/>
      <w:marLeft w:val="0"/>
      <w:marRight w:val="0"/>
      <w:marTop w:val="0"/>
      <w:marBottom w:val="0"/>
      <w:divBdr>
        <w:top w:val="none" w:sz="0" w:space="0" w:color="auto"/>
        <w:left w:val="none" w:sz="0" w:space="0" w:color="auto"/>
        <w:bottom w:val="none" w:sz="0" w:space="0" w:color="auto"/>
        <w:right w:val="none" w:sz="0" w:space="0" w:color="auto"/>
      </w:divBdr>
    </w:div>
    <w:div w:id="2017612791">
      <w:bodyDiv w:val="1"/>
      <w:marLeft w:val="0"/>
      <w:marRight w:val="0"/>
      <w:marTop w:val="0"/>
      <w:marBottom w:val="0"/>
      <w:divBdr>
        <w:top w:val="none" w:sz="0" w:space="0" w:color="auto"/>
        <w:left w:val="none" w:sz="0" w:space="0" w:color="auto"/>
        <w:bottom w:val="none" w:sz="0" w:space="0" w:color="auto"/>
        <w:right w:val="none" w:sz="0" w:space="0" w:color="auto"/>
      </w:divBdr>
    </w:div>
    <w:div w:id="2023431462">
      <w:bodyDiv w:val="1"/>
      <w:marLeft w:val="0"/>
      <w:marRight w:val="0"/>
      <w:marTop w:val="0"/>
      <w:marBottom w:val="0"/>
      <w:divBdr>
        <w:top w:val="none" w:sz="0" w:space="0" w:color="auto"/>
        <w:left w:val="none" w:sz="0" w:space="0" w:color="auto"/>
        <w:bottom w:val="none" w:sz="0" w:space="0" w:color="auto"/>
        <w:right w:val="none" w:sz="0" w:space="0" w:color="auto"/>
      </w:divBdr>
    </w:div>
    <w:div w:id="2024896472">
      <w:bodyDiv w:val="1"/>
      <w:marLeft w:val="0"/>
      <w:marRight w:val="0"/>
      <w:marTop w:val="0"/>
      <w:marBottom w:val="0"/>
      <w:divBdr>
        <w:top w:val="none" w:sz="0" w:space="0" w:color="auto"/>
        <w:left w:val="none" w:sz="0" w:space="0" w:color="auto"/>
        <w:bottom w:val="none" w:sz="0" w:space="0" w:color="auto"/>
        <w:right w:val="none" w:sz="0" w:space="0" w:color="auto"/>
      </w:divBdr>
    </w:div>
    <w:div w:id="2038583957">
      <w:bodyDiv w:val="1"/>
      <w:marLeft w:val="0"/>
      <w:marRight w:val="0"/>
      <w:marTop w:val="0"/>
      <w:marBottom w:val="0"/>
      <w:divBdr>
        <w:top w:val="none" w:sz="0" w:space="0" w:color="auto"/>
        <w:left w:val="none" w:sz="0" w:space="0" w:color="auto"/>
        <w:bottom w:val="none" w:sz="0" w:space="0" w:color="auto"/>
        <w:right w:val="none" w:sz="0" w:space="0" w:color="auto"/>
      </w:divBdr>
    </w:div>
    <w:div w:id="2044402386">
      <w:bodyDiv w:val="1"/>
      <w:marLeft w:val="0"/>
      <w:marRight w:val="0"/>
      <w:marTop w:val="0"/>
      <w:marBottom w:val="0"/>
      <w:divBdr>
        <w:top w:val="none" w:sz="0" w:space="0" w:color="auto"/>
        <w:left w:val="none" w:sz="0" w:space="0" w:color="auto"/>
        <w:bottom w:val="none" w:sz="0" w:space="0" w:color="auto"/>
        <w:right w:val="none" w:sz="0" w:space="0" w:color="auto"/>
      </w:divBdr>
    </w:div>
    <w:div w:id="2045518029">
      <w:bodyDiv w:val="1"/>
      <w:marLeft w:val="0"/>
      <w:marRight w:val="0"/>
      <w:marTop w:val="0"/>
      <w:marBottom w:val="0"/>
      <w:divBdr>
        <w:top w:val="none" w:sz="0" w:space="0" w:color="auto"/>
        <w:left w:val="none" w:sz="0" w:space="0" w:color="auto"/>
        <w:bottom w:val="none" w:sz="0" w:space="0" w:color="auto"/>
        <w:right w:val="none" w:sz="0" w:space="0" w:color="auto"/>
      </w:divBdr>
    </w:div>
    <w:div w:id="2055501014">
      <w:bodyDiv w:val="1"/>
      <w:marLeft w:val="0"/>
      <w:marRight w:val="0"/>
      <w:marTop w:val="0"/>
      <w:marBottom w:val="0"/>
      <w:divBdr>
        <w:top w:val="none" w:sz="0" w:space="0" w:color="auto"/>
        <w:left w:val="none" w:sz="0" w:space="0" w:color="auto"/>
        <w:bottom w:val="none" w:sz="0" w:space="0" w:color="auto"/>
        <w:right w:val="none" w:sz="0" w:space="0" w:color="auto"/>
      </w:divBdr>
    </w:div>
    <w:div w:id="2090543543">
      <w:bodyDiv w:val="1"/>
      <w:marLeft w:val="0"/>
      <w:marRight w:val="0"/>
      <w:marTop w:val="0"/>
      <w:marBottom w:val="0"/>
      <w:divBdr>
        <w:top w:val="none" w:sz="0" w:space="0" w:color="auto"/>
        <w:left w:val="none" w:sz="0" w:space="0" w:color="auto"/>
        <w:bottom w:val="none" w:sz="0" w:space="0" w:color="auto"/>
        <w:right w:val="none" w:sz="0" w:space="0" w:color="auto"/>
      </w:divBdr>
    </w:div>
    <w:div w:id="2091148272">
      <w:bodyDiv w:val="1"/>
      <w:marLeft w:val="0"/>
      <w:marRight w:val="0"/>
      <w:marTop w:val="0"/>
      <w:marBottom w:val="0"/>
      <w:divBdr>
        <w:top w:val="none" w:sz="0" w:space="0" w:color="auto"/>
        <w:left w:val="none" w:sz="0" w:space="0" w:color="auto"/>
        <w:bottom w:val="none" w:sz="0" w:space="0" w:color="auto"/>
        <w:right w:val="none" w:sz="0" w:space="0" w:color="auto"/>
      </w:divBdr>
    </w:div>
    <w:div w:id="2128351024">
      <w:bodyDiv w:val="1"/>
      <w:marLeft w:val="0"/>
      <w:marRight w:val="0"/>
      <w:marTop w:val="0"/>
      <w:marBottom w:val="0"/>
      <w:divBdr>
        <w:top w:val="none" w:sz="0" w:space="0" w:color="auto"/>
        <w:left w:val="none" w:sz="0" w:space="0" w:color="auto"/>
        <w:bottom w:val="none" w:sz="0" w:space="0" w:color="auto"/>
        <w:right w:val="none" w:sz="0" w:space="0" w:color="auto"/>
      </w:divBdr>
    </w:div>
    <w:div w:id="2135244168">
      <w:bodyDiv w:val="1"/>
      <w:marLeft w:val="0"/>
      <w:marRight w:val="0"/>
      <w:marTop w:val="0"/>
      <w:marBottom w:val="0"/>
      <w:divBdr>
        <w:top w:val="none" w:sz="0" w:space="0" w:color="auto"/>
        <w:left w:val="none" w:sz="0" w:space="0" w:color="auto"/>
        <w:bottom w:val="none" w:sz="0" w:space="0" w:color="auto"/>
        <w:right w:val="none" w:sz="0" w:space="0" w:color="auto"/>
      </w:divBdr>
    </w:div>
    <w:div w:id="2142336596">
      <w:bodyDiv w:val="1"/>
      <w:marLeft w:val="0"/>
      <w:marRight w:val="0"/>
      <w:marTop w:val="0"/>
      <w:marBottom w:val="0"/>
      <w:divBdr>
        <w:top w:val="none" w:sz="0" w:space="0" w:color="auto"/>
        <w:left w:val="none" w:sz="0" w:space="0" w:color="auto"/>
        <w:bottom w:val="none" w:sz="0" w:space="0" w:color="auto"/>
        <w:right w:val="none" w:sz="0" w:space="0" w:color="auto"/>
      </w:divBdr>
    </w:div>
    <w:div w:id="2143038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B2704A-98A8-ED4C-B404-7C35F21F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7</Pages>
  <Words>13699</Words>
  <Characters>78090</Characters>
  <Application>Microsoft Macintosh Word</Application>
  <DocSecurity>0</DocSecurity>
  <Lines>650</Lines>
  <Paragraphs>183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RNA-extraction and RNA sequencing (RNA-seq)</vt:lpstr>
      <vt:lpstr>Differential expression and pathway enrichment analysis</vt:lpstr>
      <vt:lpstr>QC of genotype data</vt:lpstr>
      <vt:lpstr>Cis-eQTL analysis</vt:lpstr>
      <vt:lpstr>Analysis of GSDMA expression profile</vt:lpstr>
    </vt:vector>
  </TitlesOfParts>
  <Company/>
  <LinksUpToDate>false</LinksUpToDate>
  <CharactersWithSpaces>91606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dc:creator>
  <cp:keywords/>
  <dc:description/>
  <cp:lastModifiedBy>Aida</cp:lastModifiedBy>
  <cp:revision>74</cp:revision>
  <dcterms:created xsi:type="dcterms:W3CDTF">2017-08-31T07:01:00Z</dcterms:created>
  <dcterms:modified xsi:type="dcterms:W3CDTF">2017-12-05T03:55:00Z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http://www.zotero.org/styles/sage-vancouver</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http://www.zotero.org/styles/bmj</vt:lpwstr>
  </property>
  <property fmtid="{D5CDD505-2E9C-101B-9397-08002B2CF9AE}" pid="9" name="Mendeley Recent Style Name 2_1">
    <vt:lpwstr>BMJ</vt:lpwstr>
  </property>
  <property fmtid="{D5CDD505-2E9C-101B-9397-08002B2CF9AE}" pid="10" name="Mendeley Recent Style Id 3_1">
    <vt:lpwstr>http://www.zotero.org/styles/bmj-case-reports</vt:lpwstr>
  </property>
  <property fmtid="{D5CDD505-2E9C-101B-9397-08002B2CF9AE}" pid="11" name="Mendeley Recent Style Name 3_1">
    <vt:lpwstr>BMJ Case Reports</vt:lpwstr>
  </property>
  <property fmtid="{D5CDD505-2E9C-101B-9397-08002B2CF9AE}" pid="12" name="Mendeley Recent Style Id 4_1">
    <vt:lpwstr>http://www.zotero.org/styles/bmj-open</vt:lpwstr>
  </property>
  <property fmtid="{D5CDD505-2E9C-101B-9397-08002B2CF9AE}" pid="13" name="Mendeley Recent Style Name 4_1">
    <vt:lpwstr>BMJ Open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http://www.zotero.org/styles/sage-vancouver</vt:lpwstr>
  </property>
  <property fmtid="{D5CDD505-2E9C-101B-9397-08002B2CF9AE}" pid="21" name="Mendeley Recent Style Name 8_1">
    <vt:lpwstr>SAGE - Vancouver</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d8f93703-5be2-3877-bd38-80aef424871a</vt:lpwstr>
  </property>
</Properties>
</file>