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E71C" w14:textId="10820585" w:rsidR="008460AC" w:rsidRDefault="00F040B8" w:rsidP="00C94ED9">
      <w:pPr>
        <w:pStyle w:val="Geenafstand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F040B8">
        <w:rPr>
          <w:rFonts w:ascii="Arial" w:hAnsi="Arial" w:cs="Arial"/>
          <w:b/>
          <w:sz w:val="20"/>
          <w:szCs w:val="20"/>
          <w:lang w:val="en-US"/>
        </w:rPr>
        <w:t>Supplemental tables</w:t>
      </w:r>
    </w:p>
    <w:p w14:paraId="7FDE1547" w14:textId="77777777" w:rsidR="00F040B8" w:rsidRPr="00F040B8" w:rsidRDefault="00F040B8" w:rsidP="00C94ED9">
      <w:pPr>
        <w:pStyle w:val="Geenafstand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05E34B85" w14:textId="77777777" w:rsidR="00F040B8" w:rsidRPr="009D58CD" w:rsidRDefault="00F040B8" w:rsidP="00F040B8">
      <w:pPr>
        <w:pStyle w:val="Geenafstand"/>
        <w:rPr>
          <w:rFonts w:ascii="Arial" w:hAnsi="Arial" w:cs="Arial"/>
          <w:b/>
          <w:sz w:val="20"/>
          <w:szCs w:val="20"/>
          <w:lang w:val="en-US"/>
        </w:rPr>
      </w:pPr>
      <w:r w:rsidRPr="009D58CD">
        <w:rPr>
          <w:rFonts w:ascii="Arial" w:hAnsi="Arial" w:cs="Arial"/>
          <w:b/>
          <w:sz w:val="20"/>
          <w:szCs w:val="20"/>
          <w:lang w:val="en-US"/>
        </w:rPr>
        <w:t>Supplemental table 1. Baseline characteristics of patients in the SIAS cohort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761"/>
      </w:tblGrid>
      <w:tr w:rsidR="00F040B8" w:rsidRPr="00DA7CDF" w14:paraId="5F0168CD" w14:textId="77777777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4D134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6AB852" w14:textId="77777777" w:rsidR="00F040B8" w:rsidRDefault="00F040B8" w:rsidP="00B565EB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mSASSS vs CTSS</w:t>
            </w:r>
          </w:p>
          <w:p w14:paraId="4F2DE227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n=37 (%)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9CD22" w14:textId="77777777" w:rsidR="00F040B8" w:rsidRDefault="00F040B8" w:rsidP="00B565EB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Syndesmophyte analysis</w:t>
            </w:r>
          </w:p>
          <w:p w14:paraId="604F5875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n=50</w:t>
            </w:r>
          </w:p>
        </w:tc>
      </w:tr>
      <w:tr w:rsidR="00F040B8" w:rsidRPr="00DA7CDF" w14:paraId="720AD6C1" w14:textId="77777777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E7AAE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58CD">
              <w:rPr>
                <w:rFonts w:ascii="Arial" w:hAnsi="Arial" w:cs="Arial"/>
                <w:sz w:val="20"/>
                <w:szCs w:val="20"/>
                <w:lang w:val="en-US"/>
              </w:rPr>
              <w:t>Age at inclusion (SD)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548DE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48 (9.3)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93674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58CD">
              <w:rPr>
                <w:rFonts w:ascii="Arial" w:hAnsi="Arial" w:cs="Arial"/>
                <w:sz w:val="20"/>
                <w:szCs w:val="20"/>
                <w:lang w:val="en-US"/>
              </w:rPr>
              <w:t>50 (9.8)</w:t>
            </w:r>
          </w:p>
        </w:tc>
      </w:tr>
      <w:tr w:rsidR="00F040B8" w:rsidRPr="00DA7CDF" w14:paraId="2F067EA4" w14:textId="77777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4DDA96B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58CD">
              <w:rPr>
                <w:rFonts w:ascii="Arial" w:hAnsi="Arial" w:cs="Arial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B938B9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 (81)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14:paraId="6AC1FCA7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58CD">
              <w:rPr>
                <w:rFonts w:ascii="Arial" w:hAnsi="Arial" w:cs="Arial"/>
                <w:sz w:val="20"/>
                <w:szCs w:val="20"/>
                <w:lang w:val="en-US"/>
              </w:rPr>
              <w:t>42 (84)</w:t>
            </w:r>
          </w:p>
        </w:tc>
      </w:tr>
      <w:tr w:rsidR="00F040B8" w:rsidRPr="00DA7CDF" w14:paraId="5F86CA20" w14:textId="77777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735299A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58CD">
              <w:rPr>
                <w:rFonts w:ascii="Arial" w:hAnsi="Arial" w:cs="Arial"/>
                <w:sz w:val="20"/>
                <w:szCs w:val="20"/>
                <w:lang w:val="en-US"/>
              </w:rPr>
              <w:t>HLA-B27 positive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89D27C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33 (89)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14:paraId="6B5CBB35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58CD">
              <w:rPr>
                <w:rFonts w:ascii="Arial" w:hAnsi="Arial" w:cs="Arial"/>
                <w:sz w:val="20"/>
                <w:szCs w:val="20"/>
                <w:lang w:val="en-US"/>
              </w:rPr>
              <w:t>43 (86)</w:t>
            </w:r>
          </w:p>
        </w:tc>
      </w:tr>
      <w:tr w:rsidR="00F040B8" w:rsidRPr="00DA7CDF" w14:paraId="6EF23D75" w14:textId="77777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10520CA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58CD">
              <w:rPr>
                <w:rFonts w:ascii="Arial" w:hAnsi="Arial" w:cs="Arial"/>
                <w:sz w:val="20"/>
                <w:szCs w:val="20"/>
                <w:lang w:val="en-US"/>
              </w:rPr>
              <w:t>Uveitis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C7C631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 (33)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14:paraId="270B135A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58CD">
              <w:rPr>
                <w:rFonts w:ascii="Arial" w:hAnsi="Arial" w:cs="Arial"/>
                <w:sz w:val="20"/>
                <w:szCs w:val="20"/>
                <w:lang w:val="en-US"/>
              </w:rPr>
              <w:t>15 (30)</w:t>
            </w:r>
          </w:p>
        </w:tc>
      </w:tr>
      <w:tr w:rsidR="00F040B8" w:rsidRPr="00DA7CDF" w14:paraId="60203D11" w14:textId="77777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E2CA292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58CD">
              <w:rPr>
                <w:rFonts w:ascii="Arial" w:hAnsi="Arial" w:cs="Arial"/>
                <w:sz w:val="20"/>
                <w:szCs w:val="20"/>
                <w:lang w:val="en-US"/>
              </w:rPr>
              <w:t>Psoriasis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65989F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 (11)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14:paraId="619D06F1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58CD">
              <w:rPr>
                <w:rFonts w:ascii="Arial" w:hAnsi="Arial" w:cs="Arial"/>
                <w:sz w:val="20"/>
                <w:szCs w:val="20"/>
                <w:lang w:val="en-US"/>
              </w:rPr>
              <w:t>5 (10)</w:t>
            </w:r>
          </w:p>
        </w:tc>
      </w:tr>
      <w:tr w:rsidR="00F040B8" w:rsidRPr="00DA7CDF" w14:paraId="76A7E9F1" w14:textId="77777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FD39622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58CD">
              <w:rPr>
                <w:rFonts w:ascii="Arial" w:hAnsi="Arial" w:cs="Arial"/>
                <w:sz w:val="20"/>
                <w:szCs w:val="20"/>
                <w:lang w:val="en-US"/>
              </w:rPr>
              <w:t>IBD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3371D8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 (8)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14:paraId="67A316A0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58CD">
              <w:rPr>
                <w:rFonts w:ascii="Arial" w:hAnsi="Arial" w:cs="Arial"/>
                <w:sz w:val="20"/>
                <w:szCs w:val="20"/>
                <w:lang w:val="en-US"/>
              </w:rPr>
              <w:t>4 (8)</w:t>
            </w:r>
          </w:p>
        </w:tc>
      </w:tr>
      <w:tr w:rsidR="00F040B8" w:rsidRPr="00DA7CDF" w14:paraId="1308E892" w14:textId="77777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2C6B006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D58CD">
              <w:rPr>
                <w:rFonts w:ascii="Arial" w:hAnsi="Arial" w:cs="Arial"/>
                <w:sz w:val="20"/>
                <w:szCs w:val="20"/>
                <w:lang w:val="en-US"/>
              </w:rPr>
              <w:t>Enthesitis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5B9831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 (22)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14:paraId="43EA6A9D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58CD">
              <w:rPr>
                <w:rFonts w:ascii="Arial" w:hAnsi="Arial" w:cs="Arial"/>
                <w:sz w:val="20"/>
                <w:szCs w:val="20"/>
                <w:lang w:val="en-US"/>
              </w:rPr>
              <w:t>11 (22)</w:t>
            </w:r>
          </w:p>
        </w:tc>
      </w:tr>
      <w:tr w:rsidR="00F040B8" w:rsidRPr="00DA7CDF" w14:paraId="019D979F" w14:textId="77777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7CEF338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D58CD">
              <w:rPr>
                <w:rFonts w:ascii="Arial" w:hAnsi="Arial" w:cs="Arial"/>
                <w:sz w:val="20"/>
                <w:szCs w:val="20"/>
                <w:lang w:val="en-US"/>
              </w:rPr>
              <w:t>Dactylitis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557E71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 (11)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14:paraId="1FE07963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58CD">
              <w:rPr>
                <w:rFonts w:ascii="Arial" w:hAnsi="Arial" w:cs="Arial"/>
                <w:sz w:val="20"/>
                <w:szCs w:val="20"/>
                <w:lang w:val="en-US"/>
              </w:rPr>
              <w:t>5 (10)</w:t>
            </w:r>
          </w:p>
        </w:tc>
      </w:tr>
      <w:tr w:rsidR="00F040B8" w:rsidRPr="00DA7CDF" w14:paraId="233BE816" w14:textId="77777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15CE5B46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58CD">
              <w:rPr>
                <w:rFonts w:ascii="Arial" w:hAnsi="Arial" w:cs="Arial"/>
                <w:sz w:val="20"/>
                <w:szCs w:val="20"/>
                <w:lang w:val="en-US"/>
              </w:rPr>
              <w:t>Peripheral arthritis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903BDD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 (27)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14:paraId="40554B70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58CD">
              <w:rPr>
                <w:rFonts w:ascii="Arial" w:hAnsi="Arial" w:cs="Arial"/>
                <w:sz w:val="20"/>
                <w:szCs w:val="20"/>
                <w:lang w:val="en-US"/>
              </w:rPr>
              <w:t>12 (24)</w:t>
            </w:r>
          </w:p>
        </w:tc>
      </w:tr>
      <w:tr w:rsidR="00F040B8" w:rsidRPr="00DA7CDF" w14:paraId="1DF483CE" w14:textId="77777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C434E70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58CD">
              <w:rPr>
                <w:rFonts w:ascii="Arial" w:hAnsi="Arial" w:cs="Arial"/>
                <w:sz w:val="20"/>
                <w:szCs w:val="20"/>
                <w:lang w:val="en-US"/>
              </w:rPr>
              <w:t>Elevated CRP (mg/L)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24EC3D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 (38)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14:paraId="1C87B9ED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58CD">
              <w:rPr>
                <w:rFonts w:ascii="Arial" w:hAnsi="Arial" w:cs="Arial"/>
                <w:sz w:val="20"/>
                <w:szCs w:val="20"/>
                <w:lang w:val="en-US"/>
              </w:rPr>
              <w:t>19 (38)</w:t>
            </w:r>
          </w:p>
        </w:tc>
      </w:tr>
      <w:tr w:rsidR="00F040B8" w:rsidRPr="00DA7CDF" w14:paraId="1734E41A" w14:textId="77777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8712CFC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BASDAI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D78D66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3.5 (2.2)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14:paraId="40585154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3.7 (2.2)</w:t>
            </w:r>
          </w:p>
        </w:tc>
      </w:tr>
      <w:tr w:rsidR="00F040B8" w:rsidRPr="00DA7CDF" w14:paraId="0CF85A34" w14:textId="77777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31F7217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ASDAS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68C27C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2.4 (1.2)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14:paraId="75F9D8A0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2.5 (1.2)</w:t>
            </w:r>
          </w:p>
        </w:tc>
      </w:tr>
      <w:tr w:rsidR="00F040B8" w:rsidRPr="00DA7CDF" w14:paraId="2EA6DCAA" w14:textId="77777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EA93BE8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Physician global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6C03E8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 (1.9)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14:paraId="23DE9FD8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 (2.1)</w:t>
            </w:r>
          </w:p>
        </w:tc>
      </w:tr>
      <w:tr w:rsidR="00F040B8" w:rsidRPr="00DA7CDF" w14:paraId="482C2D46" w14:textId="77777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26C2C44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58CD">
              <w:rPr>
                <w:rFonts w:ascii="Arial" w:hAnsi="Arial" w:cs="Arial"/>
                <w:sz w:val="20"/>
                <w:szCs w:val="20"/>
                <w:lang w:val="en-US"/>
              </w:rPr>
              <w:t>NSAID use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EB039F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 (59)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14:paraId="44F6B936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58CD">
              <w:rPr>
                <w:rFonts w:ascii="Arial" w:hAnsi="Arial" w:cs="Arial"/>
                <w:sz w:val="20"/>
                <w:szCs w:val="20"/>
                <w:lang w:val="en-US"/>
              </w:rPr>
              <w:t>31 (62)</w:t>
            </w:r>
          </w:p>
        </w:tc>
      </w:tr>
      <w:tr w:rsidR="00F040B8" w:rsidRPr="00DA7CDF" w14:paraId="2C2555CC" w14:textId="77777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1D1BC68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cs</w:t>
            </w:r>
            <w:r w:rsidRPr="009D58CD">
              <w:rPr>
                <w:rFonts w:ascii="Arial" w:hAnsi="Arial" w:cs="Arial"/>
                <w:sz w:val="20"/>
                <w:szCs w:val="20"/>
                <w:lang w:val="en-US"/>
              </w:rPr>
              <w:t>DMARD</w:t>
            </w:r>
            <w:proofErr w:type="spellEnd"/>
            <w:r w:rsidRPr="009D58CD">
              <w:rPr>
                <w:rFonts w:ascii="Arial" w:hAnsi="Arial" w:cs="Arial"/>
                <w:sz w:val="20"/>
                <w:szCs w:val="20"/>
                <w:lang w:val="en-US"/>
              </w:rPr>
              <w:t xml:space="preserve"> use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35C3CA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 (24)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14:paraId="17A4E657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58CD">
              <w:rPr>
                <w:rFonts w:ascii="Arial" w:hAnsi="Arial" w:cs="Arial"/>
                <w:sz w:val="20"/>
                <w:szCs w:val="20"/>
                <w:lang w:val="en-US"/>
              </w:rPr>
              <w:t>13 (26)</w:t>
            </w:r>
          </w:p>
        </w:tc>
      </w:tr>
      <w:tr w:rsidR="00F040B8" w:rsidRPr="00DA7CDF" w14:paraId="44F45B9C" w14:textId="77777777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943CF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58CD">
              <w:rPr>
                <w:rFonts w:ascii="Arial" w:hAnsi="Arial" w:cs="Arial"/>
                <w:sz w:val="20"/>
                <w:szCs w:val="20"/>
                <w:lang w:val="en-US"/>
              </w:rPr>
              <w:t>TNF use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B27BB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 (24)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FE802" w14:textId="77777777" w:rsidR="00F040B8" w:rsidRPr="009D58CD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58CD">
              <w:rPr>
                <w:rFonts w:ascii="Arial" w:hAnsi="Arial" w:cs="Arial"/>
                <w:sz w:val="20"/>
                <w:szCs w:val="20"/>
                <w:lang w:val="en-US"/>
              </w:rPr>
              <w:t>11 (22)</w:t>
            </w:r>
          </w:p>
        </w:tc>
      </w:tr>
    </w:tbl>
    <w:p w14:paraId="6D6B4311" w14:textId="77777777" w:rsidR="00F040B8" w:rsidRPr="009D58CD" w:rsidRDefault="00F040B8" w:rsidP="00F040B8">
      <w:pPr>
        <w:pStyle w:val="Geenafstand"/>
        <w:rPr>
          <w:rFonts w:ascii="Arial" w:hAnsi="Arial" w:cs="Arial"/>
          <w:i/>
          <w:sz w:val="20"/>
          <w:szCs w:val="20"/>
          <w:lang w:val="en-US"/>
        </w:rPr>
      </w:pPr>
      <w:r w:rsidRPr="009D58CD">
        <w:rPr>
          <w:rFonts w:ascii="Arial" w:hAnsi="Arial" w:cs="Arial"/>
          <w:i/>
          <w:sz w:val="20"/>
          <w:szCs w:val="20"/>
          <w:lang w:val="en-US"/>
        </w:rPr>
        <w:t>Results are presented in number (%) unless otherwise specified.</w:t>
      </w:r>
    </w:p>
    <w:p w14:paraId="46F8C362" w14:textId="01E32531" w:rsidR="00F040B8" w:rsidRDefault="00F040B8" w:rsidP="00F040B8">
      <w:pPr>
        <w:pStyle w:val="Geenafstand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mSASSS: modified Stoke AS Spine Score, CTSS: CT Syndesmophyte Score, </w:t>
      </w:r>
      <w:r w:rsidRPr="009D58CD">
        <w:rPr>
          <w:rFonts w:ascii="Arial" w:hAnsi="Arial" w:cs="Arial"/>
          <w:i/>
          <w:sz w:val="20"/>
          <w:szCs w:val="20"/>
          <w:lang w:val="en-US"/>
        </w:rPr>
        <w:t>HLA-B27: Human Leukocyte Antigen B27, IBD: inflammatory bowel disease, CRP: C reactive protein</w:t>
      </w:r>
      <w:r>
        <w:rPr>
          <w:rFonts w:ascii="Arial" w:hAnsi="Arial" w:cs="Arial"/>
          <w:i/>
          <w:sz w:val="20"/>
          <w:szCs w:val="20"/>
          <w:lang w:val="en-US"/>
        </w:rPr>
        <w:t xml:space="preserve">, BASDAI: Bath Ankylosing Spondylitis Disease Activity Index, ASDAS: Ankylosing Spondylitis Disease Activity Score, </w:t>
      </w:r>
      <w:r w:rsidRPr="009D58CD">
        <w:rPr>
          <w:rFonts w:ascii="Arial" w:hAnsi="Arial" w:cs="Arial"/>
          <w:i/>
          <w:sz w:val="20"/>
          <w:szCs w:val="20"/>
          <w:lang w:val="en-US"/>
        </w:rPr>
        <w:t xml:space="preserve">NSAID: Non-Steroidal Anti-Inflammatory Drugs,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cs</w:t>
      </w:r>
      <w:r w:rsidRPr="009D58CD">
        <w:rPr>
          <w:rFonts w:ascii="Arial" w:hAnsi="Arial" w:cs="Arial"/>
          <w:i/>
          <w:sz w:val="20"/>
          <w:szCs w:val="20"/>
          <w:lang w:val="en-US"/>
        </w:rPr>
        <w:t>DMARD</w:t>
      </w:r>
      <w:proofErr w:type="spellEnd"/>
      <w:r w:rsidRPr="009D58CD">
        <w:rPr>
          <w:rFonts w:ascii="Arial" w:hAnsi="Arial" w:cs="Arial"/>
          <w:i/>
          <w:sz w:val="20"/>
          <w:szCs w:val="20"/>
          <w:lang w:val="en-US"/>
        </w:rPr>
        <w:t xml:space="preserve">: </w:t>
      </w:r>
      <w:r>
        <w:rPr>
          <w:rFonts w:ascii="Arial" w:hAnsi="Arial" w:cs="Arial"/>
          <w:i/>
          <w:sz w:val="20"/>
          <w:szCs w:val="20"/>
          <w:lang w:val="en-US"/>
        </w:rPr>
        <w:t xml:space="preserve">conventional synthetic </w:t>
      </w:r>
      <w:r w:rsidRPr="009D58CD">
        <w:rPr>
          <w:rFonts w:ascii="Arial" w:hAnsi="Arial" w:cs="Arial"/>
          <w:i/>
          <w:sz w:val="20"/>
          <w:szCs w:val="20"/>
          <w:lang w:val="en-US"/>
        </w:rPr>
        <w:t>Disease Modifying Anti</w:t>
      </w:r>
      <w:r>
        <w:rPr>
          <w:rFonts w:ascii="Arial" w:hAnsi="Arial" w:cs="Arial"/>
          <w:i/>
          <w:sz w:val="20"/>
          <w:szCs w:val="20"/>
          <w:lang w:val="en-US"/>
        </w:rPr>
        <w:t>-</w:t>
      </w:r>
      <w:r w:rsidRPr="009D58CD">
        <w:rPr>
          <w:rFonts w:ascii="Arial" w:hAnsi="Arial" w:cs="Arial"/>
          <w:i/>
          <w:sz w:val="20"/>
          <w:szCs w:val="20"/>
          <w:lang w:val="en-US"/>
        </w:rPr>
        <w:t>rheumatic drugs, TNF: TNF-alpha blocker therapy.</w:t>
      </w:r>
    </w:p>
    <w:p w14:paraId="506C6922" w14:textId="77777777" w:rsidR="00F040B8" w:rsidRPr="00053FC2" w:rsidRDefault="00F040B8" w:rsidP="00F040B8">
      <w:pPr>
        <w:pStyle w:val="Geenafstand"/>
        <w:rPr>
          <w:rFonts w:ascii="Arial" w:hAnsi="Arial" w:cs="Arial"/>
          <w:b/>
          <w:sz w:val="20"/>
          <w:szCs w:val="20"/>
        </w:rPr>
      </w:pPr>
      <w:r>
        <w:br w:type="column"/>
      </w:r>
      <w:r>
        <w:rPr>
          <w:rFonts w:ascii="Arial" w:hAnsi="Arial" w:cs="Arial"/>
          <w:b/>
          <w:sz w:val="20"/>
          <w:szCs w:val="20"/>
        </w:rPr>
        <w:lastRenderedPageBreak/>
        <w:t>Supplemental t</w:t>
      </w:r>
      <w:r w:rsidRPr="00053FC2">
        <w:rPr>
          <w:rFonts w:ascii="Arial" w:hAnsi="Arial" w:cs="Arial"/>
          <w:b/>
          <w:sz w:val="20"/>
          <w:szCs w:val="20"/>
        </w:rPr>
        <w:t>able 2. Mean status and progression scores of the whole spine and sections of the spine for CR and CT</w:t>
      </w:r>
      <w:r>
        <w:rPr>
          <w:rFonts w:ascii="Arial" w:hAnsi="Arial" w:cs="Arial"/>
          <w:b/>
          <w:sz w:val="20"/>
          <w:szCs w:val="20"/>
        </w:rPr>
        <w:t>. Data are presented for all patients included in the analysis</w:t>
      </w:r>
      <w:r w:rsidRPr="00053FC2">
        <w:rPr>
          <w:rFonts w:ascii="Arial" w:hAnsi="Arial" w:cs="Arial"/>
          <w:b/>
          <w:sz w:val="20"/>
          <w:szCs w:val="20"/>
        </w:rPr>
        <w:t xml:space="preserve"> (n=37)</w:t>
      </w:r>
      <w:r>
        <w:rPr>
          <w:rFonts w:ascii="Arial" w:hAnsi="Arial" w:cs="Arial"/>
          <w:b/>
          <w:sz w:val="20"/>
          <w:szCs w:val="20"/>
        </w:rPr>
        <w:t xml:space="preserve"> and for all patients for whom mSASSS (n=45) and CTSS (n=46) could be calculated</w:t>
      </w:r>
      <w:r w:rsidRPr="00053FC2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1350"/>
        <w:gridCol w:w="1218"/>
        <w:gridCol w:w="1357"/>
        <w:gridCol w:w="1346"/>
        <w:gridCol w:w="1357"/>
      </w:tblGrid>
      <w:tr w:rsidR="00F040B8" w:rsidRPr="00053FC2" w14:paraId="393150D5" w14:textId="77777777">
        <w:tc>
          <w:tcPr>
            <w:tcW w:w="2518" w:type="dxa"/>
            <w:tcBorders>
              <w:top w:val="single" w:sz="4" w:space="0" w:color="auto"/>
            </w:tcBorders>
          </w:tcPr>
          <w:p w14:paraId="6A0A11B8" w14:textId="77777777" w:rsidR="00F040B8" w:rsidRPr="00053FC2" w:rsidRDefault="00F040B8" w:rsidP="00B565EB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F56ADEA" w14:textId="77777777" w:rsidR="00F040B8" w:rsidRPr="00053FC2" w:rsidRDefault="00F040B8" w:rsidP="00B565EB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B5ABD54" w14:textId="77777777" w:rsidR="00F040B8" w:rsidRPr="00053FC2" w:rsidRDefault="00F040B8" w:rsidP="00B565EB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FC2"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31E18C1" w14:textId="77777777" w:rsidR="00F040B8" w:rsidRPr="00053FC2" w:rsidRDefault="00F040B8" w:rsidP="00B565EB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FC2">
              <w:rPr>
                <w:rFonts w:ascii="Arial" w:hAnsi="Arial" w:cs="Arial"/>
                <w:b/>
                <w:sz w:val="20"/>
                <w:szCs w:val="20"/>
              </w:rPr>
              <w:t>CT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4A88AC3" w14:textId="77777777" w:rsidR="00F040B8" w:rsidRPr="00053FC2" w:rsidRDefault="00F040B8" w:rsidP="00B565EB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0E05534" w14:textId="77777777" w:rsidR="00F040B8" w:rsidRPr="00053FC2" w:rsidRDefault="00F040B8" w:rsidP="00B565EB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CT</w:t>
            </w:r>
          </w:p>
        </w:tc>
      </w:tr>
      <w:tr w:rsidR="00F040B8" w:rsidRPr="00053FC2" w14:paraId="67AAD397" w14:textId="77777777">
        <w:tc>
          <w:tcPr>
            <w:tcW w:w="2518" w:type="dxa"/>
          </w:tcPr>
          <w:p w14:paraId="33F6C3E9" w14:textId="77777777" w:rsidR="00F040B8" w:rsidRPr="00053FC2" w:rsidRDefault="00F040B8" w:rsidP="00B565EB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C6A05B" w14:textId="77777777" w:rsidR="00F040B8" w:rsidRPr="00053FC2" w:rsidRDefault="00F040B8" w:rsidP="00B565EB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B028D51" w14:textId="77777777" w:rsidR="00F040B8" w:rsidRPr="00053FC2" w:rsidRDefault="00F040B8" w:rsidP="00B565EB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FC2">
              <w:rPr>
                <w:rFonts w:ascii="Arial" w:hAnsi="Arial" w:cs="Arial"/>
                <w:b/>
                <w:sz w:val="20"/>
                <w:szCs w:val="20"/>
              </w:rPr>
              <w:t>mean (SD)</w:t>
            </w:r>
          </w:p>
        </w:tc>
        <w:tc>
          <w:tcPr>
            <w:tcW w:w="1418" w:type="dxa"/>
          </w:tcPr>
          <w:p w14:paraId="7BF4101F" w14:textId="77777777" w:rsidR="00F040B8" w:rsidRPr="00053FC2" w:rsidRDefault="00F040B8" w:rsidP="00B565EB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FC2">
              <w:rPr>
                <w:rFonts w:ascii="Arial" w:hAnsi="Arial" w:cs="Arial"/>
                <w:b/>
                <w:sz w:val="20"/>
                <w:szCs w:val="20"/>
              </w:rPr>
              <w:t>mean (SD)</w:t>
            </w:r>
          </w:p>
        </w:tc>
        <w:tc>
          <w:tcPr>
            <w:tcW w:w="1418" w:type="dxa"/>
          </w:tcPr>
          <w:p w14:paraId="5D1B8233" w14:textId="77777777" w:rsidR="00F040B8" w:rsidRPr="00053FC2" w:rsidRDefault="00F040B8" w:rsidP="00B565EB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mean (SD)</w:t>
            </w:r>
          </w:p>
        </w:tc>
        <w:tc>
          <w:tcPr>
            <w:tcW w:w="1418" w:type="dxa"/>
          </w:tcPr>
          <w:p w14:paraId="035ED1FF" w14:textId="77777777" w:rsidR="00F040B8" w:rsidRPr="00053FC2" w:rsidRDefault="00F040B8" w:rsidP="00B565EB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mean (SD)</w:t>
            </w:r>
          </w:p>
        </w:tc>
      </w:tr>
      <w:tr w:rsidR="00F040B8" w:rsidRPr="00053FC2" w14:paraId="7EF7E644" w14:textId="77777777">
        <w:tc>
          <w:tcPr>
            <w:tcW w:w="2518" w:type="dxa"/>
            <w:tcBorders>
              <w:bottom w:val="single" w:sz="4" w:space="0" w:color="auto"/>
            </w:tcBorders>
          </w:tcPr>
          <w:p w14:paraId="1F842B4A" w14:textId="77777777" w:rsidR="00F040B8" w:rsidRPr="00053FC2" w:rsidRDefault="00F040B8" w:rsidP="00B565EB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7D6AC9" w14:textId="77777777" w:rsidR="00F040B8" w:rsidRPr="00053FC2" w:rsidRDefault="00F040B8" w:rsidP="00B565EB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2765DA2" w14:textId="77777777" w:rsidR="00F040B8" w:rsidRPr="00053FC2" w:rsidRDefault="00F040B8" w:rsidP="00B565EB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n=37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F30E07" w14:textId="77777777" w:rsidR="00F040B8" w:rsidRPr="00053FC2" w:rsidRDefault="00F040B8" w:rsidP="00B565EB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n=37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46E1E41" w14:textId="77777777" w:rsidR="00F040B8" w:rsidRDefault="00F040B8" w:rsidP="00B565EB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n=45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F8B52E4" w14:textId="77777777" w:rsidR="00F040B8" w:rsidRPr="00053FC2" w:rsidRDefault="00F040B8" w:rsidP="00B565EB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n=46</w:t>
            </w:r>
          </w:p>
        </w:tc>
      </w:tr>
      <w:tr w:rsidR="00F040B8" w14:paraId="1A3AF01F" w14:textId="77777777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749BF0F" w14:textId="77777777" w:rsidR="00F040B8" w:rsidRPr="00053FC2" w:rsidRDefault="00F040B8" w:rsidP="00B565EB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053FC2">
              <w:rPr>
                <w:rFonts w:ascii="Arial" w:hAnsi="Arial" w:cs="Arial"/>
                <w:b/>
                <w:sz w:val="20"/>
                <w:szCs w:val="20"/>
              </w:rPr>
              <w:t>Status score at baseline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3335BC5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4546CAE" w14:textId="77777777" w:rsidR="00F040B8" w:rsidRDefault="00F040B8" w:rsidP="00B565EB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5DA406D" w14:textId="77777777" w:rsidR="00F040B8" w:rsidRDefault="00F040B8" w:rsidP="00B565EB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E6810B" w14:textId="77777777" w:rsidR="00F040B8" w:rsidRDefault="00F040B8" w:rsidP="00B565EB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5F16EF9" w14:textId="77777777" w:rsidR="00F040B8" w:rsidRDefault="00F040B8" w:rsidP="00B565EB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B8" w14:paraId="0964D209" w14:textId="77777777">
        <w:tc>
          <w:tcPr>
            <w:tcW w:w="2518" w:type="dxa"/>
            <w:tcBorders>
              <w:top w:val="single" w:sz="4" w:space="0" w:color="auto"/>
            </w:tcBorders>
          </w:tcPr>
          <w:p w14:paraId="621A8870" w14:textId="77777777" w:rsidR="00F040B8" w:rsidRPr="00053FC2" w:rsidRDefault="00F040B8" w:rsidP="00B565EB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EF10CDA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Whole spine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086CAB4" w14:textId="77777777" w:rsidR="00F040B8" w:rsidRDefault="00F040B8" w:rsidP="00B565EB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 (13.8)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E1B4E7A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161.7 (126.6)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89E9E85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16.9 (13.3)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8344C6C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155.6 (125.6)</w:t>
            </w:r>
          </w:p>
        </w:tc>
      </w:tr>
      <w:tr w:rsidR="00F040B8" w14:paraId="1FCB96FE" w14:textId="77777777">
        <w:tc>
          <w:tcPr>
            <w:tcW w:w="2518" w:type="dxa"/>
          </w:tcPr>
          <w:p w14:paraId="7BDA4E0D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F13E11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</w:t>
            </w:r>
          </w:p>
        </w:tc>
        <w:tc>
          <w:tcPr>
            <w:tcW w:w="1275" w:type="dxa"/>
          </w:tcPr>
          <w:p w14:paraId="41E6B0AC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8.1 (8.6)</w:t>
            </w:r>
          </w:p>
        </w:tc>
        <w:tc>
          <w:tcPr>
            <w:tcW w:w="1418" w:type="dxa"/>
          </w:tcPr>
          <w:p w14:paraId="4A148D8D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 (40.5)</w:t>
            </w:r>
          </w:p>
        </w:tc>
        <w:tc>
          <w:tcPr>
            <w:tcW w:w="1418" w:type="dxa"/>
          </w:tcPr>
          <w:p w14:paraId="11874214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 (8.3)</w:t>
            </w:r>
          </w:p>
        </w:tc>
        <w:tc>
          <w:tcPr>
            <w:tcW w:w="1418" w:type="dxa"/>
          </w:tcPr>
          <w:p w14:paraId="0CFEA34E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27.4 (38.6)</w:t>
            </w:r>
          </w:p>
        </w:tc>
      </w:tr>
      <w:tr w:rsidR="00F040B8" w14:paraId="0E4D7D57" w14:textId="77777777">
        <w:tc>
          <w:tcPr>
            <w:tcW w:w="2518" w:type="dxa"/>
          </w:tcPr>
          <w:p w14:paraId="606C55D4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2591C3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1275" w:type="dxa"/>
          </w:tcPr>
          <w:p w14:paraId="3755C753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NA</w:t>
            </w:r>
          </w:p>
        </w:tc>
        <w:tc>
          <w:tcPr>
            <w:tcW w:w="1418" w:type="dxa"/>
          </w:tcPr>
          <w:p w14:paraId="70CC7AB0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97.0 (78.8)</w:t>
            </w:r>
          </w:p>
        </w:tc>
        <w:tc>
          <w:tcPr>
            <w:tcW w:w="1418" w:type="dxa"/>
          </w:tcPr>
          <w:p w14:paraId="6F8BB356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418" w:type="dxa"/>
          </w:tcPr>
          <w:p w14:paraId="5D6BDEC1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92.6 (77.0)</w:t>
            </w:r>
          </w:p>
        </w:tc>
      </w:tr>
      <w:tr w:rsidR="00F040B8" w14:paraId="0086D6CC" w14:textId="77777777">
        <w:tc>
          <w:tcPr>
            <w:tcW w:w="2518" w:type="dxa"/>
            <w:tcBorders>
              <w:bottom w:val="single" w:sz="4" w:space="0" w:color="auto"/>
            </w:tcBorders>
          </w:tcPr>
          <w:p w14:paraId="4DCE234F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82D6A15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14BA669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9.7 (10.1)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E3BCA82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 (36.0)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6D4B830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(9.7)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9AB0260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35.6 (36.2)</w:t>
            </w:r>
          </w:p>
        </w:tc>
      </w:tr>
      <w:tr w:rsidR="00F040B8" w14:paraId="43AFD9A2" w14:textId="77777777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4FEB133F" w14:textId="77777777" w:rsidR="00F040B8" w:rsidRPr="00053FC2" w:rsidRDefault="00F040B8" w:rsidP="00B565EB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053FC2">
              <w:rPr>
                <w:rFonts w:ascii="Arial" w:hAnsi="Arial" w:cs="Arial"/>
                <w:b/>
                <w:sz w:val="20"/>
                <w:szCs w:val="20"/>
              </w:rPr>
              <w:t>Status score at 2 years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84E2824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9669A43" w14:textId="77777777" w:rsidR="00F040B8" w:rsidRDefault="00F040B8" w:rsidP="00B565EB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038C41F" w14:textId="77777777" w:rsidR="00F040B8" w:rsidRDefault="00F040B8" w:rsidP="00B565EB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CC8B38E" w14:textId="77777777" w:rsidR="00F040B8" w:rsidRDefault="00F040B8" w:rsidP="00B565EB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A9CFD58" w14:textId="77777777" w:rsidR="00F040B8" w:rsidRDefault="00F040B8" w:rsidP="00B565EB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B8" w14:paraId="3D3A0339" w14:textId="77777777">
        <w:tc>
          <w:tcPr>
            <w:tcW w:w="2518" w:type="dxa"/>
            <w:tcBorders>
              <w:top w:val="single" w:sz="4" w:space="0" w:color="auto"/>
            </w:tcBorders>
          </w:tcPr>
          <w:p w14:paraId="4C3CEC53" w14:textId="77777777" w:rsidR="00F040B8" w:rsidRPr="00053FC2" w:rsidRDefault="00F040B8" w:rsidP="00B565EB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8430923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Whole spine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EC26D84" w14:textId="77777777" w:rsidR="00F040B8" w:rsidRDefault="00F040B8" w:rsidP="00B565EB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 (15.2)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3F026B7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179.6 (133.0)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F09F214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 (14.7)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B98BA90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173.2 (131.5)</w:t>
            </w:r>
          </w:p>
        </w:tc>
      </w:tr>
      <w:tr w:rsidR="00F040B8" w14:paraId="2B029A31" w14:textId="77777777">
        <w:tc>
          <w:tcPr>
            <w:tcW w:w="2518" w:type="dxa"/>
          </w:tcPr>
          <w:p w14:paraId="759A8489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DB6C03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</w:t>
            </w:r>
          </w:p>
        </w:tc>
        <w:tc>
          <w:tcPr>
            <w:tcW w:w="1275" w:type="dxa"/>
          </w:tcPr>
          <w:p w14:paraId="53CB8CD3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9.4 (8.8)</w:t>
            </w:r>
          </w:p>
        </w:tc>
        <w:tc>
          <w:tcPr>
            <w:tcW w:w="1418" w:type="dxa"/>
          </w:tcPr>
          <w:p w14:paraId="42E65D68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31.4 (44.0)</w:t>
            </w:r>
          </w:p>
        </w:tc>
        <w:tc>
          <w:tcPr>
            <w:tcW w:w="1418" w:type="dxa"/>
          </w:tcPr>
          <w:p w14:paraId="1A9A480F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 (8.6)</w:t>
            </w:r>
          </w:p>
        </w:tc>
        <w:tc>
          <w:tcPr>
            <w:tcW w:w="1418" w:type="dxa"/>
          </w:tcPr>
          <w:p w14:paraId="2BCB22CB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31.3 (41.5)</w:t>
            </w:r>
          </w:p>
        </w:tc>
      </w:tr>
      <w:tr w:rsidR="00F040B8" w14:paraId="64FDEC3F" w14:textId="77777777">
        <w:tc>
          <w:tcPr>
            <w:tcW w:w="2518" w:type="dxa"/>
          </w:tcPr>
          <w:p w14:paraId="1DE2187A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D1CF86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1275" w:type="dxa"/>
          </w:tcPr>
          <w:p w14:paraId="5D12FAEE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NA</w:t>
            </w:r>
          </w:p>
        </w:tc>
        <w:tc>
          <w:tcPr>
            <w:tcW w:w="1418" w:type="dxa"/>
          </w:tcPr>
          <w:p w14:paraId="3C315F97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108.7 (82.4)</w:t>
            </w:r>
          </w:p>
        </w:tc>
        <w:tc>
          <w:tcPr>
            <w:tcW w:w="1418" w:type="dxa"/>
          </w:tcPr>
          <w:p w14:paraId="4D2D099C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418" w:type="dxa"/>
          </w:tcPr>
          <w:p w14:paraId="53D672C6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103.7 (80.9)</w:t>
            </w:r>
          </w:p>
        </w:tc>
      </w:tr>
      <w:tr w:rsidR="00F040B8" w14:paraId="113066B4" w14:textId="77777777">
        <w:tc>
          <w:tcPr>
            <w:tcW w:w="2518" w:type="dxa"/>
            <w:tcBorders>
              <w:bottom w:val="single" w:sz="4" w:space="0" w:color="auto"/>
            </w:tcBorders>
          </w:tcPr>
          <w:p w14:paraId="7C5D1050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947CEB1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2D11911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10.8 (10.6)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ABB86ED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39.5 (37.6)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3425B6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 (10.2)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6979B5F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38.2 (37.8)</w:t>
            </w:r>
          </w:p>
        </w:tc>
      </w:tr>
      <w:tr w:rsidR="00F040B8" w14:paraId="7E8FD64B" w14:textId="77777777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8E0BD0B" w14:textId="77777777" w:rsidR="00F040B8" w:rsidRPr="00053FC2" w:rsidRDefault="00F040B8" w:rsidP="00B565EB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053FC2">
              <w:rPr>
                <w:rFonts w:ascii="Arial" w:hAnsi="Arial" w:cs="Arial"/>
                <w:b/>
                <w:sz w:val="20"/>
                <w:szCs w:val="20"/>
              </w:rPr>
              <w:t>Progression score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0C10492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7D92A01" w14:textId="77777777" w:rsidR="00F040B8" w:rsidRDefault="00F040B8" w:rsidP="00B565EB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12D67D1" w14:textId="77777777" w:rsidR="00F040B8" w:rsidRDefault="00F040B8" w:rsidP="00B565EB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5F495B8" w14:textId="77777777" w:rsidR="00F040B8" w:rsidRDefault="00F040B8" w:rsidP="00B565EB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32070B0" w14:textId="77777777" w:rsidR="00F040B8" w:rsidRDefault="00F040B8" w:rsidP="00B565EB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B8" w14:paraId="42E480E8" w14:textId="77777777">
        <w:tc>
          <w:tcPr>
            <w:tcW w:w="2518" w:type="dxa"/>
            <w:tcBorders>
              <w:top w:val="single" w:sz="4" w:space="0" w:color="auto"/>
            </w:tcBorders>
          </w:tcPr>
          <w:p w14:paraId="6F1CEA96" w14:textId="77777777" w:rsidR="00F040B8" w:rsidRPr="00053FC2" w:rsidRDefault="00F040B8" w:rsidP="00B565EB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36079B3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Whole spine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7298F95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2.4 (3.8)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07632E0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 (22.1)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18A9CDC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 (3.8)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DB06377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 (21.1)</w:t>
            </w:r>
          </w:p>
        </w:tc>
      </w:tr>
      <w:tr w:rsidR="00F040B8" w14:paraId="62925105" w14:textId="77777777">
        <w:tc>
          <w:tcPr>
            <w:tcW w:w="2518" w:type="dxa"/>
          </w:tcPr>
          <w:p w14:paraId="5332125B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F7113D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</w:t>
            </w:r>
          </w:p>
        </w:tc>
        <w:tc>
          <w:tcPr>
            <w:tcW w:w="1275" w:type="dxa"/>
          </w:tcPr>
          <w:p w14:paraId="1B5D2562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1.3 (2.3)</w:t>
            </w:r>
          </w:p>
        </w:tc>
        <w:tc>
          <w:tcPr>
            <w:tcW w:w="1418" w:type="dxa"/>
          </w:tcPr>
          <w:p w14:paraId="5F6FDA5F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 (10.8)</w:t>
            </w:r>
          </w:p>
        </w:tc>
        <w:tc>
          <w:tcPr>
            <w:tcW w:w="1418" w:type="dxa"/>
          </w:tcPr>
          <w:p w14:paraId="61194A13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(2.5)</w:t>
            </w:r>
          </w:p>
        </w:tc>
        <w:tc>
          <w:tcPr>
            <w:tcW w:w="1418" w:type="dxa"/>
          </w:tcPr>
          <w:p w14:paraId="223B9365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 (11.2)</w:t>
            </w:r>
          </w:p>
        </w:tc>
      </w:tr>
      <w:tr w:rsidR="00F040B8" w14:paraId="3C8977B5" w14:textId="77777777">
        <w:tc>
          <w:tcPr>
            <w:tcW w:w="2518" w:type="dxa"/>
          </w:tcPr>
          <w:p w14:paraId="223B2A06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C7EFA9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1275" w:type="dxa"/>
          </w:tcPr>
          <w:p w14:paraId="5B420B2C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NA</w:t>
            </w:r>
          </w:p>
        </w:tc>
        <w:tc>
          <w:tcPr>
            <w:tcW w:w="1418" w:type="dxa"/>
          </w:tcPr>
          <w:p w14:paraId="0FB37C97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 (18.4)</w:t>
            </w:r>
          </w:p>
        </w:tc>
        <w:tc>
          <w:tcPr>
            <w:tcW w:w="1418" w:type="dxa"/>
          </w:tcPr>
          <w:p w14:paraId="73BF6C04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418" w:type="dxa"/>
          </w:tcPr>
          <w:p w14:paraId="119FDA61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(16.9)</w:t>
            </w:r>
          </w:p>
        </w:tc>
      </w:tr>
      <w:tr w:rsidR="00F040B8" w14:paraId="059F1657" w14:textId="77777777">
        <w:tc>
          <w:tcPr>
            <w:tcW w:w="2518" w:type="dxa"/>
            <w:tcBorders>
              <w:bottom w:val="single" w:sz="4" w:space="0" w:color="auto"/>
            </w:tcBorders>
          </w:tcPr>
          <w:p w14:paraId="00C224A3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3043870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3F5F582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 (2.1)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DD852E1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 (3.4)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EF07161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(1.9)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3A88CD" w14:textId="77777777" w:rsidR="00F040B8" w:rsidRDefault="00F040B8" w:rsidP="00B565E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 (3.3)</w:t>
            </w:r>
          </w:p>
        </w:tc>
      </w:tr>
    </w:tbl>
    <w:p w14:paraId="4328B05E" w14:textId="77777777" w:rsidR="00F040B8" w:rsidRPr="00504C65" w:rsidRDefault="00F040B8" w:rsidP="00F040B8">
      <w:pPr>
        <w:pStyle w:val="Geenafstand"/>
        <w:rPr>
          <w:rFonts w:ascii="Arial" w:hAnsi="Arial" w:cs="Arial"/>
          <w:b/>
          <w:sz w:val="20"/>
          <w:szCs w:val="20"/>
        </w:rPr>
      </w:pPr>
      <w:r w:rsidRPr="00053FC2">
        <w:rPr>
          <w:rFonts w:ascii="Arial" w:hAnsi="Arial" w:cs="Arial"/>
          <w:i/>
          <w:sz w:val="20"/>
          <w:szCs w:val="20"/>
        </w:rPr>
        <w:t>CR: conventional radiography</w:t>
      </w:r>
      <w:r>
        <w:rPr>
          <w:rFonts w:ascii="Arial" w:hAnsi="Arial" w:cs="Arial"/>
          <w:i/>
          <w:sz w:val="20"/>
          <w:szCs w:val="20"/>
        </w:rPr>
        <w:t>,</w:t>
      </w:r>
      <w:r w:rsidRPr="00053FC2">
        <w:rPr>
          <w:rFonts w:ascii="Arial" w:hAnsi="Arial" w:cs="Arial"/>
          <w:i/>
          <w:sz w:val="20"/>
          <w:szCs w:val="20"/>
        </w:rPr>
        <w:t xml:space="preserve"> CT: computed tomogra</w:t>
      </w:r>
      <w:r>
        <w:rPr>
          <w:rFonts w:ascii="Arial" w:hAnsi="Arial" w:cs="Arial"/>
          <w:i/>
          <w:sz w:val="20"/>
          <w:szCs w:val="20"/>
        </w:rPr>
        <w:t>phy, mSASSS: modified Stoke AS Spine Score, CTSS: CT Syndesmophyte Score, SD: standard deviation, CS: cervical spine, TS: thoracic spine, LS</w:t>
      </w:r>
      <w:r w:rsidRPr="00053FC2">
        <w:rPr>
          <w:rFonts w:ascii="Arial" w:hAnsi="Arial" w:cs="Arial"/>
          <w:i/>
          <w:sz w:val="20"/>
          <w:szCs w:val="20"/>
        </w:rPr>
        <w:t xml:space="preserve">: lumbar </w:t>
      </w:r>
      <w:r>
        <w:rPr>
          <w:rFonts w:ascii="Arial" w:hAnsi="Arial" w:cs="Arial"/>
          <w:i/>
          <w:sz w:val="20"/>
          <w:szCs w:val="20"/>
        </w:rPr>
        <w:t>spine,</w:t>
      </w:r>
      <w:r w:rsidRPr="00053FC2">
        <w:rPr>
          <w:rFonts w:ascii="Arial" w:hAnsi="Arial" w:cs="Arial"/>
          <w:i/>
          <w:sz w:val="20"/>
          <w:szCs w:val="20"/>
        </w:rPr>
        <w:t xml:space="preserve"> NA: not applicable.</w:t>
      </w:r>
      <w:r w:rsidRPr="00053FC2">
        <w:rPr>
          <w:rFonts w:ascii="Arial" w:hAnsi="Arial" w:cs="Arial"/>
          <w:i/>
          <w:sz w:val="20"/>
          <w:szCs w:val="20"/>
        </w:rPr>
        <w:br w:type="column"/>
      </w:r>
      <w:r>
        <w:rPr>
          <w:b/>
        </w:rPr>
        <w:lastRenderedPageBreak/>
        <w:t>Supplemental t</w:t>
      </w:r>
      <w:r w:rsidRPr="00504C65">
        <w:rPr>
          <w:rFonts w:ascii="Arial" w:hAnsi="Arial" w:cs="Arial"/>
          <w:b/>
          <w:sz w:val="20"/>
          <w:szCs w:val="20"/>
        </w:rPr>
        <w:t xml:space="preserve">able </w:t>
      </w:r>
      <w:r>
        <w:rPr>
          <w:rFonts w:ascii="Arial" w:hAnsi="Arial" w:cs="Arial"/>
          <w:b/>
          <w:sz w:val="20"/>
          <w:szCs w:val="20"/>
        </w:rPr>
        <w:t>3</w:t>
      </w:r>
      <w:r w:rsidRPr="00504C65">
        <w:rPr>
          <w:rFonts w:ascii="Arial" w:hAnsi="Arial" w:cs="Arial"/>
          <w:b/>
          <w:sz w:val="20"/>
          <w:szCs w:val="20"/>
        </w:rPr>
        <w:t>. Number of patients with a new syndesmophyte or growth of a syndesmophyte per corner</w:t>
      </w:r>
      <w:r>
        <w:rPr>
          <w:rFonts w:ascii="Arial" w:hAnsi="Arial" w:cs="Arial"/>
          <w:b/>
          <w:sz w:val="20"/>
          <w:szCs w:val="20"/>
        </w:rPr>
        <w:t>/quadrant</w:t>
      </w:r>
      <w:r w:rsidRPr="00504C65">
        <w:rPr>
          <w:rFonts w:ascii="Arial" w:hAnsi="Arial" w:cs="Arial"/>
          <w:b/>
          <w:sz w:val="20"/>
          <w:szCs w:val="20"/>
        </w:rPr>
        <w:t xml:space="preserve"> from the SIAS cohort (n=50) for individual readers and consensus.</w:t>
      </w: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94"/>
        <w:gridCol w:w="926"/>
        <w:gridCol w:w="994"/>
        <w:gridCol w:w="926"/>
        <w:gridCol w:w="994"/>
        <w:gridCol w:w="926"/>
      </w:tblGrid>
      <w:tr w:rsidR="00F040B8" w:rsidRPr="00356124" w14:paraId="00200737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02D8CC" w14:textId="77777777" w:rsidR="00F040B8" w:rsidRPr="009D58CD" w:rsidRDefault="00F040B8" w:rsidP="00B565EB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43CB00" w14:textId="77777777" w:rsidR="00F040B8" w:rsidRPr="009D58CD" w:rsidRDefault="00F040B8" w:rsidP="00B565EB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CF7E04" w14:textId="77777777" w:rsidR="00F040B8" w:rsidRPr="009D58CD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9D58CD">
              <w:rPr>
                <w:rFonts w:ascii="Arial" w:hAnsi="Arial" w:cs="Arial"/>
                <w:b/>
                <w:color w:val="000000"/>
                <w:lang w:eastAsia="en-GB"/>
              </w:rPr>
              <w:t xml:space="preserve">     Reader 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223014" w14:textId="77777777" w:rsidR="00F040B8" w:rsidRPr="009D58CD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9D58CD">
              <w:rPr>
                <w:rFonts w:ascii="Arial" w:hAnsi="Arial" w:cs="Arial"/>
                <w:b/>
                <w:color w:val="000000"/>
                <w:lang w:eastAsia="en-GB"/>
              </w:rPr>
              <w:t xml:space="preserve">     Reader 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9B33D2" w14:textId="77777777" w:rsidR="00F040B8" w:rsidRPr="009D58CD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9D58CD">
              <w:rPr>
                <w:rFonts w:ascii="Arial" w:hAnsi="Arial" w:cs="Arial"/>
                <w:b/>
                <w:color w:val="000000"/>
                <w:lang w:eastAsia="en-GB"/>
              </w:rPr>
              <w:t xml:space="preserve">   Consensus</w:t>
            </w:r>
          </w:p>
        </w:tc>
      </w:tr>
      <w:tr w:rsidR="00F040B8" w:rsidRPr="00356124" w14:paraId="72E5A0C6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C16946" w14:textId="77777777" w:rsidR="00F040B8" w:rsidRPr="009D58CD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9D58CD">
              <w:rPr>
                <w:rFonts w:ascii="Arial" w:hAnsi="Arial" w:cs="Arial"/>
                <w:b/>
                <w:color w:val="000000"/>
                <w:lang w:eastAsia="en-GB"/>
              </w:rPr>
              <w:t>VU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F0874A" w14:textId="77777777" w:rsidR="00F040B8" w:rsidRPr="009D58CD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9D58CD">
              <w:rPr>
                <w:rFonts w:ascii="Arial" w:hAnsi="Arial" w:cs="Arial"/>
                <w:b/>
                <w:color w:val="000000"/>
                <w:lang w:eastAsia="en-GB"/>
              </w:rPr>
              <w:t>VC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82D01E" w14:textId="77777777" w:rsidR="00F040B8" w:rsidRPr="009D58CD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9D58CD">
              <w:rPr>
                <w:rFonts w:ascii="Arial" w:hAnsi="Arial" w:cs="Arial"/>
                <w:b/>
                <w:color w:val="000000"/>
                <w:lang w:eastAsia="en-GB"/>
              </w:rPr>
              <w:t>CR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76C526" w14:textId="77777777" w:rsidR="00F040B8" w:rsidRPr="009D58CD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9D58CD">
              <w:rPr>
                <w:rFonts w:ascii="Arial" w:hAnsi="Arial" w:cs="Arial"/>
                <w:b/>
                <w:color w:val="000000"/>
                <w:lang w:eastAsia="en-GB"/>
              </w:rPr>
              <w:t>CT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7620C2" w14:textId="77777777" w:rsidR="00F040B8" w:rsidRPr="009D58CD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9D58CD">
              <w:rPr>
                <w:rFonts w:ascii="Arial" w:hAnsi="Arial" w:cs="Arial"/>
                <w:b/>
                <w:color w:val="000000"/>
                <w:lang w:eastAsia="en-GB"/>
              </w:rPr>
              <w:t>CR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D3747D" w14:textId="77777777" w:rsidR="00F040B8" w:rsidRPr="009D58CD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9D58CD">
              <w:rPr>
                <w:rFonts w:ascii="Arial" w:hAnsi="Arial" w:cs="Arial"/>
                <w:b/>
                <w:color w:val="000000"/>
                <w:lang w:eastAsia="en-GB"/>
              </w:rPr>
              <w:t>CT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28BA38" w14:textId="77777777" w:rsidR="00F040B8" w:rsidRPr="009D58CD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9D58CD">
              <w:rPr>
                <w:rFonts w:ascii="Arial" w:hAnsi="Arial" w:cs="Arial"/>
                <w:b/>
                <w:color w:val="000000"/>
                <w:lang w:eastAsia="en-GB"/>
              </w:rPr>
              <w:t>CR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7CFC3E" w14:textId="77777777" w:rsidR="00F040B8" w:rsidRPr="009D58CD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9D58CD">
              <w:rPr>
                <w:rFonts w:ascii="Arial" w:hAnsi="Arial" w:cs="Arial"/>
                <w:b/>
                <w:color w:val="000000"/>
                <w:lang w:eastAsia="en-GB"/>
              </w:rPr>
              <w:t>CT</w:t>
            </w:r>
          </w:p>
        </w:tc>
      </w:tr>
      <w:tr w:rsidR="00F040B8" w:rsidRPr="00504C65" w14:paraId="6EBFE41B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5CC5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DA5C8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DEB1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F6C9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614B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61A08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1856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80B8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</w:tr>
      <w:tr w:rsidR="00F040B8" w:rsidRPr="00504C65" w14:paraId="601C3485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ECF6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6818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4B26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BD088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BF27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05E1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5B8E6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319A8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</w:tr>
      <w:tr w:rsidR="00F040B8" w:rsidRPr="00504C65" w14:paraId="6B1963E0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7C123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927F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011A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2913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A628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34DB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9D39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79E87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</w:tr>
      <w:tr w:rsidR="00F040B8" w:rsidRPr="00504C65" w14:paraId="2834FC00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9897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BE5F7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1E3A3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6B2D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6C428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01045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CE375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EE8C8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</w:tr>
      <w:tr w:rsidR="00F040B8" w:rsidRPr="00504C65" w14:paraId="1F0A9733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4607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4C418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3758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1A233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861A8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74FC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C9F1F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13E9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</w:tr>
      <w:tr w:rsidR="00F040B8" w:rsidRPr="00504C65" w14:paraId="503D7E5E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7346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31C9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C31A8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9D65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0BF6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C305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7EDA5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4C3EF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</w:tr>
      <w:tr w:rsidR="00F040B8" w:rsidRPr="00504C65" w14:paraId="632A6FC4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5AE1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5AA2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DCB0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18C4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E578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FCB0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D8DB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413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</w:tr>
      <w:tr w:rsidR="00F040B8" w:rsidRPr="00504C65" w14:paraId="7C8C2583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E8B4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294F6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97D9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46DC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4A6F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7122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F23C6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C4E1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</w:tr>
      <w:tr w:rsidR="00F040B8" w:rsidRPr="00504C65" w14:paraId="402B79DA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8010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C8638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5E4E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BC54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C916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22CD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F6F47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CC697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</w:tr>
      <w:tr w:rsidR="00F040B8" w:rsidRPr="00504C65" w14:paraId="4CAA0F1B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E88B8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FE397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B1583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50D9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7533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12EE3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0B19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A3398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</w:tr>
      <w:tr w:rsidR="00F040B8" w:rsidRPr="00504C65" w14:paraId="1E4521F8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2643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A560F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4685F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4E61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B070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A2E5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1081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11D13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</w:tr>
      <w:tr w:rsidR="00F040B8" w:rsidRPr="00504C65" w14:paraId="1652ED0F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4E62F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F70A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2108F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21FE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DE416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408D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3183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3B065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</w:tr>
      <w:tr w:rsidR="00F040B8" w:rsidRPr="00504C65" w14:paraId="3475295A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D0E2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590E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44BA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8054F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0A368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9A26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8FAA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598D6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</w:tr>
      <w:tr w:rsidR="00F040B8" w:rsidRPr="00504C65" w14:paraId="05B4AD0A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032D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B577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6752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815C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771B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35DB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E16B6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9FB9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</w:tr>
      <w:tr w:rsidR="00F040B8" w:rsidRPr="00504C65" w14:paraId="0A7D3686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F177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54C2F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89A6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7B6C8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C094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D7F0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E0D67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4D93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</w:tr>
      <w:tr w:rsidR="00F040B8" w:rsidRPr="00504C65" w14:paraId="17E9533B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1609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427C6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6AE6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C56D8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C5843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2DA3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AE5BF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CA1D5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</w:tr>
      <w:tr w:rsidR="00F040B8" w:rsidRPr="00504C65" w14:paraId="478685FE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AB2C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A87C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738A8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53F5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B392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B88FF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36897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04D6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</w:tr>
      <w:tr w:rsidR="00F040B8" w:rsidRPr="00504C65" w14:paraId="3524C40B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F3AB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D39D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14E3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17A28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8079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88C3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7073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BE95F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</w:tr>
      <w:tr w:rsidR="00F040B8" w:rsidRPr="00504C65" w14:paraId="4A41E6C5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1AE5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B13D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58BE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40FF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5D07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B85F5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EACDF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AA89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</w:tr>
      <w:tr w:rsidR="00F040B8" w:rsidRPr="00504C65" w14:paraId="56D965C9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EE576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5CE2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2E32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FE92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FCB7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E75B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64C4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97AD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</w:tr>
      <w:tr w:rsidR="00F040B8" w:rsidRPr="00504C65" w14:paraId="3FBE4567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2C34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9A2C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58F9F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3818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C1B4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FAF2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FAA77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B404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</w:tr>
      <w:tr w:rsidR="00F040B8" w:rsidRPr="00504C65" w14:paraId="20E7F84C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9573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28CF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62F2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CC21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E4A9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0C328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BC97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D6427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</w:tr>
      <w:tr w:rsidR="00F040B8" w:rsidRPr="00504C65" w14:paraId="76694B7A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D441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90C7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F94A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7CF8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1FCE8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04253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D2F5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CDCA3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8</w:t>
            </w:r>
          </w:p>
        </w:tc>
      </w:tr>
      <w:tr w:rsidR="00F040B8" w:rsidRPr="00504C65" w14:paraId="39CCF57F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1879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BD13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64CF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3E16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BB477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716F8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8E47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25253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7</w:t>
            </w:r>
          </w:p>
        </w:tc>
      </w:tr>
      <w:tr w:rsidR="00F040B8" w:rsidRPr="00504C65" w14:paraId="6DA4A5FC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2DD96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B6BC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38D0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66BE3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5A03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0DD3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247B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50F3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</w:tr>
      <w:tr w:rsidR="00F040B8" w:rsidRPr="00504C65" w14:paraId="10C47951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0B6E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657A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E367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BD93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98525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5DF0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A737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CD7E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</w:tr>
      <w:tr w:rsidR="00F040B8" w:rsidRPr="00504C65" w14:paraId="0F79C01D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EC036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0C2C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CA94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7CF7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F79B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D987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E89B6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5D06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5</w:t>
            </w:r>
          </w:p>
        </w:tc>
      </w:tr>
      <w:tr w:rsidR="00F040B8" w:rsidRPr="00504C65" w14:paraId="06C57EA5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BDC3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B44D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C4A9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73B75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0C9D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C7B93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D85E6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6BE0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4</w:t>
            </w:r>
          </w:p>
        </w:tc>
      </w:tr>
      <w:tr w:rsidR="00F040B8" w:rsidRPr="00504C65" w14:paraId="184D1088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840D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BEA65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BF55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EE8F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CED1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0EB5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05957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0536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4</w:t>
            </w:r>
          </w:p>
        </w:tc>
      </w:tr>
      <w:tr w:rsidR="00F040B8" w:rsidRPr="00504C65" w14:paraId="33896BC5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FF105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E2ED3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71E9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E04D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D62F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B2926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67B48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46953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5</w:t>
            </w:r>
          </w:p>
        </w:tc>
      </w:tr>
      <w:tr w:rsidR="00F040B8" w:rsidRPr="00504C65" w14:paraId="7D9EFE41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83D8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C6F0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B5DD8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BF13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1012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6F86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49E8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348D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</w:tr>
      <w:tr w:rsidR="00F040B8" w:rsidRPr="00504C65" w14:paraId="5F4E5756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CF7C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96F9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A005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AF9D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EB153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5944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6E49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CBC3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4</w:t>
            </w:r>
          </w:p>
        </w:tc>
      </w:tr>
      <w:tr w:rsidR="00F040B8" w:rsidRPr="00504C65" w14:paraId="501CA34C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95CA7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4476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471B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A786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8FC5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5DDB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87BB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F167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</w:tr>
      <w:tr w:rsidR="00F040B8" w:rsidRPr="00504C65" w14:paraId="4DB03CB2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187E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88FD3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26DE3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E8E4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6354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7CBA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B8E3F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CC78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</w:tr>
      <w:tr w:rsidR="00F040B8" w:rsidRPr="00504C65" w14:paraId="7068E1CC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555A6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3AB1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7F09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4C8A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1E6A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ACC3F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A411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0C02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4</w:t>
            </w:r>
          </w:p>
        </w:tc>
      </w:tr>
      <w:tr w:rsidR="00F040B8" w:rsidRPr="00504C65" w14:paraId="69DDF6DE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B4786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38F4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BBDE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2340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3690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0317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7785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0FCC5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4</w:t>
            </w:r>
          </w:p>
        </w:tc>
      </w:tr>
      <w:tr w:rsidR="00F040B8" w:rsidRPr="00504C65" w14:paraId="37B77779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492A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B72C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003A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9251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FB946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35978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C1C6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B2E2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4</w:t>
            </w:r>
          </w:p>
        </w:tc>
      </w:tr>
      <w:tr w:rsidR="00F040B8" w:rsidRPr="00504C65" w14:paraId="27BF1B02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F31D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84A5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7E24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00033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4990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FFFD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74BA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D158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</w:tr>
      <w:tr w:rsidR="00F040B8" w:rsidRPr="00504C65" w14:paraId="6F3A595A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BDC16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7395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EC5E5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ACA7F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7179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1EC0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99EE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16773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</w:tr>
      <w:tr w:rsidR="00F040B8" w:rsidRPr="00504C65" w14:paraId="158FC28F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2C2D7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9705F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8C42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AE01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4BCB6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8557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40E7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C1A0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</w:tr>
      <w:tr w:rsidR="00F040B8" w:rsidRPr="00504C65" w14:paraId="34EB7A2F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7A205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F6AE3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474D5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2FE9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D1628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7E4AF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CD37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A019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</w:tr>
      <w:tr w:rsidR="00F040B8" w:rsidRPr="00504C65" w14:paraId="69F98547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B3AB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91A15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A8507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E188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F318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CF7D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DCCF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D57A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</w:tr>
      <w:tr w:rsidR="00F040B8" w:rsidRPr="00504C65" w14:paraId="5F01B907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AD155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D69DF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3482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31C1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8783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9A19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9DBA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B6FE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</w:tr>
      <w:tr w:rsidR="00F040B8" w:rsidRPr="00504C65" w14:paraId="78AE3472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42AE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E558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3062F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12E7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13D2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4403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11EA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2CDC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4</w:t>
            </w:r>
          </w:p>
        </w:tc>
      </w:tr>
      <w:tr w:rsidR="00F040B8" w:rsidRPr="00504C65" w14:paraId="6BB44867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1EE6B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8694B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04D35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2D027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C4F9E8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B40F3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B8E4A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28F10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</w:tr>
      <w:tr w:rsidR="00F040B8" w:rsidRPr="00504C65" w14:paraId="2214F412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4A789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01760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1A9CE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02FF86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117FD6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620B8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60611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7A0B6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</w:tr>
    </w:tbl>
    <w:p w14:paraId="18E4151B" w14:textId="77777777" w:rsidR="00F040B8" w:rsidRPr="00504C65" w:rsidRDefault="00F040B8" w:rsidP="00F040B8">
      <w:pPr>
        <w:pStyle w:val="Geenafstand"/>
        <w:rPr>
          <w:rFonts w:ascii="Arial" w:hAnsi="Arial" w:cs="Arial"/>
          <w:i/>
          <w:sz w:val="20"/>
          <w:szCs w:val="20"/>
        </w:rPr>
      </w:pPr>
      <w:r w:rsidRPr="00504C65">
        <w:rPr>
          <w:rFonts w:ascii="Arial" w:hAnsi="Arial" w:cs="Arial"/>
          <w:i/>
          <w:sz w:val="20"/>
          <w:szCs w:val="20"/>
        </w:rPr>
        <w:t>VU: vertebral unit</w:t>
      </w:r>
      <w:r>
        <w:rPr>
          <w:rFonts w:ascii="Arial" w:hAnsi="Arial" w:cs="Arial"/>
          <w:i/>
          <w:sz w:val="20"/>
          <w:szCs w:val="20"/>
        </w:rPr>
        <w:t>, VC: vertebral corner,</w:t>
      </w:r>
      <w:r w:rsidRPr="00504C65">
        <w:rPr>
          <w:rFonts w:ascii="Arial" w:hAnsi="Arial" w:cs="Arial"/>
          <w:i/>
          <w:sz w:val="20"/>
          <w:szCs w:val="20"/>
        </w:rPr>
        <w:t xml:space="preserve"> CR: conventional radiograph</w:t>
      </w:r>
      <w:r>
        <w:rPr>
          <w:rFonts w:ascii="Arial" w:hAnsi="Arial" w:cs="Arial"/>
          <w:i/>
          <w:sz w:val="20"/>
          <w:szCs w:val="20"/>
        </w:rPr>
        <w:t>,</w:t>
      </w:r>
      <w:r w:rsidRPr="00504C65">
        <w:rPr>
          <w:rFonts w:ascii="Arial" w:hAnsi="Arial" w:cs="Arial"/>
          <w:i/>
          <w:sz w:val="20"/>
          <w:szCs w:val="20"/>
        </w:rPr>
        <w:t xml:space="preserve"> CT: computed tomograph</w:t>
      </w:r>
      <w:r>
        <w:rPr>
          <w:rFonts w:ascii="Arial" w:hAnsi="Arial" w:cs="Arial"/>
          <w:i/>
          <w:sz w:val="20"/>
          <w:szCs w:val="20"/>
        </w:rPr>
        <w:t>y,</w:t>
      </w:r>
      <w:r w:rsidRPr="00504C65">
        <w:rPr>
          <w:rFonts w:ascii="Arial" w:hAnsi="Arial" w:cs="Arial"/>
          <w:i/>
          <w:sz w:val="20"/>
          <w:szCs w:val="20"/>
        </w:rPr>
        <w:t xml:space="preserve"> NA: not applicable.</w:t>
      </w:r>
    </w:p>
    <w:p w14:paraId="010A79FD" w14:textId="77777777" w:rsidR="00F040B8" w:rsidRPr="00504C65" w:rsidRDefault="00F040B8" w:rsidP="00F040B8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>
        <w:rPr>
          <w:rFonts w:ascii="Arial" w:hAnsi="Arial" w:cs="Arial"/>
          <w:b/>
          <w:sz w:val="20"/>
          <w:szCs w:val="20"/>
        </w:rPr>
        <w:lastRenderedPageBreak/>
        <w:t>Supplemental table 4</w:t>
      </w:r>
      <w:r w:rsidRPr="00504C65">
        <w:rPr>
          <w:rFonts w:ascii="Arial" w:hAnsi="Arial" w:cs="Arial"/>
          <w:b/>
          <w:sz w:val="20"/>
          <w:szCs w:val="20"/>
        </w:rPr>
        <w:t xml:space="preserve">. Number of new syndesmophytes, growing syndesmophytes or the </w:t>
      </w:r>
      <w:bookmarkStart w:id="0" w:name="_GoBack"/>
      <w:bookmarkEnd w:id="0"/>
      <w:r w:rsidRPr="00504C65">
        <w:rPr>
          <w:rFonts w:ascii="Arial" w:hAnsi="Arial" w:cs="Arial"/>
          <w:b/>
          <w:sz w:val="20"/>
          <w:szCs w:val="20"/>
        </w:rPr>
        <w:t>combination of new or growing syndesmophytes per corner</w:t>
      </w:r>
      <w:r>
        <w:rPr>
          <w:rFonts w:ascii="Arial" w:hAnsi="Arial" w:cs="Arial"/>
          <w:b/>
          <w:sz w:val="20"/>
          <w:szCs w:val="20"/>
        </w:rPr>
        <w:t>/quadrant</w:t>
      </w:r>
      <w:r w:rsidRPr="00504C65">
        <w:rPr>
          <w:rFonts w:ascii="Arial" w:hAnsi="Arial" w:cs="Arial"/>
          <w:b/>
          <w:sz w:val="20"/>
          <w:szCs w:val="20"/>
        </w:rPr>
        <w:t xml:space="preserve"> for 50 patients from the SIAS cohort for the consensus definition.</w:t>
      </w: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1858"/>
        <w:gridCol w:w="872"/>
        <w:gridCol w:w="897"/>
        <w:gridCol w:w="1023"/>
        <w:gridCol w:w="994"/>
        <w:gridCol w:w="926"/>
        <w:gridCol w:w="897"/>
        <w:gridCol w:w="1023"/>
      </w:tblGrid>
      <w:tr w:rsidR="00F040B8" w:rsidRPr="00504C65" w14:paraId="4031806C" w14:textId="77777777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695D6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EEBB0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4A614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 xml:space="preserve">       New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4150D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 xml:space="preserve">     Growth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847A7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New or growth</w:t>
            </w:r>
          </w:p>
        </w:tc>
      </w:tr>
      <w:tr w:rsidR="00F040B8" w:rsidRPr="00504C65" w14:paraId="2A0AFA4D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189643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VU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958D0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Corner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E1008C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CR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DEE4AA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CT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F6ED27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CR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F4CF22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CT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BB0D49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CR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F9A3BA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CT</w:t>
            </w:r>
          </w:p>
        </w:tc>
      </w:tr>
      <w:tr w:rsidR="00F040B8" w:rsidRPr="00504C65" w14:paraId="15B34997" w14:textId="77777777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12CC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E6DE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A506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BF72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49A4F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0A30F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C78E6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6F288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</w:tr>
      <w:tr w:rsidR="00F040B8" w:rsidRPr="00504C65" w14:paraId="00A122CC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AD4D7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3EB5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7202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A161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E75F3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FE65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3486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E74B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</w:tr>
      <w:tr w:rsidR="00F040B8" w:rsidRPr="00504C65" w14:paraId="5035269B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09F23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5CFF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727C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D7488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C2F38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C3876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EB46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C7DD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</w:tr>
      <w:tr w:rsidR="00F040B8" w:rsidRPr="00504C65" w14:paraId="7964BD99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6DF7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7222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546A5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40F0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1F07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1D18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0F866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6234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</w:tr>
      <w:tr w:rsidR="00F040B8" w:rsidRPr="00504C65" w14:paraId="762E2C7C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A901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79A5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9452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F276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C81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468EF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A6A5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EA3C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</w:tr>
      <w:tr w:rsidR="00F040B8" w:rsidRPr="00504C65" w14:paraId="428FAF08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D826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0EF9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4D1A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B7397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E6117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F854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99B9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1ACD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</w:tr>
      <w:tr w:rsidR="00F040B8" w:rsidRPr="00504C65" w14:paraId="6D0FA5AB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AAF55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51928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3061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DBC96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86F4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0E343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B4DB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05CA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</w:tr>
      <w:tr w:rsidR="00F040B8" w:rsidRPr="00504C65" w14:paraId="619EE3B4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38F0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1D2D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21B6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33416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203C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72C87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404F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F7457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</w:tr>
      <w:tr w:rsidR="00F040B8" w:rsidRPr="00504C65" w14:paraId="3E0AA892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24FC7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B418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E001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6F5C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EE72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758B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2C37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0758F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5</w:t>
            </w:r>
          </w:p>
        </w:tc>
      </w:tr>
      <w:tr w:rsidR="00F040B8" w:rsidRPr="00504C65" w14:paraId="33F54281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1B6A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983F5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80C9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70A37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FBD4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CB90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283B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45607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4</w:t>
            </w:r>
          </w:p>
        </w:tc>
      </w:tr>
      <w:tr w:rsidR="00F040B8" w:rsidRPr="00504C65" w14:paraId="2DA82563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5215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D9FB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5DCE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8F34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8837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936D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8B2AF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BDDC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5</w:t>
            </w:r>
          </w:p>
        </w:tc>
      </w:tr>
      <w:tr w:rsidR="00F040B8" w:rsidRPr="00504C65" w14:paraId="5F5DF7D5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F17B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E972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9D02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2E386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F5B7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5425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E05F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72408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5</w:t>
            </w:r>
          </w:p>
        </w:tc>
      </w:tr>
      <w:tr w:rsidR="00F040B8" w:rsidRPr="00504C65" w14:paraId="26309E5E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997AC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Total C</w:t>
            </w:r>
            <w:r>
              <w:rPr>
                <w:rFonts w:ascii="Arial" w:hAnsi="Arial" w:cs="Arial"/>
                <w:b/>
                <w:color w:val="000000"/>
                <w:lang w:eastAsia="en-GB"/>
              </w:rPr>
              <w:t>S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C6D8A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3089F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17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E8C2A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3D6EA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89691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4FE10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19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366EE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30</w:t>
            </w:r>
          </w:p>
        </w:tc>
      </w:tr>
      <w:tr w:rsidR="00F040B8" w:rsidRPr="00504C65" w14:paraId="5FFE14D0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830D3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5DCB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1AFC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02CF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A063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DBAA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DB158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9444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</w:tr>
      <w:tr w:rsidR="00F040B8" w:rsidRPr="00504C65" w14:paraId="1B486806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15D7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C236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8147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518F5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B23AF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4984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30CB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B034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</w:tr>
      <w:tr w:rsidR="00F040B8" w:rsidRPr="00504C65" w14:paraId="2719946F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B636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058B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8C54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4988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CFA58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CC063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D5535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A916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</w:tr>
      <w:tr w:rsidR="00F040B8" w:rsidRPr="00504C65" w14:paraId="4156E2A5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022A5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DCFE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CF6E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9DC88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E1F9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F3AC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DAF7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24327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</w:tr>
      <w:tr w:rsidR="00F040B8" w:rsidRPr="00504C65" w14:paraId="21F3F73F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1A59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B516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F90D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3BA6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2F3C3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E3A5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1AFF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7863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</w:tr>
      <w:tr w:rsidR="00F040B8" w:rsidRPr="00504C65" w14:paraId="097F6162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0DF8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B8433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B69A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1E0D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AC35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58FE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EE8A3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F8CF5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</w:tr>
      <w:tr w:rsidR="00F040B8" w:rsidRPr="00504C65" w14:paraId="036F846D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79FE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F313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F2CC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65B95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45C7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B1186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C1D8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62B7F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</w:tr>
      <w:tr w:rsidR="00F040B8" w:rsidRPr="00504C65" w14:paraId="71E73C5B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8028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66A2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279D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7E3C7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9FA26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E47C3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3FA6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91C8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</w:tr>
      <w:tr w:rsidR="00F040B8" w:rsidRPr="00504C65" w14:paraId="3B01AEF3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3517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8228F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29ED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5791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394B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DFCA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1DB38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3E3A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</w:tr>
      <w:tr w:rsidR="00F040B8" w:rsidRPr="00504C65" w14:paraId="1C3E9555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170F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7F25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91DC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7D57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4702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02845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5A23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C8386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</w:tr>
      <w:tr w:rsidR="00F040B8" w:rsidRPr="00504C65" w14:paraId="238D06EE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395B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2DA3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AD9F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9562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A6265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D82D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0B317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35C6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11</w:t>
            </w:r>
          </w:p>
        </w:tc>
      </w:tr>
      <w:tr w:rsidR="00F040B8" w:rsidRPr="00504C65" w14:paraId="3C476332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FA9A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D7485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BD2F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9B7A7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7852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C941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93B06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A2FC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11</w:t>
            </w:r>
          </w:p>
        </w:tc>
      </w:tr>
      <w:tr w:rsidR="00F040B8" w:rsidRPr="00504C65" w14:paraId="7A1BCCF2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54BB5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630B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81E78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5C5B3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E3147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5550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C888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F3EDF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4</w:t>
            </w:r>
          </w:p>
        </w:tc>
      </w:tr>
      <w:tr w:rsidR="00F040B8" w:rsidRPr="00504C65" w14:paraId="236FF22C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25B4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3592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F0747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702C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2CA9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3AA9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48707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CCA0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5</w:t>
            </w:r>
          </w:p>
        </w:tc>
      </w:tr>
      <w:tr w:rsidR="00F040B8" w:rsidRPr="00504C65" w14:paraId="2DB4C9CF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A443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8081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A20F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02ED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229B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797D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7FF3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60BF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8</w:t>
            </w:r>
          </w:p>
        </w:tc>
      </w:tr>
      <w:tr w:rsidR="00F040B8" w:rsidRPr="00504C65" w14:paraId="3F35C4A3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ED8F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5B87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1C2E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F21C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FFE4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9BC1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2565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7FF9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7</w:t>
            </w:r>
          </w:p>
        </w:tc>
      </w:tr>
      <w:tr w:rsidR="00F040B8" w:rsidRPr="00504C65" w14:paraId="377580FC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5673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4E77F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1B00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BD66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D655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69E4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3603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FD89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5</w:t>
            </w:r>
          </w:p>
        </w:tc>
      </w:tr>
      <w:tr w:rsidR="00F040B8" w:rsidRPr="00504C65" w14:paraId="4A3AA099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212BF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6030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DFA2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1A9B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9AB2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6C105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7A0D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A257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6</w:t>
            </w:r>
          </w:p>
        </w:tc>
      </w:tr>
      <w:tr w:rsidR="00F040B8" w:rsidRPr="00504C65" w14:paraId="7E6C5282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FE1E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9357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560C3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DF1B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E709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12CF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7B63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6EAD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</w:tr>
      <w:tr w:rsidR="00F040B8" w:rsidRPr="00504C65" w14:paraId="76E3C99E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6309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342A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1288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BD846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4AF1F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F333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CC807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2A8D5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4</w:t>
            </w:r>
          </w:p>
        </w:tc>
      </w:tr>
      <w:tr w:rsidR="00F040B8" w:rsidRPr="00504C65" w14:paraId="0D83CC20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AB53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72B3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2B3B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4D37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226B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53A0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0648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C7EA7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</w:tr>
      <w:tr w:rsidR="00F040B8" w:rsidRPr="00504C65" w14:paraId="56B9AE9B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A9A0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4C7E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6BBD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0304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89DC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8FB63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0CB9F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779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</w:tr>
      <w:tr w:rsidR="00F040B8" w:rsidRPr="00504C65" w14:paraId="7F343CF4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C51B8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Total TS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7B86A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A99AB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602D3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66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719FD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CE7BD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18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3012B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0C1B6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84</w:t>
            </w:r>
          </w:p>
        </w:tc>
      </w:tr>
      <w:tr w:rsidR="00F040B8" w:rsidRPr="00504C65" w14:paraId="483DA9E4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354A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44A6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6942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D797F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AF03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EBAE8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54E5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A52F7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5</w:t>
            </w:r>
          </w:p>
        </w:tc>
      </w:tr>
      <w:tr w:rsidR="00F040B8" w:rsidRPr="00504C65" w14:paraId="0F399664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B79B5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8BB1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F47B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FFAC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5357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1939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6DA07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6E26F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7</w:t>
            </w:r>
          </w:p>
        </w:tc>
      </w:tr>
      <w:tr w:rsidR="00F040B8" w:rsidRPr="00504C65" w14:paraId="6FAD3F84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B3A8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1B385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0EB07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5532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47A7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B7CB3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BCBD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72D9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4</w:t>
            </w:r>
          </w:p>
        </w:tc>
      </w:tr>
      <w:tr w:rsidR="00F040B8" w:rsidRPr="00504C65" w14:paraId="2EEB6FA1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A8B3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C665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021B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AC6E6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D0F5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34A43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4C04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08E9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</w:tr>
      <w:tr w:rsidR="00F040B8" w:rsidRPr="00504C65" w14:paraId="4FC90D3F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64A7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4261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68FF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E769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9242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BB75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65F87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B715F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</w:tr>
      <w:tr w:rsidR="00F040B8" w:rsidRPr="00504C65" w14:paraId="4690E7AF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E0B8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CBAC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6D0B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0F31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981B5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1CEE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A4437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7A77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</w:tr>
      <w:tr w:rsidR="00F040B8" w:rsidRPr="00504C65" w14:paraId="1194373F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501D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5343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1971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D6D0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B67A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5270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7D0F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8C396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</w:tr>
      <w:tr w:rsidR="00F040B8" w:rsidRPr="00504C65" w14:paraId="2D4884D1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838F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F183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14C8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0A5C4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423D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F2466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459A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084EE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</w:tr>
      <w:tr w:rsidR="00F040B8" w:rsidRPr="00504C65" w14:paraId="2F8AF5B3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BFE32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3ADD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FE2C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A9F98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93468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C376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5343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01F3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5</w:t>
            </w:r>
          </w:p>
        </w:tc>
      </w:tr>
      <w:tr w:rsidR="00F040B8" w:rsidRPr="00504C65" w14:paraId="422475FD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090A6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9E1C3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6A4D3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DED5D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7B52F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E843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3BDD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5A5BF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7</w:t>
            </w:r>
          </w:p>
        </w:tc>
      </w:tr>
      <w:tr w:rsidR="00F040B8" w:rsidRPr="00504C65" w14:paraId="3CC309A3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F507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DB740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BCE91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072F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7ED03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C602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1D717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5712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</w:tr>
      <w:tr w:rsidR="00F040B8" w:rsidRPr="00504C65" w14:paraId="6CF4F290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58098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2FA8B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2909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1F8D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490AC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EE96F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DFDB9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B771A" w14:textId="77777777" w:rsidR="00F040B8" w:rsidRPr="00504C65" w:rsidRDefault="00F040B8" w:rsidP="00B565EB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</w:tr>
      <w:tr w:rsidR="00F040B8" w:rsidRPr="00504C65" w14:paraId="6CDB4A46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A8184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Total L</w:t>
            </w:r>
            <w:r>
              <w:rPr>
                <w:rFonts w:ascii="Arial" w:hAnsi="Arial" w:cs="Arial"/>
                <w:b/>
                <w:color w:val="000000"/>
                <w:lang w:eastAsia="en-GB"/>
              </w:rPr>
              <w:t>S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75A88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8C203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7C62E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AAB6D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F50D6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22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CEC38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17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F0F50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37</w:t>
            </w:r>
          </w:p>
        </w:tc>
      </w:tr>
      <w:tr w:rsidR="00F040B8" w:rsidRPr="00504C65" w14:paraId="2F74FFBF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BD53F2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lastRenderedPageBreak/>
              <w:t>Total C</w:t>
            </w:r>
            <w:r>
              <w:rPr>
                <w:rFonts w:ascii="Arial" w:hAnsi="Arial" w:cs="Arial"/>
                <w:b/>
                <w:color w:val="000000"/>
                <w:lang w:eastAsia="en-GB"/>
              </w:rPr>
              <w:t>S</w:t>
            </w: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+L</w:t>
            </w:r>
            <w:r>
              <w:rPr>
                <w:rFonts w:ascii="Arial" w:hAnsi="Arial" w:cs="Arial"/>
                <w:b/>
                <w:color w:val="000000"/>
                <w:lang w:eastAsia="en-GB"/>
              </w:rPr>
              <w:t>S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4A2FC7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179600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28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E23407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38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F2AE18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0DC418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29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28A835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36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C9CAC7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67</w:t>
            </w:r>
          </w:p>
        </w:tc>
      </w:tr>
      <w:tr w:rsidR="00F040B8" w:rsidRPr="00504C65" w14:paraId="4367E75E" w14:textId="77777777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8418DB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Total overall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BA5491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4AEB54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28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32FF9D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104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84D485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D9CBC9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47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6B8CDB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36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074ED3" w14:textId="77777777" w:rsidR="00F040B8" w:rsidRPr="00504C65" w:rsidRDefault="00F040B8" w:rsidP="00B565EB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04C65">
              <w:rPr>
                <w:rFonts w:ascii="Arial" w:hAnsi="Arial" w:cs="Arial"/>
                <w:b/>
                <w:color w:val="000000"/>
                <w:lang w:eastAsia="en-GB"/>
              </w:rPr>
              <w:t>151</w:t>
            </w:r>
          </w:p>
        </w:tc>
      </w:tr>
    </w:tbl>
    <w:p w14:paraId="0423DE83" w14:textId="77777777" w:rsidR="00F040B8" w:rsidRPr="00504C65" w:rsidRDefault="00F040B8" w:rsidP="00F040B8">
      <w:pPr>
        <w:pStyle w:val="Geenafstand"/>
        <w:rPr>
          <w:rFonts w:ascii="Arial" w:hAnsi="Arial" w:cs="Arial"/>
          <w:i/>
          <w:sz w:val="20"/>
          <w:szCs w:val="20"/>
        </w:rPr>
      </w:pPr>
      <w:r w:rsidRPr="00504C65">
        <w:rPr>
          <w:rFonts w:ascii="Arial" w:hAnsi="Arial" w:cs="Arial"/>
          <w:i/>
          <w:sz w:val="20"/>
          <w:szCs w:val="20"/>
        </w:rPr>
        <w:t>VU: vertebral unit, CR: conventional radiograph CT: computed tomography, NA: not applicable, C</w:t>
      </w:r>
      <w:r>
        <w:rPr>
          <w:rFonts w:ascii="Arial" w:hAnsi="Arial" w:cs="Arial"/>
          <w:i/>
          <w:sz w:val="20"/>
          <w:szCs w:val="20"/>
        </w:rPr>
        <w:t>S: cervical spine, TS</w:t>
      </w:r>
      <w:r w:rsidRPr="00504C65">
        <w:rPr>
          <w:rFonts w:ascii="Arial" w:hAnsi="Arial" w:cs="Arial"/>
          <w:i/>
          <w:sz w:val="20"/>
          <w:szCs w:val="20"/>
        </w:rPr>
        <w:t xml:space="preserve">: thoracic </w:t>
      </w:r>
      <w:r>
        <w:rPr>
          <w:rFonts w:ascii="Arial" w:hAnsi="Arial" w:cs="Arial"/>
          <w:i/>
          <w:sz w:val="20"/>
          <w:szCs w:val="20"/>
        </w:rPr>
        <w:t>spine</w:t>
      </w:r>
      <w:r w:rsidRPr="00504C65">
        <w:rPr>
          <w:rFonts w:ascii="Arial" w:hAnsi="Arial" w:cs="Arial"/>
          <w:i/>
          <w:sz w:val="20"/>
          <w:szCs w:val="20"/>
        </w:rPr>
        <w:t>, L</w:t>
      </w:r>
      <w:r>
        <w:rPr>
          <w:rFonts w:ascii="Arial" w:hAnsi="Arial" w:cs="Arial"/>
          <w:i/>
          <w:sz w:val="20"/>
          <w:szCs w:val="20"/>
        </w:rPr>
        <w:t>S</w:t>
      </w:r>
      <w:r w:rsidRPr="00504C65">
        <w:rPr>
          <w:rFonts w:ascii="Arial" w:hAnsi="Arial" w:cs="Arial"/>
          <w:i/>
          <w:sz w:val="20"/>
          <w:szCs w:val="20"/>
        </w:rPr>
        <w:t xml:space="preserve">: lumbar </w:t>
      </w:r>
      <w:r>
        <w:rPr>
          <w:rFonts w:ascii="Arial" w:hAnsi="Arial" w:cs="Arial"/>
          <w:i/>
          <w:sz w:val="20"/>
          <w:szCs w:val="20"/>
        </w:rPr>
        <w:t>spine</w:t>
      </w:r>
      <w:r w:rsidRPr="00504C65">
        <w:rPr>
          <w:rFonts w:ascii="Arial" w:hAnsi="Arial" w:cs="Arial"/>
          <w:i/>
          <w:sz w:val="20"/>
          <w:szCs w:val="20"/>
        </w:rPr>
        <w:t>.</w:t>
      </w:r>
    </w:p>
    <w:p w14:paraId="6F1C0780" w14:textId="77777777" w:rsidR="00F040B8" w:rsidRPr="00F040B8" w:rsidRDefault="00F040B8" w:rsidP="00C94ED9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</w:p>
    <w:sectPr w:rsidR="00F040B8" w:rsidRPr="00F040B8" w:rsidSect="00D51781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71934" w14:textId="77777777" w:rsidR="009229F6" w:rsidRDefault="009229F6" w:rsidP="008838B2">
      <w:r>
        <w:separator/>
      </w:r>
    </w:p>
  </w:endnote>
  <w:endnote w:type="continuationSeparator" w:id="0">
    <w:p w14:paraId="38FBEB63" w14:textId="77777777" w:rsidR="009229F6" w:rsidRDefault="009229F6" w:rsidP="0088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FD668" w14:textId="77777777" w:rsidR="00BB0FF8" w:rsidRDefault="00BB0FF8" w:rsidP="00BA22F6">
    <w:pPr>
      <w:pStyle w:val="Voettekst"/>
      <w:framePr w:wrap="none" w:vAnchor="text" w:hAnchor="margin" w:xAlign="right" w:y="1"/>
      <w:rPr>
        <w:rStyle w:val="Paginanummer"/>
        <w:rFonts w:ascii="Times New Roman" w:hAnsi="Times New Roman" w:cs="Times New Roman"/>
        <w:sz w:val="20"/>
        <w:szCs w:val="20"/>
        <w:lang w:eastAsia="nl-NL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FB129CC" w14:textId="77777777" w:rsidR="00BB0FF8" w:rsidRDefault="00BB0FF8" w:rsidP="00DB7A6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9A94A" w14:textId="77777777" w:rsidR="00BB0FF8" w:rsidRDefault="00BB0FF8" w:rsidP="00BA22F6">
    <w:pPr>
      <w:pStyle w:val="Voettekst"/>
      <w:framePr w:wrap="none" w:vAnchor="text" w:hAnchor="margin" w:xAlign="right" w:y="1"/>
      <w:rPr>
        <w:rStyle w:val="Paginanummer"/>
        <w:rFonts w:ascii="Times New Roman" w:hAnsi="Times New Roman" w:cs="Times New Roman"/>
        <w:sz w:val="20"/>
        <w:szCs w:val="20"/>
        <w:lang w:eastAsia="nl-NL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4425B">
      <w:rPr>
        <w:rStyle w:val="Paginanummer"/>
        <w:noProof/>
      </w:rPr>
      <w:t>4</w:t>
    </w:r>
    <w:r>
      <w:rPr>
        <w:rStyle w:val="Paginanummer"/>
      </w:rPr>
      <w:fldChar w:fldCharType="end"/>
    </w:r>
  </w:p>
  <w:p w14:paraId="36205D5E" w14:textId="77777777" w:rsidR="00BB0FF8" w:rsidRDefault="00BB0FF8" w:rsidP="00DB7A64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3BBCA" w14:textId="77777777" w:rsidR="009229F6" w:rsidRDefault="009229F6" w:rsidP="008838B2">
      <w:r>
        <w:separator/>
      </w:r>
    </w:p>
  </w:footnote>
  <w:footnote w:type="continuationSeparator" w:id="0">
    <w:p w14:paraId="0D22E65F" w14:textId="77777777" w:rsidR="009229F6" w:rsidRDefault="009229F6" w:rsidP="00883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378DC"/>
    <w:multiLevelType w:val="hybridMultilevel"/>
    <w:tmpl w:val="DB980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A524A"/>
    <w:multiLevelType w:val="hybridMultilevel"/>
    <w:tmpl w:val="35E8762C"/>
    <w:lvl w:ilvl="0" w:tplc="9FA037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3393"/>
    <w:multiLevelType w:val="hybridMultilevel"/>
    <w:tmpl w:val="8C90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1205B"/>
    <w:multiLevelType w:val="hybridMultilevel"/>
    <w:tmpl w:val="F076609E"/>
    <w:lvl w:ilvl="0" w:tplc="EB84B5B8">
      <w:start w:val="27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04947"/>
    <w:multiLevelType w:val="hybridMultilevel"/>
    <w:tmpl w:val="B5A03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E0BF3"/>
    <w:multiLevelType w:val="hybridMultilevel"/>
    <w:tmpl w:val="94E47CCC"/>
    <w:lvl w:ilvl="0" w:tplc="9FA037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pdvetttgtxrryezes8ptfrnxv2wexfaa5e9&quot;&gt;Artikelen EndNote&lt;record-ids&gt;&lt;item&gt;514&lt;/item&gt;&lt;item&gt;515&lt;/item&gt;&lt;item&gt;516&lt;/item&gt;&lt;item&gt;521&lt;/item&gt;&lt;item&gt;522&lt;/item&gt;&lt;item&gt;523&lt;/item&gt;&lt;item&gt;524&lt;/item&gt;&lt;item&gt;525&lt;/item&gt;&lt;item&gt;526&lt;/item&gt;&lt;item&gt;527&lt;/item&gt;&lt;item&gt;533&lt;/item&gt;&lt;item&gt;535&lt;/item&gt;&lt;item&gt;536&lt;/item&gt;&lt;item&gt;537&lt;/item&gt;&lt;item&gt;538&lt;/item&gt;&lt;item&gt;544&lt;/item&gt;&lt;item&gt;548&lt;/item&gt;&lt;item&gt;550&lt;/item&gt;&lt;item&gt;551&lt;/item&gt;&lt;/record-ids&gt;&lt;/item&gt;&lt;/Libraries&gt;"/>
  </w:docVars>
  <w:rsids>
    <w:rsidRoot w:val="00D67325"/>
    <w:rsid w:val="0000161A"/>
    <w:rsid w:val="00001BFA"/>
    <w:rsid w:val="00002334"/>
    <w:rsid w:val="00002F62"/>
    <w:rsid w:val="00012BA4"/>
    <w:rsid w:val="00012E7F"/>
    <w:rsid w:val="00016FE9"/>
    <w:rsid w:val="00024A8B"/>
    <w:rsid w:val="00027576"/>
    <w:rsid w:val="00030CC8"/>
    <w:rsid w:val="000328D2"/>
    <w:rsid w:val="0003668E"/>
    <w:rsid w:val="00046792"/>
    <w:rsid w:val="000476FC"/>
    <w:rsid w:val="00051380"/>
    <w:rsid w:val="00054394"/>
    <w:rsid w:val="00056FA3"/>
    <w:rsid w:val="00073AAB"/>
    <w:rsid w:val="00074B59"/>
    <w:rsid w:val="0007571B"/>
    <w:rsid w:val="00076AF9"/>
    <w:rsid w:val="00081550"/>
    <w:rsid w:val="00084E9B"/>
    <w:rsid w:val="000856C4"/>
    <w:rsid w:val="000863E0"/>
    <w:rsid w:val="00086A90"/>
    <w:rsid w:val="00090A73"/>
    <w:rsid w:val="0009335D"/>
    <w:rsid w:val="0009593D"/>
    <w:rsid w:val="000A32D7"/>
    <w:rsid w:val="000A3D4A"/>
    <w:rsid w:val="000A43DA"/>
    <w:rsid w:val="000A46C0"/>
    <w:rsid w:val="000A5035"/>
    <w:rsid w:val="000B0DAF"/>
    <w:rsid w:val="000B10B0"/>
    <w:rsid w:val="000B1D6E"/>
    <w:rsid w:val="000D0EF5"/>
    <w:rsid w:val="000D2340"/>
    <w:rsid w:val="000E0F3E"/>
    <w:rsid w:val="000E2D43"/>
    <w:rsid w:val="000E3C32"/>
    <w:rsid w:val="000E4720"/>
    <w:rsid w:val="000E4A3D"/>
    <w:rsid w:val="00107F35"/>
    <w:rsid w:val="0011050F"/>
    <w:rsid w:val="00112464"/>
    <w:rsid w:val="00112CF5"/>
    <w:rsid w:val="00114DCD"/>
    <w:rsid w:val="0012070A"/>
    <w:rsid w:val="0012355A"/>
    <w:rsid w:val="00124C71"/>
    <w:rsid w:val="001346A9"/>
    <w:rsid w:val="0013551B"/>
    <w:rsid w:val="001549B8"/>
    <w:rsid w:val="00154F5E"/>
    <w:rsid w:val="0015589C"/>
    <w:rsid w:val="00165707"/>
    <w:rsid w:val="001702EF"/>
    <w:rsid w:val="00173D70"/>
    <w:rsid w:val="001764D5"/>
    <w:rsid w:val="00177C42"/>
    <w:rsid w:val="00177FCC"/>
    <w:rsid w:val="00184665"/>
    <w:rsid w:val="00191516"/>
    <w:rsid w:val="001C4B78"/>
    <w:rsid w:val="001C4BC1"/>
    <w:rsid w:val="001C5A78"/>
    <w:rsid w:val="001C60F5"/>
    <w:rsid w:val="001D43F8"/>
    <w:rsid w:val="001D4E9B"/>
    <w:rsid w:val="001D7652"/>
    <w:rsid w:val="001E2162"/>
    <w:rsid w:val="001E2D21"/>
    <w:rsid w:val="001E5E1E"/>
    <w:rsid w:val="001E6049"/>
    <w:rsid w:val="001F2AA8"/>
    <w:rsid w:val="001F3458"/>
    <w:rsid w:val="00205BD5"/>
    <w:rsid w:val="002141DD"/>
    <w:rsid w:val="00216E95"/>
    <w:rsid w:val="00221A04"/>
    <w:rsid w:val="0022206E"/>
    <w:rsid w:val="0022270C"/>
    <w:rsid w:val="00223189"/>
    <w:rsid w:val="00223B05"/>
    <w:rsid w:val="00233D30"/>
    <w:rsid w:val="0023487D"/>
    <w:rsid w:val="00235F75"/>
    <w:rsid w:val="00242B0E"/>
    <w:rsid w:val="00244955"/>
    <w:rsid w:val="00252E42"/>
    <w:rsid w:val="002530AD"/>
    <w:rsid w:val="002555B4"/>
    <w:rsid w:val="00272761"/>
    <w:rsid w:val="00272BED"/>
    <w:rsid w:val="00276E40"/>
    <w:rsid w:val="002843B1"/>
    <w:rsid w:val="002857C4"/>
    <w:rsid w:val="00287CE5"/>
    <w:rsid w:val="00291788"/>
    <w:rsid w:val="00293F6F"/>
    <w:rsid w:val="00296C8D"/>
    <w:rsid w:val="002A0A93"/>
    <w:rsid w:val="002B6491"/>
    <w:rsid w:val="002B74BD"/>
    <w:rsid w:val="002C1288"/>
    <w:rsid w:val="002C2219"/>
    <w:rsid w:val="002C2B33"/>
    <w:rsid w:val="002C7B2D"/>
    <w:rsid w:val="002D058F"/>
    <w:rsid w:val="002D1BDF"/>
    <w:rsid w:val="002D3761"/>
    <w:rsid w:val="002F09ED"/>
    <w:rsid w:val="002F3A28"/>
    <w:rsid w:val="0031328E"/>
    <w:rsid w:val="00315857"/>
    <w:rsid w:val="00320E30"/>
    <w:rsid w:val="003234A5"/>
    <w:rsid w:val="00330101"/>
    <w:rsid w:val="00331E28"/>
    <w:rsid w:val="00335B26"/>
    <w:rsid w:val="00345747"/>
    <w:rsid w:val="00346651"/>
    <w:rsid w:val="00346D33"/>
    <w:rsid w:val="00357820"/>
    <w:rsid w:val="00363FD2"/>
    <w:rsid w:val="00386116"/>
    <w:rsid w:val="00390688"/>
    <w:rsid w:val="00390A6D"/>
    <w:rsid w:val="0039139C"/>
    <w:rsid w:val="003A6A19"/>
    <w:rsid w:val="003B07EF"/>
    <w:rsid w:val="003C5183"/>
    <w:rsid w:val="003C6B5E"/>
    <w:rsid w:val="003C7E03"/>
    <w:rsid w:val="003D515F"/>
    <w:rsid w:val="003D5E99"/>
    <w:rsid w:val="003E24C9"/>
    <w:rsid w:val="003E3444"/>
    <w:rsid w:val="003E356E"/>
    <w:rsid w:val="003E6137"/>
    <w:rsid w:val="003F1559"/>
    <w:rsid w:val="003F175B"/>
    <w:rsid w:val="003F3460"/>
    <w:rsid w:val="004048B1"/>
    <w:rsid w:val="00406C74"/>
    <w:rsid w:val="00410B30"/>
    <w:rsid w:val="004112CD"/>
    <w:rsid w:val="00412C13"/>
    <w:rsid w:val="004142A9"/>
    <w:rsid w:val="00422F6F"/>
    <w:rsid w:val="00423AFE"/>
    <w:rsid w:val="00427120"/>
    <w:rsid w:val="0043172F"/>
    <w:rsid w:val="00436A16"/>
    <w:rsid w:val="00442903"/>
    <w:rsid w:val="004452C4"/>
    <w:rsid w:val="00453D39"/>
    <w:rsid w:val="00455E18"/>
    <w:rsid w:val="004649F3"/>
    <w:rsid w:val="004657AF"/>
    <w:rsid w:val="0046651A"/>
    <w:rsid w:val="004665BB"/>
    <w:rsid w:val="00467226"/>
    <w:rsid w:val="00475C12"/>
    <w:rsid w:val="0047681E"/>
    <w:rsid w:val="00483ADF"/>
    <w:rsid w:val="00485842"/>
    <w:rsid w:val="00497C0B"/>
    <w:rsid w:val="004A292B"/>
    <w:rsid w:val="004A2C05"/>
    <w:rsid w:val="004A40A1"/>
    <w:rsid w:val="004A77A2"/>
    <w:rsid w:val="004B05E1"/>
    <w:rsid w:val="004B620C"/>
    <w:rsid w:val="004C1532"/>
    <w:rsid w:val="004C23C4"/>
    <w:rsid w:val="004C321C"/>
    <w:rsid w:val="004C336D"/>
    <w:rsid w:val="004C34A8"/>
    <w:rsid w:val="004C661B"/>
    <w:rsid w:val="004D2D3D"/>
    <w:rsid w:val="004D7106"/>
    <w:rsid w:val="004E382B"/>
    <w:rsid w:val="004F504B"/>
    <w:rsid w:val="005016E3"/>
    <w:rsid w:val="00506081"/>
    <w:rsid w:val="00514EE8"/>
    <w:rsid w:val="00515F14"/>
    <w:rsid w:val="00523BA4"/>
    <w:rsid w:val="00523C79"/>
    <w:rsid w:val="00530E39"/>
    <w:rsid w:val="0053480A"/>
    <w:rsid w:val="005375DC"/>
    <w:rsid w:val="005453B9"/>
    <w:rsid w:val="00545D1C"/>
    <w:rsid w:val="00547240"/>
    <w:rsid w:val="00547DA6"/>
    <w:rsid w:val="00553363"/>
    <w:rsid w:val="0055433F"/>
    <w:rsid w:val="00555E04"/>
    <w:rsid w:val="00556912"/>
    <w:rsid w:val="00557603"/>
    <w:rsid w:val="005641B8"/>
    <w:rsid w:val="005729C2"/>
    <w:rsid w:val="00573E16"/>
    <w:rsid w:val="00573E27"/>
    <w:rsid w:val="0059021F"/>
    <w:rsid w:val="00597762"/>
    <w:rsid w:val="005A0432"/>
    <w:rsid w:val="005A1587"/>
    <w:rsid w:val="005A7414"/>
    <w:rsid w:val="005B681C"/>
    <w:rsid w:val="005C16EE"/>
    <w:rsid w:val="005C4B38"/>
    <w:rsid w:val="005D1B3C"/>
    <w:rsid w:val="005D589A"/>
    <w:rsid w:val="005E06E1"/>
    <w:rsid w:val="005E1D3D"/>
    <w:rsid w:val="005E75A9"/>
    <w:rsid w:val="005F165D"/>
    <w:rsid w:val="005F5F17"/>
    <w:rsid w:val="005F74AD"/>
    <w:rsid w:val="006019FB"/>
    <w:rsid w:val="00601EFC"/>
    <w:rsid w:val="00603E1D"/>
    <w:rsid w:val="00606FB1"/>
    <w:rsid w:val="0061415D"/>
    <w:rsid w:val="00614F74"/>
    <w:rsid w:val="00615A54"/>
    <w:rsid w:val="00616C6A"/>
    <w:rsid w:val="00616E4B"/>
    <w:rsid w:val="00623C4E"/>
    <w:rsid w:val="00627155"/>
    <w:rsid w:val="00640245"/>
    <w:rsid w:val="00641589"/>
    <w:rsid w:val="006427F4"/>
    <w:rsid w:val="006456D9"/>
    <w:rsid w:val="00646221"/>
    <w:rsid w:val="006561B8"/>
    <w:rsid w:val="00656AF7"/>
    <w:rsid w:val="00656EA9"/>
    <w:rsid w:val="00664AA5"/>
    <w:rsid w:val="00677956"/>
    <w:rsid w:val="006867C5"/>
    <w:rsid w:val="00687353"/>
    <w:rsid w:val="0069491D"/>
    <w:rsid w:val="00695902"/>
    <w:rsid w:val="0069686C"/>
    <w:rsid w:val="006A0B3B"/>
    <w:rsid w:val="006A51C3"/>
    <w:rsid w:val="006A52B5"/>
    <w:rsid w:val="006A7E55"/>
    <w:rsid w:val="006B23AA"/>
    <w:rsid w:val="006B33DF"/>
    <w:rsid w:val="006C04CE"/>
    <w:rsid w:val="006C3609"/>
    <w:rsid w:val="006C3C67"/>
    <w:rsid w:val="006C7B06"/>
    <w:rsid w:val="006D3534"/>
    <w:rsid w:val="006D46BB"/>
    <w:rsid w:val="006D5623"/>
    <w:rsid w:val="006D70CD"/>
    <w:rsid w:val="006D7C61"/>
    <w:rsid w:val="006E0ADE"/>
    <w:rsid w:val="006E3D63"/>
    <w:rsid w:val="006E5F6D"/>
    <w:rsid w:val="006E66F9"/>
    <w:rsid w:val="006E798D"/>
    <w:rsid w:val="006E79ED"/>
    <w:rsid w:val="006F132C"/>
    <w:rsid w:val="006F165A"/>
    <w:rsid w:val="006F6493"/>
    <w:rsid w:val="0070515D"/>
    <w:rsid w:val="007176EB"/>
    <w:rsid w:val="00724D4E"/>
    <w:rsid w:val="00736515"/>
    <w:rsid w:val="00736968"/>
    <w:rsid w:val="00744277"/>
    <w:rsid w:val="00745B07"/>
    <w:rsid w:val="007514A6"/>
    <w:rsid w:val="00754EED"/>
    <w:rsid w:val="007618EE"/>
    <w:rsid w:val="00763631"/>
    <w:rsid w:val="00775A55"/>
    <w:rsid w:val="00782242"/>
    <w:rsid w:val="00786063"/>
    <w:rsid w:val="007902CF"/>
    <w:rsid w:val="007920B9"/>
    <w:rsid w:val="00797A03"/>
    <w:rsid w:val="007A0BFC"/>
    <w:rsid w:val="007A5B7E"/>
    <w:rsid w:val="007B01ED"/>
    <w:rsid w:val="007B29B0"/>
    <w:rsid w:val="007B5E69"/>
    <w:rsid w:val="007C34AA"/>
    <w:rsid w:val="007C41DD"/>
    <w:rsid w:val="007C707B"/>
    <w:rsid w:val="007D4616"/>
    <w:rsid w:val="007D4B2F"/>
    <w:rsid w:val="007E38E1"/>
    <w:rsid w:val="007E524B"/>
    <w:rsid w:val="007E58F1"/>
    <w:rsid w:val="007E77C2"/>
    <w:rsid w:val="007F10D3"/>
    <w:rsid w:val="007F1F3A"/>
    <w:rsid w:val="0080497D"/>
    <w:rsid w:val="00804ED3"/>
    <w:rsid w:val="008215C4"/>
    <w:rsid w:val="00821EF8"/>
    <w:rsid w:val="00825DA7"/>
    <w:rsid w:val="008315D0"/>
    <w:rsid w:val="0083379B"/>
    <w:rsid w:val="0084081F"/>
    <w:rsid w:val="00841D7A"/>
    <w:rsid w:val="008460AC"/>
    <w:rsid w:val="00852056"/>
    <w:rsid w:val="008611C1"/>
    <w:rsid w:val="00861545"/>
    <w:rsid w:val="00864981"/>
    <w:rsid w:val="0087199E"/>
    <w:rsid w:val="008748FB"/>
    <w:rsid w:val="00876A2B"/>
    <w:rsid w:val="008838B2"/>
    <w:rsid w:val="00884BC6"/>
    <w:rsid w:val="008860DF"/>
    <w:rsid w:val="008954E5"/>
    <w:rsid w:val="00897976"/>
    <w:rsid w:val="008B3313"/>
    <w:rsid w:val="008C4739"/>
    <w:rsid w:val="008C4DBE"/>
    <w:rsid w:val="008C575E"/>
    <w:rsid w:val="008C6DCE"/>
    <w:rsid w:val="008C7CC7"/>
    <w:rsid w:val="008D41FA"/>
    <w:rsid w:val="008E24C6"/>
    <w:rsid w:val="008E283A"/>
    <w:rsid w:val="008E7BC0"/>
    <w:rsid w:val="008E7E2A"/>
    <w:rsid w:val="008F2069"/>
    <w:rsid w:val="008F2082"/>
    <w:rsid w:val="008F3F2E"/>
    <w:rsid w:val="008F651E"/>
    <w:rsid w:val="008F6AD7"/>
    <w:rsid w:val="0091316A"/>
    <w:rsid w:val="00917EB9"/>
    <w:rsid w:val="009229F6"/>
    <w:rsid w:val="00931EC6"/>
    <w:rsid w:val="00933073"/>
    <w:rsid w:val="009364E2"/>
    <w:rsid w:val="00942205"/>
    <w:rsid w:val="0094396A"/>
    <w:rsid w:val="0094425B"/>
    <w:rsid w:val="00945300"/>
    <w:rsid w:val="009473C6"/>
    <w:rsid w:val="00954376"/>
    <w:rsid w:val="00954641"/>
    <w:rsid w:val="009550A1"/>
    <w:rsid w:val="00956274"/>
    <w:rsid w:val="00961876"/>
    <w:rsid w:val="00964A18"/>
    <w:rsid w:val="00966607"/>
    <w:rsid w:val="00966619"/>
    <w:rsid w:val="00981FA5"/>
    <w:rsid w:val="009832F3"/>
    <w:rsid w:val="0098431F"/>
    <w:rsid w:val="00994F14"/>
    <w:rsid w:val="00995F23"/>
    <w:rsid w:val="009A14D2"/>
    <w:rsid w:val="009A4E6E"/>
    <w:rsid w:val="009C26E2"/>
    <w:rsid w:val="009C354C"/>
    <w:rsid w:val="009D2A56"/>
    <w:rsid w:val="009D35E7"/>
    <w:rsid w:val="009D5605"/>
    <w:rsid w:val="009D6C41"/>
    <w:rsid w:val="009D7950"/>
    <w:rsid w:val="009E18AF"/>
    <w:rsid w:val="009E41B0"/>
    <w:rsid w:val="009E59DE"/>
    <w:rsid w:val="009E6B1B"/>
    <w:rsid w:val="009F064D"/>
    <w:rsid w:val="009F774B"/>
    <w:rsid w:val="00A02152"/>
    <w:rsid w:val="00A0524E"/>
    <w:rsid w:val="00A103D8"/>
    <w:rsid w:val="00A10C83"/>
    <w:rsid w:val="00A14860"/>
    <w:rsid w:val="00A25B04"/>
    <w:rsid w:val="00A26DC5"/>
    <w:rsid w:val="00A27D3C"/>
    <w:rsid w:val="00A379B2"/>
    <w:rsid w:val="00A40C6B"/>
    <w:rsid w:val="00A468AC"/>
    <w:rsid w:val="00A46B8C"/>
    <w:rsid w:val="00A46FA6"/>
    <w:rsid w:val="00A50ABB"/>
    <w:rsid w:val="00A53D5E"/>
    <w:rsid w:val="00A5411C"/>
    <w:rsid w:val="00A56DFB"/>
    <w:rsid w:val="00A572EB"/>
    <w:rsid w:val="00A63E23"/>
    <w:rsid w:val="00A6629F"/>
    <w:rsid w:val="00A751A9"/>
    <w:rsid w:val="00A85733"/>
    <w:rsid w:val="00A87401"/>
    <w:rsid w:val="00A94C98"/>
    <w:rsid w:val="00A95D14"/>
    <w:rsid w:val="00AA1EC0"/>
    <w:rsid w:val="00AA4B43"/>
    <w:rsid w:val="00AA61A3"/>
    <w:rsid w:val="00AA69B8"/>
    <w:rsid w:val="00AB17AF"/>
    <w:rsid w:val="00AB1F96"/>
    <w:rsid w:val="00AB50DD"/>
    <w:rsid w:val="00AC0E27"/>
    <w:rsid w:val="00AC63A5"/>
    <w:rsid w:val="00AC6D4A"/>
    <w:rsid w:val="00AE5BB4"/>
    <w:rsid w:val="00AF10CB"/>
    <w:rsid w:val="00AF3D76"/>
    <w:rsid w:val="00AF4AA8"/>
    <w:rsid w:val="00B03D36"/>
    <w:rsid w:val="00B1394F"/>
    <w:rsid w:val="00B13CE7"/>
    <w:rsid w:val="00B17C51"/>
    <w:rsid w:val="00B20DC2"/>
    <w:rsid w:val="00B22AAF"/>
    <w:rsid w:val="00B24518"/>
    <w:rsid w:val="00B24999"/>
    <w:rsid w:val="00B33634"/>
    <w:rsid w:val="00B3661A"/>
    <w:rsid w:val="00B3775B"/>
    <w:rsid w:val="00B412CE"/>
    <w:rsid w:val="00B4382F"/>
    <w:rsid w:val="00B51FE6"/>
    <w:rsid w:val="00B5438C"/>
    <w:rsid w:val="00B54F30"/>
    <w:rsid w:val="00B56340"/>
    <w:rsid w:val="00B565EB"/>
    <w:rsid w:val="00B658AD"/>
    <w:rsid w:val="00B66635"/>
    <w:rsid w:val="00B73911"/>
    <w:rsid w:val="00B749F4"/>
    <w:rsid w:val="00B76A36"/>
    <w:rsid w:val="00B831B4"/>
    <w:rsid w:val="00B97270"/>
    <w:rsid w:val="00BA1E65"/>
    <w:rsid w:val="00BA22F6"/>
    <w:rsid w:val="00BA42CE"/>
    <w:rsid w:val="00BA4CBA"/>
    <w:rsid w:val="00BB0FF8"/>
    <w:rsid w:val="00BB2160"/>
    <w:rsid w:val="00BB43FF"/>
    <w:rsid w:val="00BB5740"/>
    <w:rsid w:val="00BC2EBF"/>
    <w:rsid w:val="00BC3487"/>
    <w:rsid w:val="00BD1161"/>
    <w:rsid w:val="00BD4DFD"/>
    <w:rsid w:val="00BD67EA"/>
    <w:rsid w:val="00BD7570"/>
    <w:rsid w:val="00BE644C"/>
    <w:rsid w:val="00BE78A3"/>
    <w:rsid w:val="00BF0752"/>
    <w:rsid w:val="00BF444F"/>
    <w:rsid w:val="00BF4F74"/>
    <w:rsid w:val="00BF7714"/>
    <w:rsid w:val="00C00BC9"/>
    <w:rsid w:val="00C01732"/>
    <w:rsid w:val="00C06883"/>
    <w:rsid w:val="00C075BF"/>
    <w:rsid w:val="00C10A3D"/>
    <w:rsid w:val="00C12B8A"/>
    <w:rsid w:val="00C16848"/>
    <w:rsid w:val="00C20BFE"/>
    <w:rsid w:val="00C34F77"/>
    <w:rsid w:val="00C4252A"/>
    <w:rsid w:val="00C429BC"/>
    <w:rsid w:val="00C45858"/>
    <w:rsid w:val="00C50325"/>
    <w:rsid w:val="00C52134"/>
    <w:rsid w:val="00C55B21"/>
    <w:rsid w:val="00C578DD"/>
    <w:rsid w:val="00C63EDC"/>
    <w:rsid w:val="00C66287"/>
    <w:rsid w:val="00C67DAE"/>
    <w:rsid w:val="00C71796"/>
    <w:rsid w:val="00C71CFF"/>
    <w:rsid w:val="00C73B1C"/>
    <w:rsid w:val="00C766A6"/>
    <w:rsid w:val="00C76B7A"/>
    <w:rsid w:val="00C820F7"/>
    <w:rsid w:val="00C863C4"/>
    <w:rsid w:val="00C94AC9"/>
    <w:rsid w:val="00C94ED9"/>
    <w:rsid w:val="00CA0A3D"/>
    <w:rsid w:val="00CA2A3D"/>
    <w:rsid w:val="00CA45B2"/>
    <w:rsid w:val="00CB320C"/>
    <w:rsid w:val="00CB610B"/>
    <w:rsid w:val="00CC1D02"/>
    <w:rsid w:val="00CC5C92"/>
    <w:rsid w:val="00CC774C"/>
    <w:rsid w:val="00CC7C85"/>
    <w:rsid w:val="00CD2DF5"/>
    <w:rsid w:val="00CE00CB"/>
    <w:rsid w:val="00CE1385"/>
    <w:rsid w:val="00CE2700"/>
    <w:rsid w:val="00D00C5A"/>
    <w:rsid w:val="00D01F39"/>
    <w:rsid w:val="00D0678D"/>
    <w:rsid w:val="00D32987"/>
    <w:rsid w:val="00D454E8"/>
    <w:rsid w:val="00D51781"/>
    <w:rsid w:val="00D52344"/>
    <w:rsid w:val="00D63089"/>
    <w:rsid w:val="00D67325"/>
    <w:rsid w:val="00D7037B"/>
    <w:rsid w:val="00D72A94"/>
    <w:rsid w:val="00D74E66"/>
    <w:rsid w:val="00D773E5"/>
    <w:rsid w:val="00D83968"/>
    <w:rsid w:val="00D87547"/>
    <w:rsid w:val="00D93DAA"/>
    <w:rsid w:val="00DB13B1"/>
    <w:rsid w:val="00DB70FD"/>
    <w:rsid w:val="00DB7A64"/>
    <w:rsid w:val="00DC2F7C"/>
    <w:rsid w:val="00DC3988"/>
    <w:rsid w:val="00DD1BB0"/>
    <w:rsid w:val="00DD28D5"/>
    <w:rsid w:val="00DE6228"/>
    <w:rsid w:val="00DF2DDA"/>
    <w:rsid w:val="00DF39CC"/>
    <w:rsid w:val="00DF52E6"/>
    <w:rsid w:val="00E00C3B"/>
    <w:rsid w:val="00E01ADC"/>
    <w:rsid w:val="00E02016"/>
    <w:rsid w:val="00E04620"/>
    <w:rsid w:val="00E15F37"/>
    <w:rsid w:val="00E17423"/>
    <w:rsid w:val="00E17663"/>
    <w:rsid w:val="00E17F57"/>
    <w:rsid w:val="00E24421"/>
    <w:rsid w:val="00E26D21"/>
    <w:rsid w:val="00E30457"/>
    <w:rsid w:val="00E322DF"/>
    <w:rsid w:val="00E33687"/>
    <w:rsid w:val="00E3515B"/>
    <w:rsid w:val="00E37CBF"/>
    <w:rsid w:val="00E55EE0"/>
    <w:rsid w:val="00E56769"/>
    <w:rsid w:val="00E57B08"/>
    <w:rsid w:val="00E63EA1"/>
    <w:rsid w:val="00E64CE9"/>
    <w:rsid w:val="00E71A5A"/>
    <w:rsid w:val="00E804F2"/>
    <w:rsid w:val="00E81370"/>
    <w:rsid w:val="00E836E3"/>
    <w:rsid w:val="00E83CFA"/>
    <w:rsid w:val="00E95B43"/>
    <w:rsid w:val="00EA032E"/>
    <w:rsid w:val="00EB255D"/>
    <w:rsid w:val="00EB4087"/>
    <w:rsid w:val="00EC2C05"/>
    <w:rsid w:val="00EC3521"/>
    <w:rsid w:val="00EC3B4D"/>
    <w:rsid w:val="00ED298B"/>
    <w:rsid w:val="00ED7706"/>
    <w:rsid w:val="00EE07D5"/>
    <w:rsid w:val="00EE4094"/>
    <w:rsid w:val="00EE46BE"/>
    <w:rsid w:val="00EE513C"/>
    <w:rsid w:val="00EF141C"/>
    <w:rsid w:val="00EF6BDE"/>
    <w:rsid w:val="00F02A5A"/>
    <w:rsid w:val="00F03957"/>
    <w:rsid w:val="00F040B8"/>
    <w:rsid w:val="00F10180"/>
    <w:rsid w:val="00F1721D"/>
    <w:rsid w:val="00F20C28"/>
    <w:rsid w:val="00F2297B"/>
    <w:rsid w:val="00F22C20"/>
    <w:rsid w:val="00F31F64"/>
    <w:rsid w:val="00F32B13"/>
    <w:rsid w:val="00F35EF7"/>
    <w:rsid w:val="00F40924"/>
    <w:rsid w:val="00F45534"/>
    <w:rsid w:val="00F4783C"/>
    <w:rsid w:val="00F532AC"/>
    <w:rsid w:val="00F54781"/>
    <w:rsid w:val="00F72FAC"/>
    <w:rsid w:val="00F86AD1"/>
    <w:rsid w:val="00F86F47"/>
    <w:rsid w:val="00F906C1"/>
    <w:rsid w:val="00F93827"/>
    <w:rsid w:val="00F974E6"/>
    <w:rsid w:val="00FA2916"/>
    <w:rsid w:val="00FA3547"/>
    <w:rsid w:val="00FA476C"/>
    <w:rsid w:val="00FA71D9"/>
    <w:rsid w:val="00FB5E56"/>
    <w:rsid w:val="00FC39FF"/>
    <w:rsid w:val="00FC65B0"/>
    <w:rsid w:val="00FC6ADF"/>
    <w:rsid w:val="00FC7726"/>
    <w:rsid w:val="00FD2671"/>
    <w:rsid w:val="00FD5064"/>
    <w:rsid w:val="00FE54CB"/>
    <w:rsid w:val="00FF5E72"/>
    <w:rsid w:val="00FF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89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35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Teken"/>
    <w:uiPriority w:val="1"/>
    <w:qFormat/>
    <w:rsid w:val="00D6732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67325"/>
    <w:rPr>
      <w:color w:val="0000FF" w:themeColor="hyperlink"/>
      <w:u w:val="single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D67325"/>
  </w:style>
  <w:style w:type="paragraph" w:customStyle="1" w:styleId="EndNoteBibliographyTitle">
    <w:name w:val="EndNote Bibliography Title"/>
    <w:basedOn w:val="Standaard"/>
    <w:link w:val="EndNoteBibliographyTitleChar"/>
    <w:rsid w:val="00BD1161"/>
    <w:pPr>
      <w:jc w:val="center"/>
    </w:pPr>
    <w:rPr>
      <w:rFonts w:ascii="Calibri" w:hAnsi="Calibri"/>
      <w:noProof/>
      <w:sz w:val="22"/>
      <w:lang w:val="nl-NL"/>
    </w:rPr>
  </w:style>
  <w:style w:type="character" w:customStyle="1" w:styleId="EndNoteBibliographyTitleChar">
    <w:name w:val="EndNote Bibliography Title Char"/>
    <w:basedOn w:val="GeenafstandTeken"/>
    <w:link w:val="EndNoteBibliographyTitle"/>
    <w:rsid w:val="00BD1161"/>
    <w:rPr>
      <w:rFonts w:ascii="Calibri" w:eastAsia="Times New Roman" w:hAnsi="Calibri" w:cs="Times New Roman"/>
      <w:noProof/>
      <w:szCs w:val="20"/>
      <w:lang w:val="nl-NL" w:eastAsia="nl-NL"/>
    </w:rPr>
  </w:style>
  <w:style w:type="paragraph" w:customStyle="1" w:styleId="EndNoteBibliography">
    <w:name w:val="EndNote Bibliography"/>
    <w:basedOn w:val="Standaard"/>
    <w:link w:val="EndNoteBibliographyChar"/>
    <w:rsid w:val="00BD1161"/>
    <w:rPr>
      <w:rFonts w:ascii="Calibri" w:hAnsi="Calibri"/>
      <w:noProof/>
      <w:sz w:val="22"/>
      <w:lang w:val="nl-NL"/>
    </w:rPr>
  </w:style>
  <w:style w:type="character" w:customStyle="1" w:styleId="EndNoteBibliographyChar">
    <w:name w:val="EndNote Bibliography Char"/>
    <w:basedOn w:val="GeenafstandTeken"/>
    <w:link w:val="EndNoteBibliography"/>
    <w:rsid w:val="00BD1161"/>
    <w:rPr>
      <w:rFonts w:ascii="Calibri" w:eastAsia="Times New Roman" w:hAnsi="Calibri" w:cs="Times New Roman"/>
      <w:noProof/>
      <w:szCs w:val="20"/>
      <w:lang w:val="nl-NL" w:eastAsia="nl-NL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3C5183"/>
    <w:rPr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C5183"/>
    <w:rPr>
      <w:rFonts w:ascii="Times New Roman" w:eastAsia="Times New Roman" w:hAnsi="Times New Roman" w:cs="Times New Roman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4396A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unhideWhenUsed/>
    <w:rsid w:val="0094396A"/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94396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94396A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94396A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F04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Teken"/>
    <w:uiPriority w:val="99"/>
    <w:unhideWhenUsed/>
    <w:rsid w:val="00F040B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Teken">
    <w:name w:val="Koptekst Teken"/>
    <w:basedOn w:val="Standaardalinea-lettertype"/>
    <w:link w:val="Koptekst"/>
    <w:uiPriority w:val="99"/>
    <w:rsid w:val="00F040B8"/>
  </w:style>
  <w:style w:type="paragraph" w:styleId="Voettekst">
    <w:name w:val="footer"/>
    <w:basedOn w:val="Standaard"/>
    <w:link w:val="VoettekstTeken"/>
    <w:uiPriority w:val="99"/>
    <w:unhideWhenUsed/>
    <w:rsid w:val="00F040B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F040B8"/>
  </w:style>
  <w:style w:type="character" w:styleId="Paginanummer">
    <w:name w:val="page number"/>
    <w:basedOn w:val="Standaardalinea-lettertype"/>
    <w:uiPriority w:val="99"/>
    <w:semiHidden/>
    <w:unhideWhenUsed/>
    <w:rsid w:val="008838B2"/>
  </w:style>
  <w:style w:type="character" w:styleId="GevolgdeHyperlink">
    <w:name w:val="FollowedHyperlink"/>
    <w:basedOn w:val="Standaardalinea-lettertype"/>
    <w:uiPriority w:val="99"/>
    <w:semiHidden/>
    <w:unhideWhenUsed/>
    <w:rsid w:val="00076A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FA1A3-4CB4-104A-BA09-EF063993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834</Words>
  <Characters>4187</Characters>
  <Application>Microsoft Macintosh Word</Application>
  <DocSecurity>0</DocSecurity>
  <Lines>116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Koning, A. de (REUM)</dc:creator>
  <cp:lastModifiedBy>Désirée van der Heijde</cp:lastModifiedBy>
  <cp:revision>3</cp:revision>
  <dcterms:created xsi:type="dcterms:W3CDTF">2017-06-27T17:38:00Z</dcterms:created>
  <dcterms:modified xsi:type="dcterms:W3CDTF">2017-06-27T17:39:00Z</dcterms:modified>
</cp:coreProperties>
</file>