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EDC8" w14:textId="4F0109C4" w:rsidR="00FF0BBE" w:rsidRPr="009118EE" w:rsidRDefault="00FF0BBE" w:rsidP="00FF0BBE">
      <w:pPr>
        <w:rPr>
          <w:rFonts w:ascii="Arial" w:hAnsi="Arial" w:cs="Arial"/>
          <w:b/>
          <w:sz w:val="24"/>
          <w:szCs w:val="24"/>
        </w:rPr>
      </w:pPr>
      <w:r w:rsidRPr="009118EE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Pr="009118EE">
        <w:rPr>
          <w:rFonts w:ascii="Arial" w:hAnsi="Arial" w:cs="Arial"/>
          <w:b/>
          <w:sz w:val="24"/>
          <w:szCs w:val="24"/>
        </w:rPr>
        <w:t>1. Patient characteristics, disease activity and patient</w:t>
      </w:r>
      <w:r>
        <w:rPr>
          <w:rFonts w:ascii="Arial" w:hAnsi="Arial" w:cs="Arial"/>
          <w:b/>
          <w:sz w:val="24"/>
          <w:szCs w:val="24"/>
        </w:rPr>
        <w:t>-</w:t>
      </w:r>
      <w:r w:rsidRPr="009118EE">
        <w:rPr>
          <w:rFonts w:ascii="Arial" w:hAnsi="Arial" w:cs="Arial"/>
          <w:b/>
          <w:sz w:val="24"/>
          <w:szCs w:val="24"/>
        </w:rPr>
        <w:t>reported outcomes at baseline</w:t>
      </w:r>
      <w:bookmarkStart w:id="0" w:name="_GoBack"/>
      <w:bookmarkEnd w:id="0"/>
    </w:p>
    <w:tbl>
      <w:tblPr>
        <w:tblStyle w:val="LightShading"/>
        <w:tblW w:w="15852" w:type="dxa"/>
        <w:tblInd w:w="-72" w:type="dxa"/>
        <w:tblLook w:val="0600" w:firstRow="0" w:lastRow="0" w:firstColumn="0" w:lastColumn="0" w:noHBand="1" w:noVBand="1"/>
      </w:tblPr>
      <w:tblGrid>
        <w:gridCol w:w="7872"/>
        <w:gridCol w:w="2660"/>
        <w:gridCol w:w="2660"/>
        <w:gridCol w:w="2660"/>
      </w:tblGrid>
      <w:tr w:rsidR="00FF0BBE" w:rsidRPr="00901D16" w14:paraId="0EDBC7D2" w14:textId="77777777" w:rsidTr="00813211">
        <w:trPr>
          <w:trHeight w:val="144"/>
        </w:trPr>
        <w:tc>
          <w:tcPr>
            <w:tcW w:w="7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0D2A0850" w14:textId="77777777" w:rsidR="00FF0BBE" w:rsidRPr="00901D16" w:rsidRDefault="00FF0BBE" w:rsidP="00813211">
            <w:pPr>
              <w:rPr>
                <w:rFonts w:ascii="Arial" w:eastAsia="Times New Roman" w:hAnsi="Arial" w:cs="Arial"/>
                <w:sz w:val="14"/>
                <w:szCs w:val="36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208D988A" w14:textId="77777777" w:rsidR="00FF0BBE" w:rsidRPr="00901D16" w:rsidRDefault="00FF0BBE" w:rsidP="0081321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01D1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Placebo</w:t>
            </w:r>
          </w:p>
          <w:p w14:paraId="7321B7CD" w14:textId="77777777" w:rsidR="00FF0BBE" w:rsidRPr="00901D16" w:rsidRDefault="00FF0BBE" w:rsidP="00813211">
            <w:pPr>
              <w:spacing w:line="14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(N=48</w:t>
            </w:r>
            <w:r w:rsidRPr="00901D1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8)</w:t>
            </w: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6F953339" w14:textId="77777777" w:rsidR="00FF0BBE" w:rsidRPr="00901D16" w:rsidRDefault="00FF0BBE" w:rsidP="0081321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Baricitinib</w:t>
            </w:r>
            <w:proofErr w:type="spellEnd"/>
          </w:p>
          <w:p w14:paraId="49DB065F" w14:textId="77777777" w:rsidR="00FF0BBE" w:rsidRPr="00901D16" w:rsidRDefault="00FF0BBE" w:rsidP="00813211">
            <w:pPr>
              <w:spacing w:line="14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(N=487</w:t>
            </w:r>
            <w:r w:rsidRPr="00901D1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72903D4E" w14:textId="77777777" w:rsidR="00FF0BBE" w:rsidRPr="00176793" w:rsidRDefault="00FF0BBE" w:rsidP="00813211">
            <w:pPr>
              <w:jc w:val="center"/>
              <w:textAlignment w:val="baseline"/>
              <w:rPr>
                <w:rFonts w:ascii="Arial" w:hAnsi="Arial"/>
                <w:b/>
                <w:color w:val="000000"/>
                <w:kern w:val="24"/>
              </w:rPr>
            </w:pPr>
            <w:proofErr w:type="spellStart"/>
            <w:r>
              <w:rPr>
                <w:rFonts w:ascii="Arial" w:hAnsi="Arial"/>
                <w:b/>
                <w:color w:val="000000"/>
                <w:kern w:val="24"/>
              </w:rPr>
              <w:t>Adalimumab</w:t>
            </w:r>
            <w:proofErr w:type="spellEnd"/>
          </w:p>
          <w:p w14:paraId="228CCE87" w14:textId="77777777" w:rsidR="00FF0BBE" w:rsidRPr="00901D16" w:rsidRDefault="00FF0BBE" w:rsidP="00813211">
            <w:pPr>
              <w:spacing w:line="14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118EE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(N=330)</w:t>
            </w:r>
          </w:p>
        </w:tc>
      </w:tr>
      <w:tr w:rsidR="00FF0BBE" w:rsidRPr="00901D16" w14:paraId="4C1C1004" w14:textId="77777777" w:rsidTr="00813211">
        <w:trPr>
          <w:trHeight w:val="144"/>
        </w:trPr>
        <w:tc>
          <w:tcPr>
            <w:tcW w:w="7872" w:type="dxa"/>
            <w:tcBorders>
              <w:top w:val="single" w:sz="8" w:space="0" w:color="000000" w:themeColor="text1"/>
            </w:tcBorders>
          </w:tcPr>
          <w:p w14:paraId="208D6E4D" w14:textId="77777777" w:rsidR="00FF0BBE" w:rsidRPr="00E54364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Arial"/>
                <w:b/>
                <w:i/>
                <w:color w:val="000000"/>
                <w:kern w:val="24"/>
              </w:rPr>
            </w:pPr>
            <w:r w:rsidRPr="00E54364">
              <w:rPr>
                <w:rFonts w:ascii="Arial" w:eastAsia="Times New Roman" w:hAnsi="Arial" w:cs="Arial"/>
                <w:b/>
                <w:i/>
                <w:color w:val="000000"/>
                <w:kern w:val="24"/>
              </w:rPr>
              <w:t>Patient characteristics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</w:tcPr>
          <w:p w14:paraId="6CCD3D7D" w14:textId="77777777" w:rsidR="00FF0BBE" w:rsidRPr="00C60B53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</w:tcBorders>
          </w:tcPr>
          <w:p w14:paraId="18BCC31F" w14:textId="77777777" w:rsidR="00FF0BBE" w:rsidRPr="00C60B53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</w:tcBorders>
          </w:tcPr>
          <w:p w14:paraId="1C964685" w14:textId="77777777" w:rsidR="00FF0BBE" w:rsidRPr="00C60B53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FF0BBE" w:rsidRPr="00302E9C" w14:paraId="0F1C70A9" w14:textId="77777777" w:rsidTr="00813211">
        <w:trPr>
          <w:trHeight w:val="144"/>
        </w:trPr>
        <w:tc>
          <w:tcPr>
            <w:tcW w:w="7872" w:type="dxa"/>
            <w:tcBorders>
              <w:top w:val="single" w:sz="8" w:space="0" w:color="000000" w:themeColor="text1"/>
            </w:tcBorders>
          </w:tcPr>
          <w:p w14:paraId="6B9F5007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 xml:space="preserve">Age, years 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</w:tcPr>
          <w:p w14:paraId="59CE0FEE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53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2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</w:tcPr>
          <w:p w14:paraId="5146132C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2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</w:tcPr>
          <w:p w14:paraId="085A668A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2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2A45811E" w14:textId="77777777" w:rsidTr="00813211">
        <w:trPr>
          <w:trHeight w:val="144"/>
        </w:trPr>
        <w:tc>
          <w:tcPr>
            <w:tcW w:w="7872" w:type="dxa"/>
          </w:tcPr>
          <w:p w14:paraId="511AC388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>Female patients, n (%)</w:t>
            </w:r>
          </w:p>
        </w:tc>
        <w:tc>
          <w:tcPr>
            <w:tcW w:w="2660" w:type="dxa"/>
            <w:vAlign w:val="center"/>
          </w:tcPr>
          <w:p w14:paraId="0ACC24D5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382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78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54ADAC7C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375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77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25BEF83A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251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76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7AAD03E7" w14:textId="77777777" w:rsidTr="00813211">
        <w:trPr>
          <w:trHeight w:val="144"/>
        </w:trPr>
        <w:tc>
          <w:tcPr>
            <w:tcW w:w="7872" w:type="dxa"/>
          </w:tcPr>
          <w:p w14:paraId="477730A4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>Duration</w:t>
            </w:r>
            <w:r>
              <w:rPr>
                <w:rFonts w:ascii="Arial" w:eastAsia="Times New Roman" w:hAnsi="Arial" w:cs="Arial"/>
                <w:color w:val="000000"/>
                <w:kern w:val="24"/>
              </w:rPr>
              <w:t xml:space="preserve"> of RA</w:t>
            </w: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>, years</w:t>
            </w:r>
            <w:r>
              <w:rPr>
                <w:rFonts w:ascii="Arial" w:eastAsia="Times New Roman" w:hAnsi="Arial" w:cs="Arial"/>
                <w:color w:val="000000"/>
                <w:kern w:val="24"/>
              </w:rPr>
              <w:t>, mean (SD)</w:t>
            </w:r>
          </w:p>
        </w:tc>
        <w:tc>
          <w:tcPr>
            <w:tcW w:w="2660" w:type="dxa"/>
            <w:vAlign w:val="center"/>
          </w:tcPr>
          <w:p w14:paraId="4291EE20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10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736926B3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10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23FEA281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10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06B879A3" w14:textId="77777777" w:rsidTr="00813211">
        <w:trPr>
          <w:trHeight w:val="144"/>
        </w:trPr>
        <w:tc>
          <w:tcPr>
            <w:tcW w:w="7872" w:type="dxa"/>
          </w:tcPr>
          <w:p w14:paraId="5A7BBB57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MS PGothic" w:hAnsi="Arial" w:cs="Arial"/>
                <w:color w:val="000000"/>
                <w:kern w:val="24"/>
              </w:rPr>
              <w:t>Concomitant</w:t>
            </w: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 xml:space="preserve"> corticosteroid use, n (%)</w:t>
            </w:r>
          </w:p>
        </w:tc>
        <w:tc>
          <w:tcPr>
            <w:tcW w:w="2660" w:type="dxa"/>
          </w:tcPr>
          <w:p w14:paraId="57CECD33" w14:textId="77777777" w:rsidR="00FF0BBE" w:rsidRPr="00AF7FB4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hAnsi="Arial" w:cs="Arial"/>
              </w:rPr>
            </w:pPr>
            <w:r w:rsidRPr="00AF7FB4">
              <w:rPr>
                <w:rFonts w:ascii="Arial" w:hAnsi="Arial" w:cs="Arial"/>
              </w:rPr>
              <w:t>290 (59.4)</w:t>
            </w:r>
          </w:p>
        </w:tc>
        <w:tc>
          <w:tcPr>
            <w:tcW w:w="2660" w:type="dxa"/>
          </w:tcPr>
          <w:p w14:paraId="33A2FA24" w14:textId="77777777" w:rsidR="00FF0BBE" w:rsidRPr="00AF7FB4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hAnsi="Arial" w:cs="Arial"/>
              </w:rPr>
            </w:pPr>
            <w:r w:rsidRPr="00AF7FB4">
              <w:rPr>
                <w:rFonts w:ascii="Arial" w:hAnsi="Arial" w:cs="Arial"/>
              </w:rPr>
              <w:t>275 (56.5)</w:t>
            </w:r>
          </w:p>
        </w:tc>
        <w:tc>
          <w:tcPr>
            <w:tcW w:w="2660" w:type="dxa"/>
          </w:tcPr>
          <w:p w14:paraId="0E62FE0A" w14:textId="77777777" w:rsidR="00FF0BBE" w:rsidRPr="00AF7FB4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hAnsi="Arial" w:cs="Arial"/>
              </w:rPr>
            </w:pPr>
            <w:r w:rsidRPr="00AF7FB4">
              <w:rPr>
                <w:rFonts w:ascii="Arial" w:hAnsi="Arial" w:cs="Arial"/>
              </w:rPr>
              <w:t>201 (60.9)</w:t>
            </w:r>
          </w:p>
        </w:tc>
      </w:tr>
      <w:tr w:rsidR="00FF0BBE" w:rsidRPr="00901D16" w14:paraId="7784D79E" w14:textId="77777777" w:rsidTr="00813211">
        <w:trPr>
          <w:trHeight w:val="144"/>
        </w:trPr>
        <w:tc>
          <w:tcPr>
            <w:tcW w:w="7872" w:type="dxa"/>
          </w:tcPr>
          <w:p w14:paraId="6E1F17F0" w14:textId="77777777" w:rsidR="00FF0BBE" w:rsidRDefault="00FF0BBE" w:rsidP="00813211">
            <w:pPr>
              <w:spacing w:line="144" w:lineRule="atLeast"/>
              <w:textAlignment w:val="center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 xml:space="preserve">Type of </w:t>
            </w:r>
            <w:proofErr w:type="spellStart"/>
            <w:r>
              <w:rPr>
                <w:rFonts w:ascii="Arial" w:eastAsia="MS PGothic" w:hAnsi="Arial" w:cs="Arial"/>
                <w:color w:val="000000"/>
                <w:kern w:val="24"/>
              </w:rPr>
              <w:t>csDMARDs</w:t>
            </w:r>
            <w:proofErr w:type="spellEnd"/>
            <w:r>
              <w:rPr>
                <w:rFonts w:ascii="Arial" w:eastAsia="MS PGothic" w:hAnsi="Arial" w:cs="Arial"/>
                <w:color w:val="000000"/>
                <w:kern w:val="24"/>
              </w:rPr>
              <w:t xml:space="preserve"> currently used</w:t>
            </w:r>
          </w:p>
          <w:p w14:paraId="39E63518" w14:textId="77777777" w:rsidR="00FF0BBE" w:rsidRDefault="00FF0BBE" w:rsidP="00813211">
            <w:pPr>
              <w:spacing w:line="144" w:lineRule="atLeast"/>
              <w:textAlignment w:val="center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 xml:space="preserve">      MTX only, n (%)</w:t>
            </w:r>
          </w:p>
          <w:p w14:paraId="4F8FAA91" w14:textId="77777777" w:rsidR="00FF0BBE" w:rsidRDefault="00FF0BBE" w:rsidP="00813211">
            <w:pPr>
              <w:spacing w:line="144" w:lineRule="atLeast"/>
              <w:textAlignment w:val="center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 xml:space="preserve">      MTX + other </w:t>
            </w:r>
            <w:proofErr w:type="spellStart"/>
            <w:r>
              <w:rPr>
                <w:rFonts w:ascii="Arial" w:eastAsia="MS PGothic" w:hAnsi="Arial" w:cs="Arial"/>
                <w:color w:val="000000"/>
                <w:kern w:val="24"/>
              </w:rPr>
              <w:t>csDMARDs</w:t>
            </w:r>
            <w:proofErr w:type="spellEnd"/>
            <w:r>
              <w:rPr>
                <w:rFonts w:ascii="Arial" w:eastAsia="MS PGothic" w:hAnsi="Arial" w:cs="Arial"/>
                <w:color w:val="000000"/>
                <w:kern w:val="24"/>
              </w:rPr>
              <w:t>, n (%)</w:t>
            </w:r>
          </w:p>
          <w:p w14:paraId="558F5624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24"/>
              </w:rPr>
              <w:t xml:space="preserve">   </w:t>
            </w:r>
            <w:r w:rsidRPr="00753A5C">
              <w:rPr>
                <w:rFonts w:ascii="Arial" w:eastAsia="Times New Roman" w:hAnsi="Arial" w:cs="Arial"/>
                <w:color w:val="000000"/>
                <w:kern w:val="24"/>
              </w:rPr>
              <w:t>Mean (SD) MTX dose, mg/week</w:t>
            </w:r>
          </w:p>
        </w:tc>
        <w:tc>
          <w:tcPr>
            <w:tcW w:w="2660" w:type="dxa"/>
          </w:tcPr>
          <w:p w14:paraId="76E87845" w14:textId="77777777" w:rsidR="00FF0BBE" w:rsidRPr="009D6444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9D6444">
              <w:rPr>
                <w:rFonts w:ascii="Arial" w:hAnsi="Arial" w:cs="Arial"/>
              </w:rPr>
              <w:t>398 (81.6)</w:t>
            </w:r>
            <w:r>
              <w:rPr>
                <w:rFonts w:ascii="Arial" w:hAnsi="Arial" w:cs="Arial"/>
              </w:rPr>
              <w:br/>
              <w:t>89 (18.2)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14.8 (4.8)</w:t>
            </w:r>
          </w:p>
        </w:tc>
        <w:tc>
          <w:tcPr>
            <w:tcW w:w="2660" w:type="dxa"/>
          </w:tcPr>
          <w:p w14:paraId="4F5ADD0F" w14:textId="77777777" w:rsidR="00FF0BBE" w:rsidRPr="009D6444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9D6444">
              <w:rPr>
                <w:rFonts w:ascii="Arial" w:hAnsi="Arial" w:cs="Arial"/>
              </w:rPr>
              <w:t>413 (84.8)</w:t>
            </w:r>
            <w:r>
              <w:rPr>
                <w:rFonts w:ascii="Arial" w:hAnsi="Arial" w:cs="Arial"/>
              </w:rPr>
              <w:br/>
              <w:t>74 (15.2)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14.9 (4.6)</w:t>
            </w:r>
          </w:p>
        </w:tc>
        <w:tc>
          <w:tcPr>
            <w:tcW w:w="2660" w:type="dxa"/>
          </w:tcPr>
          <w:p w14:paraId="6BDF7B29" w14:textId="77777777" w:rsidR="00FF0BBE" w:rsidRPr="009D6444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9D6444">
              <w:rPr>
                <w:rFonts w:ascii="Arial" w:hAnsi="Arial" w:cs="Arial"/>
              </w:rPr>
              <w:t>277 (83.9)</w:t>
            </w:r>
            <w:r>
              <w:rPr>
                <w:rFonts w:ascii="Arial" w:hAnsi="Arial" w:cs="Arial"/>
              </w:rPr>
              <w:br/>
              <w:t>53 (16.1)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14.6 (4.4)</w:t>
            </w:r>
          </w:p>
        </w:tc>
      </w:tr>
      <w:tr w:rsidR="00FF0BBE" w:rsidRPr="00937AF4" w14:paraId="5F2744F4" w14:textId="77777777" w:rsidTr="00813211">
        <w:trPr>
          <w:trHeight w:val="144"/>
        </w:trPr>
        <w:tc>
          <w:tcPr>
            <w:tcW w:w="7872" w:type="dxa"/>
          </w:tcPr>
          <w:p w14:paraId="3E50AEAD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# of prior conventional synthetic DMARDS, n (%):</w:t>
            </w:r>
          </w:p>
        </w:tc>
        <w:tc>
          <w:tcPr>
            <w:tcW w:w="2660" w:type="dxa"/>
          </w:tcPr>
          <w:p w14:paraId="3849FA71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  <w:tc>
          <w:tcPr>
            <w:tcW w:w="2660" w:type="dxa"/>
          </w:tcPr>
          <w:p w14:paraId="0919817E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  <w:tc>
          <w:tcPr>
            <w:tcW w:w="2660" w:type="dxa"/>
          </w:tcPr>
          <w:p w14:paraId="32897A58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</w:tr>
      <w:tr w:rsidR="00FF0BBE" w:rsidRPr="00937AF4" w14:paraId="11CC0D65" w14:textId="77777777" w:rsidTr="00813211">
        <w:trPr>
          <w:trHeight w:val="288"/>
        </w:trPr>
        <w:tc>
          <w:tcPr>
            <w:tcW w:w="7872" w:type="dxa"/>
            <w:hideMark/>
          </w:tcPr>
          <w:p w14:paraId="008D2D52" w14:textId="77777777" w:rsidR="00FF0BBE" w:rsidRPr="00753A5C" w:rsidRDefault="00FF0BBE" w:rsidP="00813211">
            <w:pPr>
              <w:spacing w:line="288" w:lineRule="atLeast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2660" w:type="dxa"/>
            <w:vAlign w:val="center"/>
            <w:hideMark/>
          </w:tcPr>
          <w:p w14:paraId="43104CC0" w14:textId="77777777" w:rsidR="00FF0BBE" w:rsidRPr="00753A5C" w:rsidRDefault="00FF0BBE" w:rsidP="008132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204 (42)</w:t>
            </w:r>
          </w:p>
        </w:tc>
        <w:tc>
          <w:tcPr>
            <w:tcW w:w="2660" w:type="dxa"/>
            <w:vAlign w:val="center"/>
            <w:hideMark/>
          </w:tcPr>
          <w:p w14:paraId="635D30CC" w14:textId="77777777" w:rsidR="00FF0BBE" w:rsidRPr="00753A5C" w:rsidRDefault="00FF0BBE" w:rsidP="008132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243 (50)</w:t>
            </w:r>
          </w:p>
        </w:tc>
        <w:tc>
          <w:tcPr>
            <w:tcW w:w="2660" w:type="dxa"/>
            <w:vAlign w:val="center"/>
            <w:hideMark/>
          </w:tcPr>
          <w:p w14:paraId="0925FF9E" w14:textId="77777777" w:rsidR="00FF0BBE" w:rsidRPr="00753A5C" w:rsidRDefault="00FF0BBE" w:rsidP="008132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153 (46)</w:t>
            </w:r>
          </w:p>
        </w:tc>
      </w:tr>
      <w:tr w:rsidR="00FF0BBE" w:rsidRPr="00937AF4" w14:paraId="170F3C80" w14:textId="77777777" w:rsidTr="00813211">
        <w:trPr>
          <w:trHeight w:val="288"/>
        </w:trPr>
        <w:tc>
          <w:tcPr>
            <w:tcW w:w="7872" w:type="dxa"/>
            <w:hideMark/>
          </w:tcPr>
          <w:p w14:paraId="5C2A899F" w14:textId="77777777" w:rsidR="00FF0BBE" w:rsidRPr="00753A5C" w:rsidRDefault="00FF0BBE" w:rsidP="00813211">
            <w:pPr>
              <w:spacing w:line="288" w:lineRule="atLeast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2660" w:type="dxa"/>
            <w:vAlign w:val="center"/>
          </w:tcPr>
          <w:p w14:paraId="66EE7FDC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169 (35)</w:t>
            </w:r>
          </w:p>
        </w:tc>
        <w:tc>
          <w:tcPr>
            <w:tcW w:w="2660" w:type="dxa"/>
            <w:vAlign w:val="center"/>
          </w:tcPr>
          <w:p w14:paraId="66AC18B9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138 (28)</w:t>
            </w:r>
          </w:p>
        </w:tc>
        <w:tc>
          <w:tcPr>
            <w:tcW w:w="2660" w:type="dxa"/>
            <w:vAlign w:val="center"/>
          </w:tcPr>
          <w:p w14:paraId="733D706F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105 (32)</w:t>
            </w:r>
          </w:p>
        </w:tc>
      </w:tr>
      <w:tr w:rsidR="00FF0BBE" w:rsidRPr="00C60B53" w14:paraId="371880DD" w14:textId="77777777" w:rsidTr="00813211">
        <w:trPr>
          <w:trHeight w:val="288"/>
        </w:trPr>
        <w:tc>
          <w:tcPr>
            <w:tcW w:w="7872" w:type="dxa"/>
            <w:hideMark/>
          </w:tcPr>
          <w:p w14:paraId="3E90BCD0" w14:textId="77777777" w:rsidR="00FF0BBE" w:rsidRPr="00753A5C" w:rsidRDefault="00FF0BBE" w:rsidP="00813211">
            <w:pPr>
              <w:spacing w:line="288" w:lineRule="atLeast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≥3</w:t>
            </w:r>
          </w:p>
        </w:tc>
        <w:tc>
          <w:tcPr>
            <w:tcW w:w="2660" w:type="dxa"/>
            <w:vAlign w:val="center"/>
          </w:tcPr>
          <w:p w14:paraId="51A847E3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114 (23)</w:t>
            </w:r>
          </w:p>
        </w:tc>
        <w:tc>
          <w:tcPr>
            <w:tcW w:w="2660" w:type="dxa"/>
            <w:vAlign w:val="center"/>
          </w:tcPr>
          <w:p w14:paraId="3FDA9E84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106 (22)</w:t>
            </w:r>
          </w:p>
        </w:tc>
        <w:tc>
          <w:tcPr>
            <w:tcW w:w="2660" w:type="dxa"/>
            <w:vAlign w:val="center"/>
          </w:tcPr>
          <w:p w14:paraId="40FFF9A2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72 (22)</w:t>
            </w:r>
          </w:p>
        </w:tc>
      </w:tr>
      <w:tr w:rsidR="00FF0BBE" w:rsidRPr="00C60B53" w14:paraId="7D4DDDE0" w14:textId="77777777" w:rsidTr="00813211">
        <w:trPr>
          <w:trHeight w:val="288"/>
        </w:trPr>
        <w:tc>
          <w:tcPr>
            <w:tcW w:w="7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2145CED" w14:textId="77777777" w:rsidR="00FF0BBE" w:rsidRPr="00753A5C" w:rsidRDefault="00FF0BBE" w:rsidP="00813211">
            <w:pPr>
              <w:spacing w:line="288" w:lineRule="atLeast"/>
              <w:textAlignment w:val="center"/>
              <w:rPr>
                <w:rFonts w:ascii="Arial" w:eastAsia="ヒラギノ角ゴ Pro W3" w:hAnsi="Arial" w:cs="Arial"/>
                <w:b/>
                <w:i/>
                <w:color w:val="000000"/>
                <w:kern w:val="24"/>
              </w:rPr>
            </w:pPr>
            <w:r w:rsidRPr="00753A5C">
              <w:rPr>
                <w:rFonts w:ascii="Arial" w:eastAsia="ヒラギノ角ゴ Pro W3" w:hAnsi="Arial" w:cs="Arial"/>
                <w:b/>
                <w:i/>
                <w:color w:val="000000"/>
                <w:kern w:val="24"/>
              </w:rPr>
              <w:t>Disease activity</w:t>
            </w: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3DC43F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9E57B0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396DA9E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MS PGothic" w:hAnsi="Arial" w:cs="Arial"/>
                <w:color w:val="000000" w:themeColor="text1"/>
                <w:kern w:val="24"/>
              </w:rPr>
            </w:pPr>
          </w:p>
        </w:tc>
      </w:tr>
      <w:tr w:rsidR="00FF0BBE" w:rsidRPr="00C60B53" w14:paraId="25715BEE" w14:textId="77777777" w:rsidTr="00813211">
        <w:trPr>
          <w:trHeight w:val="288"/>
        </w:trPr>
        <w:tc>
          <w:tcPr>
            <w:tcW w:w="7872" w:type="dxa"/>
            <w:tcBorders>
              <w:top w:val="single" w:sz="8" w:space="0" w:color="000000" w:themeColor="text1"/>
            </w:tcBorders>
            <w:vAlign w:val="center"/>
            <w:hideMark/>
          </w:tcPr>
          <w:p w14:paraId="2F45CB98" w14:textId="77777777" w:rsidR="00FF0BBE" w:rsidRPr="00753A5C" w:rsidRDefault="00FF0BBE" w:rsidP="00813211">
            <w:pPr>
              <w:spacing w:line="288" w:lineRule="atLeast"/>
              <w:textAlignment w:val="center"/>
              <w:rPr>
                <w:rFonts w:ascii="Arial" w:eastAsia="Times New Roman" w:hAnsi="Arial" w:cs="Arial"/>
              </w:rPr>
            </w:pPr>
            <w:r w:rsidRPr="00753A5C">
              <w:rPr>
                <w:rFonts w:ascii="Arial" w:eastAsia="ヒラギノ角ゴ Pro W3" w:hAnsi="Arial" w:cs="Arial"/>
                <w:color w:val="000000"/>
                <w:kern w:val="24"/>
              </w:rPr>
              <w:t>Swollen joint count, of 66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  <w:hideMark/>
          </w:tcPr>
          <w:p w14:paraId="23A04B61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821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  <w:hideMark/>
          </w:tcPr>
          <w:p w14:paraId="577894D0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821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  <w:hideMark/>
          </w:tcPr>
          <w:p w14:paraId="47F1E1D4" w14:textId="77777777" w:rsidR="00FF0BBE" w:rsidRPr="00753A5C" w:rsidRDefault="00FF0BBE" w:rsidP="00813211">
            <w:pPr>
              <w:spacing w:line="288" w:lineRule="atLeast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821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190315A9" w14:textId="77777777" w:rsidTr="00813211">
        <w:trPr>
          <w:trHeight w:val="144"/>
        </w:trPr>
        <w:tc>
          <w:tcPr>
            <w:tcW w:w="7872" w:type="dxa"/>
            <w:vAlign w:val="center"/>
          </w:tcPr>
          <w:p w14:paraId="08E0921B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ヒラギノ角ゴ Pro W3" w:hAnsi="Arial" w:cs="Arial"/>
                <w:color w:val="000000"/>
                <w:kern w:val="24"/>
              </w:rPr>
              <w:t>Tender joint count, of 68</w:t>
            </w:r>
          </w:p>
        </w:tc>
        <w:tc>
          <w:tcPr>
            <w:tcW w:w="2660" w:type="dxa"/>
            <w:vAlign w:val="center"/>
          </w:tcPr>
          <w:p w14:paraId="2A51C4B7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4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1DF46F15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23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455640DC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4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108E31AC" w14:textId="77777777" w:rsidTr="00813211">
        <w:trPr>
          <w:trHeight w:val="144"/>
        </w:trPr>
        <w:tc>
          <w:tcPr>
            <w:tcW w:w="7872" w:type="dxa"/>
            <w:vAlign w:val="center"/>
          </w:tcPr>
          <w:p w14:paraId="2662B0CA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proofErr w:type="spellStart"/>
            <w:r w:rsidRPr="00753A5C">
              <w:rPr>
                <w:rFonts w:ascii="Arial" w:eastAsia="ヒラギノ角ゴ Pro W3" w:hAnsi="Arial" w:cs="Arial"/>
                <w:color w:val="000000"/>
                <w:kern w:val="24"/>
              </w:rPr>
              <w:t>hsCRP</w:t>
            </w:r>
            <w:proofErr w:type="spellEnd"/>
            <w:r w:rsidRPr="00753A5C">
              <w:rPr>
                <w:rFonts w:ascii="Arial" w:eastAsia="ヒラギノ角ゴ Pro W3" w:hAnsi="Arial" w:cs="Arial"/>
                <w:color w:val="000000"/>
                <w:kern w:val="24"/>
              </w:rPr>
              <w:t xml:space="preserve">, mg/L </w:t>
            </w:r>
          </w:p>
        </w:tc>
        <w:tc>
          <w:tcPr>
            <w:tcW w:w="2660" w:type="dxa"/>
            <w:vAlign w:val="center"/>
          </w:tcPr>
          <w:p w14:paraId="3324F84B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20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1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2C5636F4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22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02870317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22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21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647BEF63" w14:textId="77777777" w:rsidTr="00813211">
        <w:trPr>
          <w:trHeight w:val="144"/>
        </w:trPr>
        <w:tc>
          <w:tcPr>
            <w:tcW w:w="7872" w:type="dxa"/>
            <w:vAlign w:val="center"/>
          </w:tcPr>
          <w:p w14:paraId="3A143C53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ヒラギノ角ゴ Pro W3" w:hAnsi="Arial" w:cs="Arial"/>
                <w:color w:val="000000"/>
                <w:kern w:val="24"/>
              </w:rPr>
              <w:t>ESR, mm/hour</w:t>
            </w:r>
          </w:p>
        </w:tc>
        <w:tc>
          <w:tcPr>
            <w:tcW w:w="2660" w:type="dxa"/>
            <w:vAlign w:val="center"/>
          </w:tcPr>
          <w:p w14:paraId="355B0668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6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00119DD9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6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3EE14E0C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6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2AC61C97" w14:textId="77777777" w:rsidTr="00813211">
        <w:trPr>
          <w:trHeight w:val="144"/>
        </w:trPr>
        <w:tc>
          <w:tcPr>
            <w:tcW w:w="7872" w:type="dxa"/>
            <w:vAlign w:val="center"/>
          </w:tcPr>
          <w:p w14:paraId="019B85F4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ヒラギノ角ゴ Pro W3" w:hAnsi="Arial" w:cs="Arial"/>
                <w:color w:val="000000"/>
                <w:kern w:val="24"/>
              </w:rPr>
              <w:t xml:space="preserve">DAS28-hsCRP </w:t>
            </w:r>
          </w:p>
        </w:tc>
        <w:tc>
          <w:tcPr>
            <w:tcW w:w="2660" w:type="dxa"/>
            <w:vAlign w:val="center"/>
          </w:tcPr>
          <w:p w14:paraId="466EA513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7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1.0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1DBFB607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5.8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0.9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5EB6ED9A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8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0.9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558AC6BB" w14:textId="77777777" w:rsidTr="00813211">
        <w:trPr>
          <w:trHeight w:val="144"/>
        </w:trPr>
        <w:tc>
          <w:tcPr>
            <w:tcW w:w="7872" w:type="dxa"/>
            <w:vAlign w:val="center"/>
          </w:tcPr>
          <w:p w14:paraId="0D439910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Calibri" w:hAnsi="Arial" w:cs="Arial"/>
                <w:color w:val="000000" w:themeColor="text1"/>
                <w:kern w:val="24"/>
              </w:rPr>
              <w:t>SDAI</w:t>
            </w:r>
          </w:p>
        </w:tc>
        <w:tc>
          <w:tcPr>
            <w:tcW w:w="2660" w:type="dxa"/>
            <w:vAlign w:val="center"/>
          </w:tcPr>
          <w:p w14:paraId="7553A3DF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40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24C29088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40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572F883F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hAnsi="Arial" w:cs="Arial"/>
              </w:rPr>
              <w:t>40</w:t>
            </w:r>
            <w:r w:rsidRPr="009821C2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2117CB39" w14:textId="77777777" w:rsidTr="00813211">
        <w:trPr>
          <w:trHeight w:val="144"/>
        </w:trPr>
        <w:tc>
          <w:tcPr>
            <w:tcW w:w="7872" w:type="dxa"/>
            <w:tcBorders>
              <w:bottom w:val="single" w:sz="8" w:space="0" w:color="000000" w:themeColor="text1"/>
            </w:tcBorders>
            <w:vAlign w:val="center"/>
          </w:tcPr>
          <w:p w14:paraId="47F6D8B6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Calibri" w:hAnsi="Arial" w:cs="Arial"/>
                <w:color w:val="000000" w:themeColor="text1"/>
                <w:kern w:val="24"/>
              </w:rPr>
              <w:t>CDAI</w:t>
            </w:r>
          </w:p>
        </w:tc>
        <w:tc>
          <w:tcPr>
            <w:tcW w:w="2660" w:type="dxa"/>
            <w:tcBorders>
              <w:bottom w:val="single" w:sz="8" w:space="0" w:color="000000" w:themeColor="text1"/>
            </w:tcBorders>
            <w:vAlign w:val="center"/>
          </w:tcPr>
          <w:p w14:paraId="63E4A3B8" w14:textId="77777777" w:rsidR="00FF0BBE" w:rsidRPr="0056422D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Arial"/>
                <w:color w:val="000000" w:themeColor="text1"/>
                <w:kern w:val="24"/>
              </w:rPr>
            </w:pPr>
            <w:r w:rsidRPr="0056422D">
              <w:rPr>
                <w:rFonts w:ascii="Arial" w:hAnsi="Arial" w:cs="Arial"/>
              </w:rPr>
              <w:t>38 (13)</w:t>
            </w:r>
          </w:p>
        </w:tc>
        <w:tc>
          <w:tcPr>
            <w:tcW w:w="2660" w:type="dxa"/>
            <w:tcBorders>
              <w:bottom w:val="single" w:sz="8" w:space="0" w:color="000000" w:themeColor="text1"/>
            </w:tcBorders>
            <w:vAlign w:val="center"/>
          </w:tcPr>
          <w:p w14:paraId="5569AF5F" w14:textId="77777777" w:rsidR="00FF0BBE" w:rsidRPr="0056422D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Arial"/>
                <w:color w:val="000000" w:themeColor="text1"/>
                <w:kern w:val="24"/>
              </w:rPr>
            </w:pPr>
            <w:r w:rsidRPr="0056422D">
              <w:rPr>
                <w:rFonts w:ascii="Arial" w:eastAsia="Calibri" w:hAnsi="Arial" w:cs="Arial"/>
                <w:color w:val="000000" w:themeColor="text1"/>
                <w:kern w:val="24"/>
              </w:rPr>
              <w:t>38 (12)</w:t>
            </w:r>
          </w:p>
        </w:tc>
        <w:tc>
          <w:tcPr>
            <w:tcW w:w="2660" w:type="dxa"/>
            <w:tcBorders>
              <w:bottom w:val="single" w:sz="8" w:space="0" w:color="000000" w:themeColor="text1"/>
            </w:tcBorders>
            <w:vAlign w:val="center"/>
          </w:tcPr>
          <w:p w14:paraId="5279AE12" w14:textId="77777777" w:rsidR="00FF0BBE" w:rsidRPr="0056422D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Arial"/>
                <w:color w:val="000000" w:themeColor="text1"/>
                <w:kern w:val="24"/>
              </w:rPr>
            </w:pPr>
            <w:r w:rsidRPr="0056422D">
              <w:rPr>
                <w:rFonts w:ascii="Arial" w:eastAsia="Calibri" w:hAnsi="Arial" w:cs="Arial"/>
                <w:color w:val="000000" w:themeColor="text1"/>
                <w:kern w:val="24"/>
              </w:rPr>
              <w:t>38 (13)</w:t>
            </w:r>
          </w:p>
        </w:tc>
      </w:tr>
      <w:tr w:rsidR="00FF0BBE" w:rsidRPr="00901D16" w14:paraId="112AFBC5" w14:textId="77777777" w:rsidTr="00813211">
        <w:trPr>
          <w:trHeight w:val="144"/>
        </w:trPr>
        <w:tc>
          <w:tcPr>
            <w:tcW w:w="7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8DC05A7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b/>
                <w:i/>
                <w:color w:val="000000" w:themeColor="text1"/>
                <w:kern w:val="24"/>
              </w:rPr>
            </w:pPr>
            <w:r w:rsidRPr="00753A5C">
              <w:rPr>
                <w:rFonts w:ascii="Arial" w:eastAsia="Times New Roman" w:hAnsi="Arial" w:cs="Calibri"/>
                <w:b/>
                <w:i/>
                <w:color w:val="000000" w:themeColor="text1"/>
                <w:kern w:val="24"/>
              </w:rPr>
              <w:t>Patient-reported outcome measures</w:t>
            </w: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D19723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9FC76C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  <w:tc>
          <w:tcPr>
            <w:tcW w:w="26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6B24C6E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</w:tr>
      <w:tr w:rsidR="00FF0BBE" w:rsidRPr="00721608" w14:paraId="4F271E59" w14:textId="77777777" w:rsidTr="00813211">
        <w:trPr>
          <w:trHeight w:val="144"/>
        </w:trPr>
        <w:tc>
          <w:tcPr>
            <w:tcW w:w="7872" w:type="dxa"/>
            <w:tcBorders>
              <w:top w:val="single" w:sz="8" w:space="0" w:color="000000" w:themeColor="text1"/>
            </w:tcBorders>
          </w:tcPr>
          <w:p w14:paraId="390965F2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Calibri"/>
                <w:color w:val="000000" w:themeColor="text1"/>
                <w:kern w:val="24"/>
              </w:rPr>
            </w:pPr>
            <w:r w:rsidRPr="00753A5C">
              <w:rPr>
                <w:rFonts w:ascii="Arial" w:eastAsia="Times New Roman" w:hAnsi="Arial" w:cs="Calibri"/>
                <w:color w:val="000000" w:themeColor="text1"/>
                <w:kern w:val="24"/>
              </w:rPr>
              <w:t>Health Assessment Questionnaire-Disability Index (HAQ-DI, 0-3)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</w:tcPr>
          <w:p w14:paraId="3898C34A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55</w:t>
            </w:r>
            <w:r w:rsidRPr="009821C2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67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</w:tcPr>
          <w:p w14:paraId="5788C792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57</w:t>
            </w:r>
            <w:r w:rsidRPr="009821C2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68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 w:themeColor="text1"/>
            </w:tcBorders>
            <w:vAlign w:val="center"/>
          </w:tcPr>
          <w:p w14:paraId="355D1623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9821C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59</w:t>
            </w:r>
            <w:r w:rsidRPr="009821C2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70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721608" w14:paraId="252B4CBD" w14:textId="77777777" w:rsidTr="00813211">
        <w:trPr>
          <w:trHeight w:val="144"/>
        </w:trPr>
        <w:tc>
          <w:tcPr>
            <w:tcW w:w="7872" w:type="dxa"/>
            <w:hideMark/>
          </w:tcPr>
          <w:p w14:paraId="2AC409CF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Times New Roman" w:hAnsi="Arial" w:cs="Calibri"/>
                <w:color w:val="000000"/>
                <w:kern w:val="24"/>
              </w:rPr>
              <w:t>Patient’s Global Assessment of Disease Activity (0-100</w:t>
            </w:r>
            <w:r>
              <w:rPr>
                <w:rFonts w:ascii="Arial" w:eastAsia="Times New Roman" w:hAnsi="Arial" w:cs="Calibri"/>
                <w:color w:val="000000"/>
                <w:kern w:val="24"/>
              </w:rPr>
              <w:t xml:space="preserve"> mm</w:t>
            </w:r>
            <w:r w:rsidRPr="00753A5C">
              <w:rPr>
                <w:rFonts w:ascii="Arial" w:eastAsia="Times New Roman" w:hAnsi="Arial" w:cs="Calibri"/>
                <w:color w:val="000000"/>
                <w:kern w:val="24"/>
              </w:rPr>
              <w:t xml:space="preserve"> VAS)</w:t>
            </w:r>
          </w:p>
        </w:tc>
        <w:tc>
          <w:tcPr>
            <w:tcW w:w="2660" w:type="dxa"/>
            <w:vAlign w:val="center"/>
          </w:tcPr>
          <w:p w14:paraId="3DB91CFF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821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23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019A3177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821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21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13685902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821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1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3AB030EC" w14:textId="77777777" w:rsidTr="00813211">
        <w:trPr>
          <w:trHeight w:val="144"/>
        </w:trPr>
        <w:tc>
          <w:tcPr>
            <w:tcW w:w="7872" w:type="dxa"/>
            <w:hideMark/>
          </w:tcPr>
          <w:p w14:paraId="092BB7AE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Times New Roman" w:hAnsi="Arial" w:cs="Calibri"/>
                <w:color w:val="000000"/>
                <w:kern w:val="24"/>
              </w:rPr>
              <w:t>Patient’s Assessment of Pain (0-100</w:t>
            </w:r>
            <w:r>
              <w:rPr>
                <w:rFonts w:ascii="Arial" w:eastAsia="Times New Roman" w:hAnsi="Arial" w:cs="Calibri"/>
                <w:color w:val="000000"/>
                <w:kern w:val="24"/>
              </w:rPr>
              <w:t xml:space="preserve"> mm</w:t>
            </w:r>
            <w:r w:rsidRPr="00753A5C">
              <w:rPr>
                <w:rFonts w:ascii="Arial" w:eastAsia="Times New Roman" w:hAnsi="Arial" w:cs="Calibri"/>
                <w:color w:val="000000"/>
                <w:kern w:val="24"/>
              </w:rPr>
              <w:t xml:space="preserve"> VAS)</w:t>
            </w:r>
          </w:p>
        </w:tc>
        <w:tc>
          <w:tcPr>
            <w:tcW w:w="2660" w:type="dxa"/>
            <w:vAlign w:val="center"/>
          </w:tcPr>
          <w:p w14:paraId="6D325534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60</w:t>
            </w:r>
            <w:r w:rsidRPr="009821C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23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3EFB9CEC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821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2</w:t>
            </w:r>
            <w:r w:rsidRPr="009821C2">
              <w:rPr>
                <w:rFonts w:ascii="Arial" w:hAnsi="Arial" w:cs="Arial"/>
              </w:rPr>
              <w:t>)</w:t>
            </w:r>
          </w:p>
        </w:tc>
        <w:tc>
          <w:tcPr>
            <w:tcW w:w="2660" w:type="dxa"/>
            <w:vAlign w:val="center"/>
          </w:tcPr>
          <w:p w14:paraId="55BFD08A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61</w:t>
            </w:r>
            <w:r w:rsidRPr="009821C2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3</w:t>
            </w:r>
            <w:r w:rsidRPr="009821C2">
              <w:rPr>
                <w:rFonts w:ascii="Arial" w:hAnsi="Arial" w:cs="Arial"/>
              </w:rPr>
              <w:t>)</w:t>
            </w:r>
          </w:p>
        </w:tc>
      </w:tr>
      <w:tr w:rsidR="00FF0BBE" w:rsidRPr="00901D16" w14:paraId="35400A5F" w14:textId="77777777" w:rsidTr="00813211">
        <w:trPr>
          <w:trHeight w:val="144"/>
        </w:trPr>
        <w:tc>
          <w:tcPr>
            <w:tcW w:w="7872" w:type="dxa"/>
            <w:hideMark/>
          </w:tcPr>
          <w:p w14:paraId="1451B211" w14:textId="792C52F0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Functional Assessment of Chronic Illness Therapy</w:t>
            </w:r>
            <w:r w:rsidR="002E7BFD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-</w:t>
            </w: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 xml:space="preserve">Fatigue </w:t>
            </w: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br/>
              <w:t>(FACIT-F, 0-52)</w:t>
            </w:r>
          </w:p>
        </w:tc>
        <w:tc>
          <w:tcPr>
            <w:tcW w:w="2660" w:type="dxa"/>
          </w:tcPr>
          <w:p w14:paraId="1D28F1F9" w14:textId="77777777" w:rsidR="00FF0BBE" w:rsidRPr="00C078B8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78B8">
              <w:rPr>
                <w:rFonts w:ascii="Arial" w:hAnsi="Arial" w:cs="Arial"/>
              </w:rPr>
              <w:t>28.6 (10.7)</w:t>
            </w:r>
          </w:p>
        </w:tc>
        <w:tc>
          <w:tcPr>
            <w:tcW w:w="2660" w:type="dxa"/>
          </w:tcPr>
          <w:p w14:paraId="46D78EFC" w14:textId="77777777" w:rsidR="00FF0BBE" w:rsidRPr="00C078B8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78B8">
              <w:rPr>
                <w:rFonts w:ascii="Arial" w:hAnsi="Arial" w:cs="Arial"/>
              </w:rPr>
              <w:t>28.1 (10.7)</w:t>
            </w:r>
          </w:p>
        </w:tc>
        <w:tc>
          <w:tcPr>
            <w:tcW w:w="2660" w:type="dxa"/>
          </w:tcPr>
          <w:p w14:paraId="569535DC" w14:textId="77777777" w:rsidR="00FF0BBE" w:rsidRPr="00C078B8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78B8">
              <w:rPr>
                <w:rFonts w:ascii="Arial" w:hAnsi="Arial" w:cs="Arial"/>
              </w:rPr>
              <w:t>27.6 (11.4)</w:t>
            </w:r>
          </w:p>
        </w:tc>
      </w:tr>
      <w:tr w:rsidR="00FF0BBE" w:rsidRPr="00351D83" w14:paraId="3C87C2E8" w14:textId="77777777" w:rsidTr="00813211">
        <w:trPr>
          <w:trHeight w:val="144"/>
        </w:trPr>
        <w:tc>
          <w:tcPr>
            <w:tcW w:w="7872" w:type="dxa"/>
            <w:hideMark/>
          </w:tcPr>
          <w:p w14:paraId="74DAA2FE" w14:textId="3476BA33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Short Form</w:t>
            </w:r>
            <w:r w:rsidR="002E7BFD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-</w:t>
            </w: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36 (SF-36)</w:t>
            </w:r>
          </w:p>
        </w:tc>
        <w:tc>
          <w:tcPr>
            <w:tcW w:w="2660" w:type="dxa"/>
          </w:tcPr>
          <w:p w14:paraId="02ABEB3B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60" w:type="dxa"/>
          </w:tcPr>
          <w:p w14:paraId="186BDAC7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60" w:type="dxa"/>
          </w:tcPr>
          <w:p w14:paraId="7CB4BB70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F0BBE" w:rsidRPr="00351D83" w14:paraId="05BD0E55" w14:textId="77777777" w:rsidTr="00813211">
        <w:trPr>
          <w:trHeight w:val="144"/>
        </w:trPr>
        <w:tc>
          <w:tcPr>
            <w:tcW w:w="7872" w:type="dxa"/>
            <w:hideMark/>
          </w:tcPr>
          <w:p w14:paraId="3F4D047D" w14:textId="77777777" w:rsidR="00FF0BBE" w:rsidRPr="00753A5C" w:rsidRDefault="00FF0BBE" w:rsidP="00813211">
            <w:pPr>
              <w:spacing w:line="144" w:lineRule="atLeast"/>
              <w:ind w:firstLine="120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Times New Roman" w:hAnsi="Arial" w:cs="Calibri"/>
                <w:color w:val="000000"/>
                <w:kern w:val="24"/>
              </w:rPr>
              <w:t>Physical Component Score (PCS)</w:t>
            </w:r>
          </w:p>
        </w:tc>
        <w:tc>
          <w:tcPr>
            <w:tcW w:w="2660" w:type="dxa"/>
            <w:vAlign w:val="center"/>
            <w:hideMark/>
          </w:tcPr>
          <w:p w14:paraId="08B210D2" w14:textId="77777777" w:rsidR="00FF0BBE" w:rsidRPr="00753A5C" w:rsidRDefault="00FF0BBE" w:rsidP="00813211">
            <w:pPr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32.7 (8.5</w:t>
            </w:r>
            <w:r w:rsidRPr="00753A5C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  <w:vAlign w:val="center"/>
            <w:hideMark/>
          </w:tcPr>
          <w:p w14:paraId="323C00DC" w14:textId="77777777" w:rsidR="00FF0BBE" w:rsidRPr="00753A5C" w:rsidRDefault="00FF0BBE" w:rsidP="00813211">
            <w:pPr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32.4 (8.2</w:t>
            </w:r>
            <w:r w:rsidRPr="00753A5C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  <w:vAlign w:val="center"/>
            <w:hideMark/>
          </w:tcPr>
          <w:p w14:paraId="42F9D715" w14:textId="77777777" w:rsidR="00FF0BBE" w:rsidRPr="00753A5C" w:rsidRDefault="00FF0BBE" w:rsidP="00813211">
            <w:pPr>
              <w:jc w:val="center"/>
              <w:rPr>
                <w:rFonts w:ascii="Arial" w:eastAsia="Times New Roman" w:hAnsi="Arial" w:cs="Arial"/>
                <w:sz w:val="14"/>
                <w:szCs w:val="36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31.8 (9.2</w:t>
            </w:r>
            <w:r w:rsidRPr="00753A5C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</w:tr>
      <w:tr w:rsidR="00FF0BBE" w:rsidRPr="00901D16" w14:paraId="31B73F42" w14:textId="77777777" w:rsidTr="00813211">
        <w:trPr>
          <w:trHeight w:val="144"/>
        </w:trPr>
        <w:tc>
          <w:tcPr>
            <w:tcW w:w="7872" w:type="dxa"/>
            <w:hideMark/>
          </w:tcPr>
          <w:p w14:paraId="40DB9437" w14:textId="77777777" w:rsidR="00FF0BBE" w:rsidRPr="00753A5C" w:rsidRDefault="00FF0BBE" w:rsidP="00813211">
            <w:pPr>
              <w:spacing w:line="144" w:lineRule="atLeast"/>
              <w:ind w:left="125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lastRenderedPageBreak/>
              <w:t>Mental Component Score (MCS)</w:t>
            </w:r>
          </w:p>
        </w:tc>
        <w:tc>
          <w:tcPr>
            <w:tcW w:w="2660" w:type="dxa"/>
          </w:tcPr>
          <w:p w14:paraId="42D1EACE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46.5 (11.8</w:t>
            </w:r>
            <w:r w:rsidRPr="00753A5C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</w:tcPr>
          <w:p w14:paraId="0A29BF19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46.7 (11.5</w:t>
            </w:r>
            <w:r w:rsidRPr="00753A5C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</w:tcPr>
          <w:p w14:paraId="7E94E8E3" w14:textId="77777777" w:rsidR="00FF0BBE" w:rsidRPr="00753A5C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45.7 (12.1</w:t>
            </w:r>
            <w:r w:rsidRPr="00753A5C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</w:tr>
      <w:tr w:rsidR="00FF0BBE" w:rsidRPr="00901D16" w14:paraId="6814BB0F" w14:textId="77777777" w:rsidTr="00813211">
        <w:trPr>
          <w:trHeight w:val="144"/>
        </w:trPr>
        <w:tc>
          <w:tcPr>
            <w:tcW w:w="7872" w:type="dxa"/>
            <w:hideMark/>
          </w:tcPr>
          <w:p w14:paraId="5E0284F1" w14:textId="77777777" w:rsidR="00FF0BBE" w:rsidRPr="00753A5C" w:rsidRDefault="00FF0BBE" w:rsidP="00813211">
            <w:pPr>
              <w:spacing w:line="14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Times New Roman" w:hAnsi="Arial" w:cs="Calibri"/>
                <w:color w:val="000000"/>
                <w:kern w:val="24"/>
              </w:rPr>
              <w:t>European Quality of Life-5 Dimensions-5 Level  (EQ-5D-5L)</w:t>
            </w:r>
          </w:p>
        </w:tc>
        <w:tc>
          <w:tcPr>
            <w:tcW w:w="2660" w:type="dxa"/>
          </w:tcPr>
          <w:p w14:paraId="21B2F3B6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  <w:tc>
          <w:tcPr>
            <w:tcW w:w="2660" w:type="dxa"/>
          </w:tcPr>
          <w:p w14:paraId="693C3EA5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  <w:tc>
          <w:tcPr>
            <w:tcW w:w="2660" w:type="dxa"/>
          </w:tcPr>
          <w:p w14:paraId="473C1C41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</w:p>
        </w:tc>
      </w:tr>
      <w:tr w:rsidR="00FF0BBE" w:rsidRPr="00901D16" w14:paraId="067F3BC5" w14:textId="77777777" w:rsidTr="00813211">
        <w:trPr>
          <w:trHeight w:val="144"/>
        </w:trPr>
        <w:tc>
          <w:tcPr>
            <w:tcW w:w="7872" w:type="dxa"/>
            <w:hideMark/>
          </w:tcPr>
          <w:p w14:paraId="7E59194B" w14:textId="77777777" w:rsidR="00FF0BBE" w:rsidRPr="00753A5C" w:rsidRDefault="00FF0BBE" w:rsidP="00813211">
            <w:pPr>
              <w:spacing w:line="144" w:lineRule="atLeast"/>
              <w:ind w:left="125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Health State Index Score, UK algorithm</w:t>
            </w:r>
          </w:p>
        </w:tc>
        <w:tc>
          <w:tcPr>
            <w:tcW w:w="2660" w:type="dxa"/>
          </w:tcPr>
          <w:p w14:paraId="3B2C5333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0.514 (0.227</w:t>
            </w:r>
            <w:r w:rsidRPr="009E00C1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</w:tcPr>
          <w:p w14:paraId="2E80963B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0.514 (0.229</w:t>
            </w:r>
            <w:r w:rsidRPr="009E00C1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</w:tcPr>
          <w:p w14:paraId="161032F2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0.485 (0.261</w:t>
            </w:r>
            <w:r w:rsidRPr="009E00C1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</w:tr>
      <w:tr w:rsidR="00FF0BBE" w:rsidRPr="00901D16" w14:paraId="628A29D9" w14:textId="77777777" w:rsidTr="00813211">
        <w:trPr>
          <w:trHeight w:val="144"/>
        </w:trPr>
        <w:tc>
          <w:tcPr>
            <w:tcW w:w="7872" w:type="dxa"/>
            <w:hideMark/>
          </w:tcPr>
          <w:p w14:paraId="5A249D7A" w14:textId="77777777" w:rsidR="00FF0BBE" w:rsidRDefault="00FF0BBE" w:rsidP="00813211">
            <w:pPr>
              <w:spacing w:line="144" w:lineRule="atLeast"/>
              <w:ind w:left="125"/>
              <w:textAlignment w:val="center"/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</w:pPr>
            <w:r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Health State Index Score, US algorithm</w:t>
            </w:r>
          </w:p>
          <w:p w14:paraId="49BA31E7" w14:textId="77777777" w:rsidR="00FF0BBE" w:rsidRPr="00753A5C" w:rsidRDefault="00FF0BBE" w:rsidP="00813211">
            <w:pPr>
              <w:spacing w:line="144" w:lineRule="atLeast"/>
              <w:ind w:left="125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A5C">
              <w:rPr>
                <w:rFonts w:ascii="Arial" w:eastAsia="ヒラギノ角ゴ Pro W3" w:hAnsi="Arial" w:cs="ヒラギノ角ゴ Pro W3"/>
                <w:color w:val="000000" w:themeColor="text1"/>
                <w:kern w:val="24"/>
              </w:rPr>
              <w:t>VAS (0-100)</w:t>
            </w:r>
          </w:p>
        </w:tc>
        <w:tc>
          <w:tcPr>
            <w:tcW w:w="2660" w:type="dxa"/>
          </w:tcPr>
          <w:p w14:paraId="071949EE" w14:textId="77777777" w:rsidR="00FF0BBE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0.641 (0.156)</w:t>
            </w:r>
          </w:p>
          <w:p w14:paraId="7035EF39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50.8 (20.6</w:t>
            </w:r>
            <w:r w:rsidRPr="009E00C1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</w:tcPr>
          <w:p w14:paraId="60274DA6" w14:textId="77777777" w:rsidR="00FF0BBE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0.641 (0.156)</w:t>
            </w:r>
          </w:p>
          <w:p w14:paraId="5EDAC161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50.9 (20.1</w:t>
            </w:r>
            <w:r w:rsidRPr="009E00C1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2660" w:type="dxa"/>
          </w:tcPr>
          <w:p w14:paraId="09398B8C" w14:textId="77777777" w:rsidR="00FF0BBE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0.620 (0.179)</w:t>
            </w:r>
          </w:p>
          <w:p w14:paraId="7FAB1D26" w14:textId="77777777" w:rsidR="00FF0BBE" w:rsidRPr="009E00C1" w:rsidRDefault="00FF0BBE" w:rsidP="00813211">
            <w:pPr>
              <w:spacing w:line="144" w:lineRule="atLeast"/>
              <w:jc w:val="center"/>
              <w:textAlignment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C078B8">
              <w:rPr>
                <w:rFonts w:ascii="Arial" w:eastAsia="Calibri" w:hAnsi="Arial" w:cs="Times New Roman"/>
                <w:color w:val="000000" w:themeColor="text1"/>
                <w:kern w:val="24"/>
              </w:rPr>
              <w:t>50.3 (21.5</w:t>
            </w:r>
            <w:r w:rsidRPr="009E00C1">
              <w:rPr>
                <w:rFonts w:ascii="Arial" w:eastAsia="Calibri" w:hAnsi="Arial" w:cs="Times New Roman"/>
                <w:color w:val="000000" w:themeColor="text1"/>
                <w:kern w:val="24"/>
              </w:rPr>
              <w:t>)</w:t>
            </w:r>
          </w:p>
        </w:tc>
      </w:tr>
    </w:tbl>
    <w:p w14:paraId="20FCF263" w14:textId="77777777" w:rsidR="00FF0BBE" w:rsidRPr="00D80472" w:rsidRDefault="00FF0BBE" w:rsidP="00FF0BBE">
      <w:pPr>
        <w:rPr>
          <w:rFonts w:ascii="Arial" w:hAnsi="Arial" w:cs="Arial"/>
          <w:sz w:val="24"/>
          <w:szCs w:val="24"/>
        </w:rPr>
      </w:pPr>
      <w:r w:rsidRPr="00D80472">
        <w:rPr>
          <w:rFonts w:ascii="Arial" w:hAnsi="Arial" w:cs="Arial"/>
          <w:sz w:val="24"/>
          <w:szCs w:val="24"/>
        </w:rPr>
        <w:t>Data displayed are mean (SD), unless otherwise stated.</w:t>
      </w:r>
    </w:p>
    <w:p w14:paraId="22EB92D6" w14:textId="49D1F77D" w:rsidR="00FF0BBE" w:rsidRPr="00E77E43" w:rsidRDefault="00FF0BBE" w:rsidP="00FF0BBE">
      <w:pPr>
        <w:rPr>
          <w:rFonts w:ascii="Arial" w:hAnsi="Arial" w:cs="Arial"/>
          <w:i/>
          <w:sz w:val="24"/>
          <w:szCs w:val="24"/>
        </w:rPr>
      </w:pPr>
      <w:r w:rsidRPr="00E77E43">
        <w:rPr>
          <w:rFonts w:ascii="Arial" w:hAnsi="Arial" w:cs="Arial"/>
          <w:i/>
          <w:sz w:val="24"/>
          <w:szCs w:val="24"/>
        </w:rPr>
        <w:t xml:space="preserve">Abbreviations: CDAI=Clinical Disease Activity Index; </w:t>
      </w:r>
      <w:proofErr w:type="spellStart"/>
      <w:r w:rsidRPr="00E77E43">
        <w:rPr>
          <w:rFonts w:ascii="Arial" w:hAnsi="Arial" w:cs="Arial"/>
          <w:i/>
          <w:sz w:val="24"/>
          <w:szCs w:val="24"/>
        </w:rPr>
        <w:t>csDMARDs</w:t>
      </w:r>
      <w:proofErr w:type="spellEnd"/>
      <w:r w:rsidRPr="00E77E43">
        <w:rPr>
          <w:rFonts w:ascii="Arial" w:hAnsi="Arial" w:cs="Arial"/>
          <w:i/>
          <w:sz w:val="24"/>
          <w:szCs w:val="24"/>
        </w:rPr>
        <w:t>=conventional synthetic disease</w:t>
      </w:r>
      <w:r w:rsidR="002E7BFD">
        <w:rPr>
          <w:rFonts w:ascii="Arial" w:hAnsi="Arial" w:cs="Arial"/>
          <w:i/>
          <w:sz w:val="24"/>
          <w:szCs w:val="24"/>
        </w:rPr>
        <w:t xml:space="preserve"> </w:t>
      </w:r>
      <w:r w:rsidRPr="00E77E43">
        <w:rPr>
          <w:rFonts w:ascii="Arial" w:hAnsi="Arial" w:cs="Arial"/>
          <w:i/>
          <w:sz w:val="24"/>
          <w:szCs w:val="24"/>
        </w:rPr>
        <w:t xml:space="preserve">modifying </w:t>
      </w:r>
      <w:proofErr w:type="spellStart"/>
      <w:r w:rsidRPr="00E77E43">
        <w:rPr>
          <w:rFonts w:ascii="Arial" w:hAnsi="Arial" w:cs="Arial"/>
          <w:i/>
          <w:sz w:val="24"/>
          <w:szCs w:val="24"/>
        </w:rPr>
        <w:t>antirheumatic</w:t>
      </w:r>
      <w:proofErr w:type="spellEnd"/>
      <w:r w:rsidRPr="00E77E43">
        <w:rPr>
          <w:rFonts w:ascii="Arial" w:hAnsi="Arial" w:cs="Arial"/>
          <w:i/>
          <w:sz w:val="24"/>
          <w:szCs w:val="24"/>
        </w:rPr>
        <w:t xml:space="preserve"> drugs; DAS</w:t>
      </w:r>
      <w:r w:rsidR="002E7BFD">
        <w:rPr>
          <w:rFonts w:ascii="Arial" w:hAnsi="Arial" w:cs="Arial"/>
          <w:i/>
          <w:sz w:val="24"/>
          <w:szCs w:val="24"/>
        </w:rPr>
        <w:t>28</w:t>
      </w:r>
      <w:r w:rsidRPr="00E77E43">
        <w:rPr>
          <w:rFonts w:ascii="Arial" w:hAnsi="Arial" w:cs="Arial"/>
          <w:i/>
          <w:sz w:val="24"/>
          <w:szCs w:val="24"/>
        </w:rPr>
        <w:t xml:space="preserve">=Disease Activity Score modified to include the 28 </w:t>
      </w:r>
      <w:proofErr w:type="spellStart"/>
      <w:r w:rsidRPr="00E77E43">
        <w:rPr>
          <w:rFonts w:ascii="Arial" w:hAnsi="Arial" w:cs="Arial"/>
          <w:i/>
          <w:sz w:val="24"/>
          <w:szCs w:val="24"/>
        </w:rPr>
        <w:t>diarthrodial</w:t>
      </w:r>
      <w:proofErr w:type="spellEnd"/>
      <w:r w:rsidRPr="00E77E43">
        <w:rPr>
          <w:rFonts w:ascii="Arial" w:hAnsi="Arial" w:cs="Arial"/>
          <w:i/>
          <w:sz w:val="24"/>
          <w:szCs w:val="24"/>
        </w:rPr>
        <w:t xml:space="preserve"> joint count; ESR=erythrocyte sedimentation rate; </w:t>
      </w:r>
      <w:proofErr w:type="spellStart"/>
      <w:r w:rsidRPr="00E77E43">
        <w:rPr>
          <w:rFonts w:ascii="Arial" w:hAnsi="Arial" w:cs="Arial"/>
          <w:i/>
          <w:sz w:val="24"/>
          <w:szCs w:val="24"/>
        </w:rPr>
        <w:t>hsCRP</w:t>
      </w:r>
      <w:proofErr w:type="spellEnd"/>
      <w:r w:rsidRPr="00E77E43">
        <w:rPr>
          <w:rFonts w:ascii="Arial" w:hAnsi="Arial" w:cs="Arial"/>
          <w:i/>
          <w:sz w:val="24"/>
          <w:szCs w:val="24"/>
        </w:rPr>
        <w:t>=high-sensitivity C-reactive protein; MTX=methotrexate; SD=standard deviation; SDAI=Simplified Disease Activity Index; VAS=visual analog scale</w:t>
      </w:r>
    </w:p>
    <w:p w14:paraId="3272E868" w14:textId="0DFA552F" w:rsidR="00C85743" w:rsidRPr="003E391F" w:rsidRDefault="00C85743" w:rsidP="000D3621"/>
    <w:sectPr w:rsidR="00C85743" w:rsidRPr="003E391F" w:rsidSect="00EB545E">
      <w:footerReference w:type="defaul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FA8D" w14:textId="77777777" w:rsidR="009252C0" w:rsidRDefault="009252C0">
      <w:pPr>
        <w:spacing w:after="0" w:line="240" w:lineRule="auto"/>
      </w:pPr>
      <w:r>
        <w:separator/>
      </w:r>
    </w:p>
  </w:endnote>
  <w:endnote w:type="continuationSeparator" w:id="0">
    <w:p w14:paraId="3973F4C5" w14:textId="77777777" w:rsidR="009252C0" w:rsidRDefault="0092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01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CA904" w14:textId="0F7013A3" w:rsidR="00A10F85" w:rsidRDefault="00A10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CA905" w14:textId="77777777" w:rsidR="00A10F85" w:rsidRPr="00FB0AAE" w:rsidRDefault="00A10F85" w:rsidP="003E0032">
    <w:pPr>
      <w:pStyle w:val="Footer"/>
      <w:tabs>
        <w:tab w:val="right" w:pos="83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25D5" w14:textId="77777777" w:rsidR="009252C0" w:rsidRDefault="009252C0">
      <w:pPr>
        <w:spacing w:after="0" w:line="240" w:lineRule="auto"/>
      </w:pPr>
      <w:r>
        <w:separator/>
      </w:r>
    </w:p>
  </w:footnote>
  <w:footnote w:type="continuationSeparator" w:id="0">
    <w:p w14:paraId="2C62357F" w14:textId="77777777" w:rsidR="009252C0" w:rsidRDefault="0092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CB"/>
    <w:multiLevelType w:val="hybridMultilevel"/>
    <w:tmpl w:val="B0D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F0E"/>
    <w:multiLevelType w:val="hybridMultilevel"/>
    <w:tmpl w:val="1EF2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1CE"/>
    <w:multiLevelType w:val="hybridMultilevel"/>
    <w:tmpl w:val="C30AD2B6"/>
    <w:lvl w:ilvl="0" w:tplc="300A5BF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82E22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1DC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4531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068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1FF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D7B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847EE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AE03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417D9"/>
    <w:multiLevelType w:val="hybridMultilevel"/>
    <w:tmpl w:val="26B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1E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3E2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6A82"/>
    <w:multiLevelType w:val="hybridMultilevel"/>
    <w:tmpl w:val="8D64BC5E"/>
    <w:lvl w:ilvl="0" w:tplc="2454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3CC2"/>
    <w:multiLevelType w:val="hybridMultilevel"/>
    <w:tmpl w:val="61DCCE70"/>
    <w:lvl w:ilvl="0" w:tplc="DDA20F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F77"/>
    <w:multiLevelType w:val="hybridMultilevel"/>
    <w:tmpl w:val="A238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58C"/>
    <w:multiLevelType w:val="hybridMultilevel"/>
    <w:tmpl w:val="043A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5815"/>
    <w:multiLevelType w:val="hybridMultilevel"/>
    <w:tmpl w:val="20468810"/>
    <w:lvl w:ilvl="0" w:tplc="84A898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7210"/>
    <w:multiLevelType w:val="hybridMultilevel"/>
    <w:tmpl w:val="E20A4EDC"/>
    <w:lvl w:ilvl="0" w:tplc="A65474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31A7"/>
    <w:multiLevelType w:val="hybridMultilevel"/>
    <w:tmpl w:val="051A22D0"/>
    <w:lvl w:ilvl="0" w:tplc="3B28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56A5"/>
    <w:multiLevelType w:val="multilevel"/>
    <w:tmpl w:val="7C3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3366"/>
    <w:multiLevelType w:val="hybridMultilevel"/>
    <w:tmpl w:val="0F2C7E54"/>
    <w:lvl w:ilvl="0" w:tplc="5080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4C51"/>
    <w:multiLevelType w:val="hybridMultilevel"/>
    <w:tmpl w:val="E21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szexsmt05f7eexd5pt92qwr529sd9xzza&quot;&gt;Baricitinib&lt;record-ids&gt;&lt;item&gt;5&lt;/item&gt;&lt;item&gt;76&lt;/item&gt;&lt;item&gt;81&lt;/item&gt;&lt;item&gt;85&lt;/item&gt;&lt;item&gt;87&lt;/item&gt;&lt;item&gt;88&lt;/item&gt;&lt;item&gt;91&lt;/item&gt;&lt;item&gt;97&lt;/item&gt;&lt;item&gt;98&lt;/item&gt;&lt;item&gt;99&lt;/item&gt;&lt;item&gt;102&lt;/item&gt;&lt;item&gt;106&lt;/item&gt;&lt;item&gt;111&lt;/item&gt;&lt;item&gt;115&lt;/item&gt;&lt;item&gt;116&lt;/item&gt;&lt;item&gt;118&lt;/item&gt;&lt;item&gt;119&lt;/item&gt;&lt;item&gt;120&lt;/item&gt;&lt;item&gt;122&lt;/item&gt;&lt;item&gt;125&lt;/item&gt;&lt;item&gt;126&lt;/item&gt;&lt;item&gt;127&lt;/item&gt;&lt;item&gt;128&lt;/item&gt;&lt;item&gt;129&lt;/item&gt;&lt;item&gt;132&lt;/item&gt;&lt;item&gt;134&lt;/item&gt;&lt;item&gt;135&lt;/item&gt;&lt;item&gt;137&lt;/item&gt;&lt;item&gt;138&lt;/item&gt;&lt;item&gt;140&lt;/item&gt;&lt;item&gt;142&lt;/item&gt;&lt;item&gt;150&lt;/item&gt;&lt;item&gt;160&lt;/item&gt;&lt;/record-ids&gt;&lt;/item&gt;&lt;/Libraries&gt;"/>
  </w:docVars>
  <w:rsids>
    <w:rsidRoot w:val="0084384C"/>
    <w:rsid w:val="00000A32"/>
    <w:rsid w:val="00005EFD"/>
    <w:rsid w:val="0001088A"/>
    <w:rsid w:val="00010F90"/>
    <w:rsid w:val="00010FFD"/>
    <w:rsid w:val="0001166A"/>
    <w:rsid w:val="00013535"/>
    <w:rsid w:val="00013D53"/>
    <w:rsid w:val="00014C2A"/>
    <w:rsid w:val="00015BB7"/>
    <w:rsid w:val="0002012B"/>
    <w:rsid w:val="00021770"/>
    <w:rsid w:val="00021B46"/>
    <w:rsid w:val="00022839"/>
    <w:rsid w:val="00022D5C"/>
    <w:rsid w:val="00026CA8"/>
    <w:rsid w:val="000277F4"/>
    <w:rsid w:val="00031379"/>
    <w:rsid w:val="0003196D"/>
    <w:rsid w:val="00031B49"/>
    <w:rsid w:val="00031EA6"/>
    <w:rsid w:val="00033B41"/>
    <w:rsid w:val="000346F5"/>
    <w:rsid w:val="00035403"/>
    <w:rsid w:val="0004047D"/>
    <w:rsid w:val="00040DBE"/>
    <w:rsid w:val="00040F57"/>
    <w:rsid w:val="00044F4E"/>
    <w:rsid w:val="00050A16"/>
    <w:rsid w:val="0005394D"/>
    <w:rsid w:val="00053BF7"/>
    <w:rsid w:val="00053C12"/>
    <w:rsid w:val="0005457A"/>
    <w:rsid w:val="00056352"/>
    <w:rsid w:val="0006073F"/>
    <w:rsid w:val="00060852"/>
    <w:rsid w:val="00065B4F"/>
    <w:rsid w:val="0006799D"/>
    <w:rsid w:val="00080080"/>
    <w:rsid w:val="00080D1E"/>
    <w:rsid w:val="0008259A"/>
    <w:rsid w:val="00083F02"/>
    <w:rsid w:val="000879DC"/>
    <w:rsid w:val="000911F4"/>
    <w:rsid w:val="000916AF"/>
    <w:rsid w:val="000918BF"/>
    <w:rsid w:val="00092000"/>
    <w:rsid w:val="0009257C"/>
    <w:rsid w:val="00094401"/>
    <w:rsid w:val="0009631D"/>
    <w:rsid w:val="000A0772"/>
    <w:rsid w:val="000A2985"/>
    <w:rsid w:val="000A4CF5"/>
    <w:rsid w:val="000A685A"/>
    <w:rsid w:val="000A7F87"/>
    <w:rsid w:val="000B4CA1"/>
    <w:rsid w:val="000B6E6D"/>
    <w:rsid w:val="000C0AA7"/>
    <w:rsid w:val="000C0DC3"/>
    <w:rsid w:val="000C0E9B"/>
    <w:rsid w:val="000C561A"/>
    <w:rsid w:val="000D0204"/>
    <w:rsid w:val="000D0617"/>
    <w:rsid w:val="000D2BB3"/>
    <w:rsid w:val="000D2CA5"/>
    <w:rsid w:val="000D3621"/>
    <w:rsid w:val="000D36EE"/>
    <w:rsid w:val="000D6C8D"/>
    <w:rsid w:val="000D7286"/>
    <w:rsid w:val="000D7E42"/>
    <w:rsid w:val="000E0615"/>
    <w:rsid w:val="000E4718"/>
    <w:rsid w:val="000E56D3"/>
    <w:rsid w:val="000E58D8"/>
    <w:rsid w:val="000E7288"/>
    <w:rsid w:val="000E7311"/>
    <w:rsid w:val="000F21CF"/>
    <w:rsid w:val="000F67B2"/>
    <w:rsid w:val="000F6A14"/>
    <w:rsid w:val="00103923"/>
    <w:rsid w:val="00111E5B"/>
    <w:rsid w:val="001136A3"/>
    <w:rsid w:val="001149FD"/>
    <w:rsid w:val="001155CE"/>
    <w:rsid w:val="001162A0"/>
    <w:rsid w:val="00122F65"/>
    <w:rsid w:val="00124C5A"/>
    <w:rsid w:val="001256E2"/>
    <w:rsid w:val="00125B33"/>
    <w:rsid w:val="00125B48"/>
    <w:rsid w:val="00126413"/>
    <w:rsid w:val="00132D02"/>
    <w:rsid w:val="001368AC"/>
    <w:rsid w:val="0014046D"/>
    <w:rsid w:val="001406C1"/>
    <w:rsid w:val="001415E0"/>
    <w:rsid w:val="001419F8"/>
    <w:rsid w:val="00142AE7"/>
    <w:rsid w:val="00144221"/>
    <w:rsid w:val="00151656"/>
    <w:rsid w:val="00152F53"/>
    <w:rsid w:val="00153623"/>
    <w:rsid w:val="00153D65"/>
    <w:rsid w:val="001557AE"/>
    <w:rsid w:val="001563CB"/>
    <w:rsid w:val="00156411"/>
    <w:rsid w:val="00156A05"/>
    <w:rsid w:val="00156A67"/>
    <w:rsid w:val="0016064D"/>
    <w:rsid w:val="00160B54"/>
    <w:rsid w:val="00162D83"/>
    <w:rsid w:val="00163A66"/>
    <w:rsid w:val="00163AF2"/>
    <w:rsid w:val="00165972"/>
    <w:rsid w:val="001661DF"/>
    <w:rsid w:val="00174986"/>
    <w:rsid w:val="00174F0D"/>
    <w:rsid w:val="001751F6"/>
    <w:rsid w:val="00176C05"/>
    <w:rsid w:val="00176E78"/>
    <w:rsid w:val="0018006C"/>
    <w:rsid w:val="00183110"/>
    <w:rsid w:val="00183CFB"/>
    <w:rsid w:val="001848AF"/>
    <w:rsid w:val="001869CF"/>
    <w:rsid w:val="00191550"/>
    <w:rsid w:val="00192DAA"/>
    <w:rsid w:val="0019309B"/>
    <w:rsid w:val="00193C1B"/>
    <w:rsid w:val="00193E7E"/>
    <w:rsid w:val="00194089"/>
    <w:rsid w:val="001942D6"/>
    <w:rsid w:val="001960E5"/>
    <w:rsid w:val="00197871"/>
    <w:rsid w:val="00197D26"/>
    <w:rsid w:val="001A28E9"/>
    <w:rsid w:val="001A587D"/>
    <w:rsid w:val="001A5F10"/>
    <w:rsid w:val="001B12FE"/>
    <w:rsid w:val="001B149D"/>
    <w:rsid w:val="001B2D99"/>
    <w:rsid w:val="001B66E9"/>
    <w:rsid w:val="001C213E"/>
    <w:rsid w:val="001C3489"/>
    <w:rsid w:val="001C3E6C"/>
    <w:rsid w:val="001C59AA"/>
    <w:rsid w:val="001C60BC"/>
    <w:rsid w:val="001C798C"/>
    <w:rsid w:val="001D1D0C"/>
    <w:rsid w:val="001D2CF0"/>
    <w:rsid w:val="001D6463"/>
    <w:rsid w:val="001E128B"/>
    <w:rsid w:val="001E2FA0"/>
    <w:rsid w:val="001E3F62"/>
    <w:rsid w:val="001E4ACF"/>
    <w:rsid w:val="001E5E9B"/>
    <w:rsid w:val="001E6FCB"/>
    <w:rsid w:val="001E7E58"/>
    <w:rsid w:val="001F1867"/>
    <w:rsid w:val="001F2626"/>
    <w:rsid w:val="001F272A"/>
    <w:rsid w:val="001F2EFC"/>
    <w:rsid w:val="001F5245"/>
    <w:rsid w:val="00213CAF"/>
    <w:rsid w:val="00217F18"/>
    <w:rsid w:val="002214F6"/>
    <w:rsid w:val="00224847"/>
    <w:rsid w:val="002267EA"/>
    <w:rsid w:val="00226FAB"/>
    <w:rsid w:val="00232244"/>
    <w:rsid w:val="002336DD"/>
    <w:rsid w:val="00234210"/>
    <w:rsid w:val="0024207D"/>
    <w:rsid w:val="002430C5"/>
    <w:rsid w:val="00253D60"/>
    <w:rsid w:val="0025439B"/>
    <w:rsid w:val="002549FE"/>
    <w:rsid w:val="00255990"/>
    <w:rsid w:val="00260F49"/>
    <w:rsid w:val="00261057"/>
    <w:rsid w:val="00261C8F"/>
    <w:rsid w:val="00262884"/>
    <w:rsid w:val="00264B07"/>
    <w:rsid w:val="00265BB7"/>
    <w:rsid w:val="00270FED"/>
    <w:rsid w:val="00272F7A"/>
    <w:rsid w:val="00274843"/>
    <w:rsid w:val="00277D0F"/>
    <w:rsid w:val="00281DB8"/>
    <w:rsid w:val="002831C4"/>
    <w:rsid w:val="00283D7F"/>
    <w:rsid w:val="00285C49"/>
    <w:rsid w:val="00285F27"/>
    <w:rsid w:val="00285F87"/>
    <w:rsid w:val="00286A89"/>
    <w:rsid w:val="00286BBE"/>
    <w:rsid w:val="00287FFE"/>
    <w:rsid w:val="00290A08"/>
    <w:rsid w:val="0029110F"/>
    <w:rsid w:val="00291D24"/>
    <w:rsid w:val="00293336"/>
    <w:rsid w:val="00295BBF"/>
    <w:rsid w:val="00295BF1"/>
    <w:rsid w:val="002A0BCF"/>
    <w:rsid w:val="002A331A"/>
    <w:rsid w:val="002A7B78"/>
    <w:rsid w:val="002B02A2"/>
    <w:rsid w:val="002B1A17"/>
    <w:rsid w:val="002B5637"/>
    <w:rsid w:val="002B7EEE"/>
    <w:rsid w:val="002C0D31"/>
    <w:rsid w:val="002C2996"/>
    <w:rsid w:val="002C3138"/>
    <w:rsid w:val="002C32EA"/>
    <w:rsid w:val="002C54DF"/>
    <w:rsid w:val="002C6AF8"/>
    <w:rsid w:val="002C74E1"/>
    <w:rsid w:val="002D07A4"/>
    <w:rsid w:val="002D27AB"/>
    <w:rsid w:val="002D421A"/>
    <w:rsid w:val="002D5657"/>
    <w:rsid w:val="002D5C52"/>
    <w:rsid w:val="002D60B5"/>
    <w:rsid w:val="002D774B"/>
    <w:rsid w:val="002E1082"/>
    <w:rsid w:val="002E19C5"/>
    <w:rsid w:val="002E5153"/>
    <w:rsid w:val="002E6194"/>
    <w:rsid w:val="002E6B9E"/>
    <w:rsid w:val="002E7A6F"/>
    <w:rsid w:val="002E7BFD"/>
    <w:rsid w:val="002F3D22"/>
    <w:rsid w:val="002F43E4"/>
    <w:rsid w:val="0030019D"/>
    <w:rsid w:val="0030122B"/>
    <w:rsid w:val="003018A0"/>
    <w:rsid w:val="00302E66"/>
    <w:rsid w:val="00302F47"/>
    <w:rsid w:val="00305566"/>
    <w:rsid w:val="00305F47"/>
    <w:rsid w:val="003079D3"/>
    <w:rsid w:val="00310393"/>
    <w:rsid w:val="0031396D"/>
    <w:rsid w:val="00313B23"/>
    <w:rsid w:val="00314772"/>
    <w:rsid w:val="00314AE2"/>
    <w:rsid w:val="00314ECC"/>
    <w:rsid w:val="00317A85"/>
    <w:rsid w:val="00322AE1"/>
    <w:rsid w:val="003246D8"/>
    <w:rsid w:val="00325258"/>
    <w:rsid w:val="00331EEC"/>
    <w:rsid w:val="00337DA5"/>
    <w:rsid w:val="00340044"/>
    <w:rsid w:val="00341E21"/>
    <w:rsid w:val="00342716"/>
    <w:rsid w:val="00344919"/>
    <w:rsid w:val="00345F80"/>
    <w:rsid w:val="00346852"/>
    <w:rsid w:val="0034786E"/>
    <w:rsid w:val="00352CDF"/>
    <w:rsid w:val="0035354B"/>
    <w:rsid w:val="00360843"/>
    <w:rsid w:val="003665DD"/>
    <w:rsid w:val="00370361"/>
    <w:rsid w:val="0037272A"/>
    <w:rsid w:val="00372A74"/>
    <w:rsid w:val="00373547"/>
    <w:rsid w:val="0037361C"/>
    <w:rsid w:val="003744D8"/>
    <w:rsid w:val="003757A9"/>
    <w:rsid w:val="00377179"/>
    <w:rsid w:val="003818C1"/>
    <w:rsid w:val="00385371"/>
    <w:rsid w:val="00390CB7"/>
    <w:rsid w:val="003926F4"/>
    <w:rsid w:val="00393266"/>
    <w:rsid w:val="0039602C"/>
    <w:rsid w:val="003965E3"/>
    <w:rsid w:val="003A1F9A"/>
    <w:rsid w:val="003A4879"/>
    <w:rsid w:val="003A5F22"/>
    <w:rsid w:val="003A7781"/>
    <w:rsid w:val="003B019A"/>
    <w:rsid w:val="003B0802"/>
    <w:rsid w:val="003B50F5"/>
    <w:rsid w:val="003B6D0D"/>
    <w:rsid w:val="003B7378"/>
    <w:rsid w:val="003C1B5B"/>
    <w:rsid w:val="003C1F48"/>
    <w:rsid w:val="003C202C"/>
    <w:rsid w:val="003C4E61"/>
    <w:rsid w:val="003C58A9"/>
    <w:rsid w:val="003C7755"/>
    <w:rsid w:val="003C7837"/>
    <w:rsid w:val="003D006D"/>
    <w:rsid w:val="003D3409"/>
    <w:rsid w:val="003E0032"/>
    <w:rsid w:val="003E0241"/>
    <w:rsid w:val="003E0D14"/>
    <w:rsid w:val="003E276C"/>
    <w:rsid w:val="003E391F"/>
    <w:rsid w:val="003E6739"/>
    <w:rsid w:val="003E6CBA"/>
    <w:rsid w:val="003E7CE9"/>
    <w:rsid w:val="003F2134"/>
    <w:rsid w:val="003F272A"/>
    <w:rsid w:val="003F2B08"/>
    <w:rsid w:val="003F4197"/>
    <w:rsid w:val="003F4C83"/>
    <w:rsid w:val="003F506D"/>
    <w:rsid w:val="003F63AC"/>
    <w:rsid w:val="003F766F"/>
    <w:rsid w:val="003F7AFF"/>
    <w:rsid w:val="00402ED9"/>
    <w:rsid w:val="00405540"/>
    <w:rsid w:val="0041010A"/>
    <w:rsid w:val="00411305"/>
    <w:rsid w:val="00412BB8"/>
    <w:rsid w:val="004139E9"/>
    <w:rsid w:val="004154E4"/>
    <w:rsid w:val="004178B5"/>
    <w:rsid w:val="00420950"/>
    <w:rsid w:val="00420F9E"/>
    <w:rsid w:val="00420FF9"/>
    <w:rsid w:val="00422B9F"/>
    <w:rsid w:val="00423E2F"/>
    <w:rsid w:val="00424452"/>
    <w:rsid w:val="00424D29"/>
    <w:rsid w:val="0042528E"/>
    <w:rsid w:val="0042529D"/>
    <w:rsid w:val="00430272"/>
    <w:rsid w:val="0043240E"/>
    <w:rsid w:val="0043256E"/>
    <w:rsid w:val="0043263E"/>
    <w:rsid w:val="004339AD"/>
    <w:rsid w:val="0043669E"/>
    <w:rsid w:val="00437D5C"/>
    <w:rsid w:val="00440156"/>
    <w:rsid w:val="00440658"/>
    <w:rsid w:val="004424F6"/>
    <w:rsid w:val="004426B4"/>
    <w:rsid w:val="00443C6B"/>
    <w:rsid w:val="00445BEA"/>
    <w:rsid w:val="00453A3D"/>
    <w:rsid w:val="004548B2"/>
    <w:rsid w:val="00455CEE"/>
    <w:rsid w:val="00461265"/>
    <w:rsid w:val="004628DE"/>
    <w:rsid w:val="0046401D"/>
    <w:rsid w:val="00465FE8"/>
    <w:rsid w:val="00466006"/>
    <w:rsid w:val="00467AFA"/>
    <w:rsid w:val="00472771"/>
    <w:rsid w:val="00473FD4"/>
    <w:rsid w:val="00480336"/>
    <w:rsid w:val="00480F7D"/>
    <w:rsid w:val="00482D7D"/>
    <w:rsid w:val="00482F22"/>
    <w:rsid w:val="00486D4E"/>
    <w:rsid w:val="00487D68"/>
    <w:rsid w:val="00487EE7"/>
    <w:rsid w:val="00490772"/>
    <w:rsid w:val="0049099A"/>
    <w:rsid w:val="004913D7"/>
    <w:rsid w:val="0049154E"/>
    <w:rsid w:val="00494DAA"/>
    <w:rsid w:val="00495CE9"/>
    <w:rsid w:val="00495F3F"/>
    <w:rsid w:val="00497BB0"/>
    <w:rsid w:val="004A2899"/>
    <w:rsid w:val="004A386A"/>
    <w:rsid w:val="004A3AB0"/>
    <w:rsid w:val="004A78F5"/>
    <w:rsid w:val="004B171F"/>
    <w:rsid w:val="004B1D9A"/>
    <w:rsid w:val="004B2796"/>
    <w:rsid w:val="004B3D52"/>
    <w:rsid w:val="004B71C0"/>
    <w:rsid w:val="004C13ED"/>
    <w:rsid w:val="004C1ADE"/>
    <w:rsid w:val="004C4410"/>
    <w:rsid w:val="004C4F72"/>
    <w:rsid w:val="004C5B96"/>
    <w:rsid w:val="004C6A30"/>
    <w:rsid w:val="004D47A3"/>
    <w:rsid w:val="004E0AC3"/>
    <w:rsid w:val="004E111C"/>
    <w:rsid w:val="004E2E0C"/>
    <w:rsid w:val="004E4715"/>
    <w:rsid w:val="004F0D06"/>
    <w:rsid w:val="004F1441"/>
    <w:rsid w:val="004F1D4E"/>
    <w:rsid w:val="004F6E89"/>
    <w:rsid w:val="00502DDD"/>
    <w:rsid w:val="00503F3B"/>
    <w:rsid w:val="00504DB9"/>
    <w:rsid w:val="005057D1"/>
    <w:rsid w:val="005072D9"/>
    <w:rsid w:val="00507E37"/>
    <w:rsid w:val="005101C4"/>
    <w:rsid w:val="00510D1D"/>
    <w:rsid w:val="00511ACD"/>
    <w:rsid w:val="00513274"/>
    <w:rsid w:val="00514871"/>
    <w:rsid w:val="00515E5A"/>
    <w:rsid w:val="00516D47"/>
    <w:rsid w:val="00520982"/>
    <w:rsid w:val="00520F57"/>
    <w:rsid w:val="0052339F"/>
    <w:rsid w:val="005258C7"/>
    <w:rsid w:val="00525FDD"/>
    <w:rsid w:val="00527F3E"/>
    <w:rsid w:val="00533675"/>
    <w:rsid w:val="005341F4"/>
    <w:rsid w:val="00535857"/>
    <w:rsid w:val="00536968"/>
    <w:rsid w:val="00536BD3"/>
    <w:rsid w:val="005428BC"/>
    <w:rsid w:val="00544FE9"/>
    <w:rsid w:val="005458F9"/>
    <w:rsid w:val="00550F00"/>
    <w:rsid w:val="005516C1"/>
    <w:rsid w:val="00553AFA"/>
    <w:rsid w:val="00554458"/>
    <w:rsid w:val="00554A50"/>
    <w:rsid w:val="00563F57"/>
    <w:rsid w:val="00565F5B"/>
    <w:rsid w:val="00566C73"/>
    <w:rsid w:val="0057043E"/>
    <w:rsid w:val="005713EA"/>
    <w:rsid w:val="00571A38"/>
    <w:rsid w:val="00573CE3"/>
    <w:rsid w:val="005743FE"/>
    <w:rsid w:val="00576240"/>
    <w:rsid w:val="00581DFC"/>
    <w:rsid w:val="0058364E"/>
    <w:rsid w:val="00586417"/>
    <w:rsid w:val="005902B4"/>
    <w:rsid w:val="005906A7"/>
    <w:rsid w:val="00590A55"/>
    <w:rsid w:val="0059140E"/>
    <w:rsid w:val="00596A43"/>
    <w:rsid w:val="0059744A"/>
    <w:rsid w:val="005A23C8"/>
    <w:rsid w:val="005A3642"/>
    <w:rsid w:val="005A6959"/>
    <w:rsid w:val="005B3D31"/>
    <w:rsid w:val="005B3F36"/>
    <w:rsid w:val="005B5D0D"/>
    <w:rsid w:val="005B5E1A"/>
    <w:rsid w:val="005B60E7"/>
    <w:rsid w:val="005B7835"/>
    <w:rsid w:val="005C0D03"/>
    <w:rsid w:val="005C1418"/>
    <w:rsid w:val="005C3083"/>
    <w:rsid w:val="005C35B3"/>
    <w:rsid w:val="005C5463"/>
    <w:rsid w:val="005C6287"/>
    <w:rsid w:val="005D05F3"/>
    <w:rsid w:val="005D1535"/>
    <w:rsid w:val="005D208E"/>
    <w:rsid w:val="005D3120"/>
    <w:rsid w:val="005D3C33"/>
    <w:rsid w:val="005E20F7"/>
    <w:rsid w:val="005E243E"/>
    <w:rsid w:val="005E3A0F"/>
    <w:rsid w:val="005E61F2"/>
    <w:rsid w:val="005E686A"/>
    <w:rsid w:val="005E72B2"/>
    <w:rsid w:val="005F3F08"/>
    <w:rsid w:val="005F458F"/>
    <w:rsid w:val="005F502B"/>
    <w:rsid w:val="005F5436"/>
    <w:rsid w:val="006011B1"/>
    <w:rsid w:val="00601207"/>
    <w:rsid w:val="00604582"/>
    <w:rsid w:val="00605D53"/>
    <w:rsid w:val="006065FC"/>
    <w:rsid w:val="00610C51"/>
    <w:rsid w:val="00612B87"/>
    <w:rsid w:val="006149A1"/>
    <w:rsid w:val="0061551C"/>
    <w:rsid w:val="0061651B"/>
    <w:rsid w:val="00616F28"/>
    <w:rsid w:val="006174DD"/>
    <w:rsid w:val="00620F47"/>
    <w:rsid w:val="00620FA1"/>
    <w:rsid w:val="006225E9"/>
    <w:rsid w:val="0062687A"/>
    <w:rsid w:val="00627A4C"/>
    <w:rsid w:val="00630F7C"/>
    <w:rsid w:val="0063228F"/>
    <w:rsid w:val="00632D6E"/>
    <w:rsid w:val="006332E2"/>
    <w:rsid w:val="00634785"/>
    <w:rsid w:val="006359F4"/>
    <w:rsid w:val="006403B1"/>
    <w:rsid w:val="0064146A"/>
    <w:rsid w:val="006415E0"/>
    <w:rsid w:val="00643442"/>
    <w:rsid w:val="00646324"/>
    <w:rsid w:val="00647ED9"/>
    <w:rsid w:val="00650075"/>
    <w:rsid w:val="006511E7"/>
    <w:rsid w:val="006529FB"/>
    <w:rsid w:val="006531FB"/>
    <w:rsid w:val="006564DE"/>
    <w:rsid w:val="00657D10"/>
    <w:rsid w:val="00660857"/>
    <w:rsid w:val="006611FF"/>
    <w:rsid w:val="006630FE"/>
    <w:rsid w:val="00663710"/>
    <w:rsid w:val="00663C21"/>
    <w:rsid w:val="00665582"/>
    <w:rsid w:val="006668B0"/>
    <w:rsid w:val="0066707D"/>
    <w:rsid w:val="00667324"/>
    <w:rsid w:val="00667D92"/>
    <w:rsid w:val="006700AC"/>
    <w:rsid w:val="00671C9D"/>
    <w:rsid w:val="00672548"/>
    <w:rsid w:val="00674EFB"/>
    <w:rsid w:val="00676638"/>
    <w:rsid w:val="00682DBC"/>
    <w:rsid w:val="00683139"/>
    <w:rsid w:val="00683DF3"/>
    <w:rsid w:val="00685885"/>
    <w:rsid w:val="00691E50"/>
    <w:rsid w:val="00693499"/>
    <w:rsid w:val="00695B2E"/>
    <w:rsid w:val="00695E89"/>
    <w:rsid w:val="00696960"/>
    <w:rsid w:val="006974B5"/>
    <w:rsid w:val="006A1012"/>
    <w:rsid w:val="006A3087"/>
    <w:rsid w:val="006A5A35"/>
    <w:rsid w:val="006B1A7E"/>
    <w:rsid w:val="006B41C1"/>
    <w:rsid w:val="006B43D6"/>
    <w:rsid w:val="006B47AC"/>
    <w:rsid w:val="006B5A6F"/>
    <w:rsid w:val="006B5BD5"/>
    <w:rsid w:val="006C0469"/>
    <w:rsid w:val="006C2E73"/>
    <w:rsid w:val="006C3392"/>
    <w:rsid w:val="006C3572"/>
    <w:rsid w:val="006C443E"/>
    <w:rsid w:val="006C44E8"/>
    <w:rsid w:val="006C5755"/>
    <w:rsid w:val="006C6568"/>
    <w:rsid w:val="006C67AA"/>
    <w:rsid w:val="006C6B44"/>
    <w:rsid w:val="006D04FC"/>
    <w:rsid w:val="006D0624"/>
    <w:rsid w:val="006D0E87"/>
    <w:rsid w:val="006D266F"/>
    <w:rsid w:val="006D2FD1"/>
    <w:rsid w:val="006D347B"/>
    <w:rsid w:val="006D36CE"/>
    <w:rsid w:val="006D5D16"/>
    <w:rsid w:val="006E2175"/>
    <w:rsid w:val="006E3EB1"/>
    <w:rsid w:val="006E40F5"/>
    <w:rsid w:val="006E42E6"/>
    <w:rsid w:val="006E47DA"/>
    <w:rsid w:val="006E55F1"/>
    <w:rsid w:val="006E6894"/>
    <w:rsid w:val="006F0814"/>
    <w:rsid w:val="006F136E"/>
    <w:rsid w:val="006F3A04"/>
    <w:rsid w:val="006F3C0B"/>
    <w:rsid w:val="006F4967"/>
    <w:rsid w:val="006F4A73"/>
    <w:rsid w:val="007004F0"/>
    <w:rsid w:val="00700763"/>
    <w:rsid w:val="00701136"/>
    <w:rsid w:val="0070417B"/>
    <w:rsid w:val="00704AFF"/>
    <w:rsid w:val="00706955"/>
    <w:rsid w:val="007077A2"/>
    <w:rsid w:val="00707B5B"/>
    <w:rsid w:val="0071084C"/>
    <w:rsid w:val="007116B3"/>
    <w:rsid w:val="007119D6"/>
    <w:rsid w:val="00713A55"/>
    <w:rsid w:val="0071422D"/>
    <w:rsid w:val="007148EA"/>
    <w:rsid w:val="00715F89"/>
    <w:rsid w:val="0071699D"/>
    <w:rsid w:val="007233CD"/>
    <w:rsid w:val="007256D2"/>
    <w:rsid w:val="007301DA"/>
    <w:rsid w:val="007325ED"/>
    <w:rsid w:val="007346DA"/>
    <w:rsid w:val="00736964"/>
    <w:rsid w:val="00741770"/>
    <w:rsid w:val="00742158"/>
    <w:rsid w:val="00745315"/>
    <w:rsid w:val="007457F0"/>
    <w:rsid w:val="00745EFE"/>
    <w:rsid w:val="00754D9A"/>
    <w:rsid w:val="0075579D"/>
    <w:rsid w:val="00756B20"/>
    <w:rsid w:val="00760E47"/>
    <w:rsid w:val="0076140E"/>
    <w:rsid w:val="00761793"/>
    <w:rsid w:val="007630E8"/>
    <w:rsid w:val="007643D7"/>
    <w:rsid w:val="00764CEE"/>
    <w:rsid w:val="00764DC9"/>
    <w:rsid w:val="00765868"/>
    <w:rsid w:val="007673E9"/>
    <w:rsid w:val="0077124D"/>
    <w:rsid w:val="00771DFA"/>
    <w:rsid w:val="00773BD8"/>
    <w:rsid w:val="0079051C"/>
    <w:rsid w:val="0079162F"/>
    <w:rsid w:val="00793D3F"/>
    <w:rsid w:val="007963A1"/>
    <w:rsid w:val="007A0157"/>
    <w:rsid w:val="007A15C1"/>
    <w:rsid w:val="007A236A"/>
    <w:rsid w:val="007A296E"/>
    <w:rsid w:val="007A29D2"/>
    <w:rsid w:val="007A30D2"/>
    <w:rsid w:val="007A4181"/>
    <w:rsid w:val="007A47F6"/>
    <w:rsid w:val="007A5A23"/>
    <w:rsid w:val="007A6760"/>
    <w:rsid w:val="007B0D2C"/>
    <w:rsid w:val="007B11EF"/>
    <w:rsid w:val="007B1356"/>
    <w:rsid w:val="007B2366"/>
    <w:rsid w:val="007B28A4"/>
    <w:rsid w:val="007B56FD"/>
    <w:rsid w:val="007B579A"/>
    <w:rsid w:val="007B5D20"/>
    <w:rsid w:val="007C09DA"/>
    <w:rsid w:val="007C1B21"/>
    <w:rsid w:val="007C319A"/>
    <w:rsid w:val="007C3808"/>
    <w:rsid w:val="007C4E74"/>
    <w:rsid w:val="007D1FA2"/>
    <w:rsid w:val="007D299F"/>
    <w:rsid w:val="007D31E7"/>
    <w:rsid w:val="007D7514"/>
    <w:rsid w:val="007E04AD"/>
    <w:rsid w:val="007E1512"/>
    <w:rsid w:val="007E496F"/>
    <w:rsid w:val="007E4ABF"/>
    <w:rsid w:val="007E6469"/>
    <w:rsid w:val="007E6D91"/>
    <w:rsid w:val="007E7FC9"/>
    <w:rsid w:val="007F116C"/>
    <w:rsid w:val="007F12AB"/>
    <w:rsid w:val="007F2E11"/>
    <w:rsid w:val="007F2FF7"/>
    <w:rsid w:val="007F5C98"/>
    <w:rsid w:val="007F7688"/>
    <w:rsid w:val="00801F99"/>
    <w:rsid w:val="00804797"/>
    <w:rsid w:val="00804944"/>
    <w:rsid w:val="00805BF3"/>
    <w:rsid w:val="00805E20"/>
    <w:rsid w:val="0080772C"/>
    <w:rsid w:val="00812F9C"/>
    <w:rsid w:val="00813211"/>
    <w:rsid w:val="00815574"/>
    <w:rsid w:val="00816E85"/>
    <w:rsid w:val="0081743B"/>
    <w:rsid w:val="00822A65"/>
    <w:rsid w:val="0082688D"/>
    <w:rsid w:val="00830783"/>
    <w:rsid w:val="00832405"/>
    <w:rsid w:val="008356F8"/>
    <w:rsid w:val="00836AC1"/>
    <w:rsid w:val="0084384C"/>
    <w:rsid w:val="0084412E"/>
    <w:rsid w:val="00846DC1"/>
    <w:rsid w:val="0085171B"/>
    <w:rsid w:val="0085199D"/>
    <w:rsid w:val="00854897"/>
    <w:rsid w:val="00856735"/>
    <w:rsid w:val="00856A6D"/>
    <w:rsid w:val="00857F34"/>
    <w:rsid w:val="0086384C"/>
    <w:rsid w:val="00864030"/>
    <w:rsid w:val="00864844"/>
    <w:rsid w:val="00867427"/>
    <w:rsid w:val="00867979"/>
    <w:rsid w:val="00872037"/>
    <w:rsid w:val="0087224A"/>
    <w:rsid w:val="008733CF"/>
    <w:rsid w:val="008740B0"/>
    <w:rsid w:val="00874236"/>
    <w:rsid w:val="00880444"/>
    <w:rsid w:val="00880640"/>
    <w:rsid w:val="008807A5"/>
    <w:rsid w:val="00880F16"/>
    <w:rsid w:val="008823FC"/>
    <w:rsid w:val="00882C00"/>
    <w:rsid w:val="00884523"/>
    <w:rsid w:val="00884F03"/>
    <w:rsid w:val="0088583C"/>
    <w:rsid w:val="00892E89"/>
    <w:rsid w:val="008930A1"/>
    <w:rsid w:val="00893BB4"/>
    <w:rsid w:val="008966DC"/>
    <w:rsid w:val="00897E62"/>
    <w:rsid w:val="008A1DE4"/>
    <w:rsid w:val="008A1DFF"/>
    <w:rsid w:val="008A2B0E"/>
    <w:rsid w:val="008A3F9C"/>
    <w:rsid w:val="008A6CD9"/>
    <w:rsid w:val="008B0137"/>
    <w:rsid w:val="008B08D1"/>
    <w:rsid w:val="008B110D"/>
    <w:rsid w:val="008B4D68"/>
    <w:rsid w:val="008B58CB"/>
    <w:rsid w:val="008B6C5C"/>
    <w:rsid w:val="008B6E25"/>
    <w:rsid w:val="008B6F9C"/>
    <w:rsid w:val="008B7452"/>
    <w:rsid w:val="008B7F9D"/>
    <w:rsid w:val="008D3468"/>
    <w:rsid w:val="008D3EB6"/>
    <w:rsid w:val="008D578A"/>
    <w:rsid w:val="008D5A05"/>
    <w:rsid w:val="008D711A"/>
    <w:rsid w:val="008E3856"/>
    <w:rsid w:val="008E786A"/>
    <w:rsid w:val="008F0581"/>
    <w:rsid w:val="008F1423"/>
    <w:rsid w:val="008F18FA"/>
    <w:rsid w:val="008F260D"/>
    <w:rsid w:val="008F2831"/>
    <w:rsid w:val="008F3772"/>
    <w:rsid w:val="008F402A"/>
    <w:rsid w:val="008F4809"/>
    <w:rsid w:val="008F4FDC"/>
    <w:rsid w:val="008F5A85"/>
    <w:rsid w:val="008F7F3F"/>
    <w:rsid w:val="00901078"/>
    <w:rsid w:val="00901F7A"/>
    <w:rsid w:val="009032B6"/>
    <w:rsid w:val="00904AC0"/>
    <w:rsid w:val="00905E63"/>
    <w:rsid w:val="00907AEA"/>
    <w:rsid w:val="00910565"/>
    <w:rsid w:val="009119EC"/>
    <w:rsid w:val="00912650"/>
    <w:rsid w:val="00913A92"/>
    <w:rsid w:val="00914D23"/>
    <w:rsid w:val="00915669"/>
    <w:rsid w:val="009217D1"/>
    <w:rsid w:val="009244DE"/>
    <w:rsid w:val="009252C0"/>
    <w:rsid w:val="00926672"/>
    <w:rsid w:val="00930177"/>
    <w:rsid w:val="009336DA"/>
    <w:rsid w:val="00933C04"/>
    <w:rsid w:val="00933CDC"/>
    <w:rsid w:val="00934103"/>
    <w:rsid w:val="00937348"/>
    <w:rsid w:val="00937F66"/>
    <w:rsid w:val="00940F30"/>
    <w:rsid w:val="009421D6"/>
    <w:rsid w:val="009504CA"/>
    <w:rsid w:val="00953247"/>
    <w:rsid w:val="009554BA"/>
    <w:rsid w:val="00956550"/>
    <w:rsid w:val="00956CBF"/>
    <w:rsid w:val="0096111C"/>
    <w:rsid w:val="00963A35"/>
    <w:rsid w:val="0096444F"/>
    <w:rsid w:val="00964ADA"/>
    <w:rsid w:val="009653DB"/>
    <w:rsid w:val="009671B0"/>
    <w:rsid w:val="00971295"/>
    <w:rsid w:val="009718C9"/>
    <w:rsid w:val="00971EFC"/>
    <w:rsid w:val="0097662A"/>
    <w:rsid w:val="00980A54"/>
    <w:rsid w:val="00986D9B"/>
    <w:rsid w:val="00990048"/>
    <w:rsid w:val="0099141C"/>
    <w:rsid w:val="00991983"/>
    <w:rsid w:val="00991ED5"/>
    <w:rsid w:val="009925DF"/>
    <w:rsid w:val="009932A2"/>
    <w:rsid w:val="009940A0"/>
    <w:rsid w:val="009958A0"/>
    <w:rsid w:val="00995996"/>
    <w:rsid w:val="0099676A"/>
    <w:rsid w:val="009968A6"/>
    <w:rsid w:val="00996D20"/>
    <w:rsid w:val="00996F11"/>
    <w:rsid w:val="009A0A9E"/>
    <w:rsid w:val="009A1147"/>
    <w:rsid w:val="009A1A30"/>
    <w:rsid w:val="009A3509"/>
    <w:rsid w:val="009A52A9"/>
    <w:rsid w:val="009A6464"/>
    <w:rsid w:val="009B09E6"/>
    <w:rsid w:val="009B138B"/>
    <w:rsid w:val="009B2BF2"/>
    <w:rsid w:val="009B534A"/>
    <w:rsid w:val="009C026D"/>
    <w:rsid w:val="009C1FDE"/>
    <w:rsid w:val="009C3078"/>
    <w:rsid w:val="009C3B0D"/>
    <w:rsid w:val="009C4305"/>
    <w:rsid w:val="009C4BEF"/>
    <w:rsid w:val="009C6C4A"/>
    <w:rsid w:val="009C7FCA"/>
    <w:rsid w:val="009D0AB6"/>
    <w:rsid w:val="009D1967"/>
    <w:rsid w:val="009D1A45"/>
    <w:rsid w:val="009E0099"/>
    <w:rsid w:val="009E0EB2"/>
    <w:rsid w:val="009E4BE9"/>
    <w:rsid w:val="009E572E"/>
    <w:rsid w:val="009E65B2"/>
    <w:rsid w:val="009E686A"/>
    <w:rsid w:val="009E7DA1"/>
    <w:rsid w:val="009F0BB3"/>
    <w:rsid w:val="009F2A54"/>
    <w:rsid w:val="009F3635"/>
    <w:rsid w:val="009F3854"/>
    <w:rsid w:val="009F3C4B"/>
    <w:rsid w:val="009F4B69"/>
    <w:rsid w:val="009F62C1"/>
    <w:rsid w:val="009F6758"/>
    <w:rsid w:val="00A009EC"/>
    <w:rsid w:val="00A00D12"/>
    <w:rsid w:val="00A037D3"/>
    <w:rsid w:val="00A04381"/>
    <w:rsid w:val="00A052EF"/>
    <w:rsid w:val="00A06773"/>
    <w:rsid w:val="00A07129"/>
    <w:rsid w:val="00A07D2D"/>
    <w:rsid w:val="00A10F85"/>
    <w:rsid w:val="00A1212D"/>
    <w:rsid w:val="00A129B2"/>
    <w:rsid w:val="00A13400"/>
    <w:rsid w:val="00A137C6"/>
    <w:rsid w:val="00A13A3F"/>
    <w:rsid w:val="00A15448"/>
    <w:rsid w:val="00A1706E"/>
    <w:rsid w:val="00A17A7D"/>
    <w:rsid w:val="00A17C4F"/>
    <w:rsid w:val="00A21673"/>
    <w:rsid w:val="00A21935"/>
    <w:rsid w:val="00A24D86"/>
    <w:rsid w:val="00A24F3E"/>
    <w:rsid w:val="00A2544B"/>
    <w:rsid w:val="00A261D1"/>
    <w:rsid w:val="00A26798"/>
    <w:rsid w:val="00A27284"/>
    <w:rsid w:val="00A32FF5"/>
    <w:rsid w:val="00A36977"/>
    <w:rsid w:val="00A37E10"/>
    <w:rsid w:val="00A40305"/>
    <w:rsid w:val="00A409E6"/>
    <w:rsid w:val="00A418F0"/>
    <w:rsid w:val="00A4199C"/>
    <w:rsid w:val="00A43FB1"/>
    <w:rsid w:val="00A445CF"/>
    <w:rsid w:val="00A45A81"/>
    <w:rsid w:val="00A51018"/>
    <w:rsid w:val="00A51612"/>
    <w:rsid w:val="00A5449E"/>
    <w:rsid w:val="00A546F8"/>
    <w:rsid w:val="00A5526D"/>
    <w:rsid w:val="00A558A8"/>
    <w:rsid w:val="00A56DCF"/>
    <w:rsid w:val="00A60F8B"/>
    <w:rsid w:val="00A61764"/>
    <w:rsid w:val="00A627C4"/>
    <w:rsid w:val="00A62977"/>
    <w:rsid w:val="00A679C1"/>
    <w:rsid w:val="00A70533"/>
    <w:rsid w:val="00A71C8A"/>
    <w:rsid w:val="00A73A79"/>
    <w:rsid w:val="00A74239"/>
    <w:rsid w:val="00A7465B"/>
    <w:rsid w:val="00A75D46"/>
    <w:rsid w:val="00A801F0"/>
    <w:rsid w:val="00A84266"/>
    <w:rsid w:val="00A8570B"/>
    <w:rsid w:val="00A8776B"/>
    <w:rsid w:val="00A908D6"/>
    <w:rsid w:val="00A9094D"/>
    <w:rsid w:val="00A933DC"/>
    <w:rsid w:val="00A93E5E"/>
    <w:rsid w:val="00A950A4"/>
    <w:rsid w:val="00A96363"/>
    <w:rsid w:val="00AA1427"/>
    <w:rsid w:val="00AA1455"/>
    <w:rsid w:val="00AA23A4"/>
    <w:rsid w:val="00AA44DF"/>
    <w:rsid w:val="00AA6778"/>
    <w:rsid w:val="00AA7D84"/>
    <w:rsid w:val="00AA7E55"/>
    <w:rsid w:val="00AB00C6"/>
    <w:rsid w:val="00AB0781"/>
    <w:rsid w:val="00AB14D6"/>
    <w:rsid w:val="00AB26CB"/>
    <w:rsid w:val="00AB4D2C"/>
    <w:rsid w:val="00AB589B"/>
    <w:rsid w:val="00AB61FC"/>
    <w:rsid w:val="00AB6F9B"/>
    <w:rsid w:val="00AC13CA"/>
    <w:rsid w:val="00AC15CD"/>
    <w:rsid w:val="00AC20CC"/>
    <w:rsid w:val="00AC4388"/>
    <w:rsid w:val="00AC572E"/>
    <w:rsid w:val="00AD04F4"/>
    <w:rsid w:val="00AD3B34"/>
    <w:rsid w:val="00AD697A"/>
    <w:rsid w:val="00AE1010"/>
    <w:rsid w:val="00AE1482"/>
    <w:rsid w:val="00AE1BFE"/>
    <w:rsid w:val="00AE2617"/>
    <w:rsid w:val="00AE670A"/>
    <w:rsid w:val="00AE72F6"/>
    <w:rsid w:val="00AF0CE1"/>
    <w:rsid w:val="00AF27B9"/>
    <w:rsid w:val="00AF3524"/>
    <w:rsid w:val="00AF6DF1"/>
    <w:rsid w:val="00AF79A8"/>
    <w:rsid w:val="00B00C8E"/>
    <w:rsid w:val="00B014FC"/>
    <w:rsid w:val="00B04232"/>
    <w:rsid w:val="00B07C78"/>
    <w:rsid w:val="00B1117E"/>
    <w:rsid w:val="00B1273C"/>
    <w:rsid w:val="00B151FF"/>
    <w:rsid w:val="00B1568B"/>
    <w:rsid w:val="00B17AB0"/>
    <w:rsid w:val="00B20DB5"/>
    <w:rsid w:val="00B2106A"/>
    <w:rsid w:val="00B227DC"/>
    <w:rsid w:val="00B24357"/>
    <w:rsid w:val="00B26499"/>
    <w:rsid w:val="00B264C0"/>
    <w:rsid w:val="00B2769F"/>
    <w:rsid w:val="00B32EC5"/>
    <w:rsid w:val="00B330ED"/>
    <w:rsid w:val="00B33B32"/>
    <w:rsid w:val="00B344E1"/>
    <w:rsid w:val="00B36AE4"/>
    <w:rsid w:val="00B37A53"/>
    <w:rsid w:val="00B37A7E"/>
    <w:rsid w:val="00B40246"/>
    <w:rsid w:val="00B408A3"/>
    <w:rsid w:val="00B424EE"/>
    <w:rsid w:val="00B43017"/>
    <w:rsid w:val="00B45937"/>
    <w:rsid w:val="00B534D7"/>
    <w:rsid w:val="00B539B9"/>
    <w:rsid w:val="00B5478D"/>
    <w:rsid w:val="00B5559E"/>
    <w:rsid w:val="00B60623"/>
    <w:rsid w:val="00B65976"/>
    <w:rsid w:val="00B65BC7"/>
    <w:rsid w:val="00B661FE"/>
    <w:rsid w:val="00B6680D"/>
    <w:rsid w:val="00B66C39"/>
    <w:rsid w:val="00B67567"/>
    <w:rsid w:val="00B70BA4"/>
    <w:rsid w:val="00B77BCC"/>
    <w:rsid w:val="00B77D63"/>
    <w:rsid w:val="00B83021"/>
    <w:rsid w:val="00B87BE6"/>
    <w:rsid w:val="00B90EB6"/>
    <w:rsid w:val="00B92614"/>
    <w:rsid w:val="00B93F26"/>
    <w:rsid w:val="00B9787D"/>
    <w:rsid w:val="00B97BC0"/>
    <w:rsid w:val="00BA114D"/>
    <w:rsid w:val="00BA2B52"/>
    <w:rsid w:val="00BA2CEF"/>
    <w:rsid w:val="00BA2DCD"/>
    <w:rsid w:val="00BA5EB6"/>
    <w:rsid w:val="00BA726D"/>
    <w:rsid w:val="00BB098B"/>
    <w:rsid w:val="00BB16A6"/>
    <w:rsid w:val="00BB26B8"/>
    <w:rsid w:val="00BB4D64"/>
    <w:rsid w:val="00BC1850"/>
    <w:rsid w:val="00BC3283"/>
    <w:rsid w:val="00BC44DD"/>
    <w:rsid w:val="00BD19A0"/>
    <w:rsid w:val="00BD2C34"/>
    <w:rsid w:val="00BD427B"/>
    <w:rsid w:val="00BD5519"/>
    <w:rsid w:val="00BD5732"/>
    <w:rsid w:val="00BD6FD9"/>
    <w:rsid w:val="00BE1D6D"/>
    <w:rsid w:val="00BE2251"/>
    <w:rsid w:val="00BE266D"/>
    <w:rsid w:val="00BE35B4"/>
    <w:rsid w:val="00BE4250"/>
    <w:rsid w:val="00BE52E0"/>
    <w:rsid w:val="00BE530F"/>
    <w:rsid w:val="00BE7C0A"/>
    <w:rsid w:val="00BE7D56"/>
    <w:rsid w:val="00BF2B70"/>
    <w:rsid w:val="00BF37CB"/>
    <w:rsid w:val="00BF4085"/>
    <w:rsid w:val="00BF53FA"/>
    <w:rsid w:val="00BF7016"/>
    <w:rsid w:val="00C00796"/>
    <w:rsid w:val="00C013B9"/>
    <w:rsid w:val="00C0236C"/>
    <w:rsid w:val="00C030E4"/>
    <w:rsid w:val="00C03A74"/>
    <w:rsid w:val="00C06655"/>
    <w:rsid w:val="00C11C0C"/>
    <w:rsid w:val="00C131FF"/>
    <w:rsid w:val="00C1679D"/>
    <w:rsid w:val="00C21C92"/>
    <w:rsid w:val="00C25674"/>
    <w:rsid w:val="00C319D3"/>
    <w:rsid w:val="00C31CE8"/>
    <w:rsid w:val="00C328E2"/>
    <w:rsid w:val="00C32EDA"/>
    <w:rsid w:val="00C33925"/>
    <w:rsid w:val="00C36CC0"/>
    <w:rsid w:val="00C37057"/>
    <w:rsid w:val="00C40D36"/>
    <w:rsid w:val="00C41BE5"/>
    <w:rsid w:val="00C41FF9"/>
    <w:rsid w:val="00C443D4"/>
    <w:rsid w:val="00C45155"/>
    <w:rsid w:val="00C4580C"/>
    <w:rsid w:val="00C529E6"/>
    <w:rsid w:val="00C54547"/>
    <w:rsid w:val="00C5477E"/>
    <w:rsid w:val="00C54CAB"/>
    <w:rsid w:val="00C61651"/>
    <w:rsid w:val="00C626E2"/>
    <w:rsid w:val="00C63202"/>
    <w:rsid w:val="00C64B6A"/>
    <w:rsid w:val="00C65E00"/>
    <w:rsid w:val="00C65F9E"/>
    <w:rsid w:val="00C66950"/>
    <w:rsid w:val="00C670C9"/>
    <w:rsid w:val="00C67901"/>
    <w:rsid w:val="00C67D7A"/>
    <w:rsid w:val="00C72717"/>
    <w:rsid w:val="00C7388A"/>
    <w:rsid w:val="00C73ABA"/>
    <w:rsid w:val="00C73C11"/>
    <w:rsid w:val="00C755D1"/>
    <w:rsid w:val="00C805D2"/>
    <w:rsid w:val="00C8177D"/>
    <w:rsid w:val="00C81C60"/>
    <w:rsid w:val="00C81D02"/>
    <w:rsid w:val="00C85743"/>
    <w:rsid w:val="00C86A6A"/>
    <w:rsid w:val="00C8714D"/>
    <w:rsid w:val="00C87E89"/>
    <w:rsid w:val="00C915E2"/>
    <w:rsid w:val="00C926F5"/>
    <w:rsid w:val="00C95196"/>
    <w:rsid w:val="00C960A3"/>
    <w:rsid w:val="00C977F2"/>
    <w:rsid w:val="00CA36AB"/>
    <w:rsid w:val="00CA7779"/>
    <w:rsid w:val="00CA7DF0"/>
    <w:rsid w:val="00CB1BDA"/>
    <w:rsid w:val="00CB1C59"/>
    <w:rsid w:val="00CB3564"/>
    <w:rsid w:val="00CB5733"/>
    <w:rsid w:val="00CB6315"/>
    <w:rsid w:val="00CB69C8"/>
    <w:rsid w:val="00CC0F73"/>
    <w:rsid w:val="00CC1B30"/>
    <w:rsid w:val="00CC4433"/>
    <w:rsid w:val="00CC4C9D"/>
    <w:rsid w:val="00CC519E"/>
    <w:rsid w:val="00CC6D04"/>
    <w:rsid w:val="00CC7B17"/>
    <w:rsid w:val="00CD153C"/>
    <w:rsid w:val="00CD184F"/>
    <w:rsid w:val="00CD198D"/>
    <w:rsid w:val="00CD2234"/>
    <w:rsid w:val="00CD6A74"/>
    <w:rsid w:val="00CD6F38"/>
    <w:rsid w:val="00CD7E3B"/>
    <w:rsid w:val="00CE0D2A"/>
    <w:rsid w:val="00CE0F80"/>
    <w:rsid w:val="00CE26F6"/>
    <w:rsid w:val="00CE58F2"/>
    <w:rsid w:val="00CE6F5C"/>
    <w:rsid w:val="00CF14ED"/>
    <w:rsid w:val="00CF2A35"/>
    <w:rsid w:val="00D0369A"/>
    <w:rsid w:val="00D0386D"/>
    <w:rsid w:val="00D06927"/>
    <w:rsid w:val="00D20D42"/>
    <w:rsid w:val="00D21375"/>
    <w:rsid w:val="00D22614"/>
    <w:rsid w:val="00D23A1B"/>
    <w:rsid w:val="00D2645D"/>
    <w:rsid w:val="00D30A5A"/>
    <w:rsid w:val="00D34611"/>
    <w:rsid w:val="00D374F0"/>
    <w:rsid w:val="00D40738"/>
    <w:rsid w:val="00D40B7B"/>
    <w:rsid w:val="00D41BDD"/>
    <w:rsid w:val="00D41E52"/>
    <w:rsid w:val="00D465D2"/>
    <w:rsid w:val="00D50AFC"/>
    <w:rsid w:val="00D51D71"/>
    <w:rsid w:val="00D526A3"/>
    <w:rsid w:val="00D53113"/>
    <w:rsid w:val="00D539FA"/>
    <w:rsid w:val="00D54436"/>
    <w:rsid w:val="00D55DFE"/>
    <w:rsid w:val="00D561D0"/>
    <w:rsid w:val="00D56C9C"/>
    <w:rsid w:val="00D56D0A"/>
    <w:rsid w:val="00D60422"/>
    <w:rsid w:val="00D6056C"/>
    <w:rsid w:val="00D6533E"/>
    <w:rsid w:val="00D65744"/>
    <w:rsid w:val="00D67400"/>
    <w:rsid w:val="00D676AE"/>
    <w:rsid w:val="00D70EFF"/>
    <w:rsid w:val="00D715DF"/>
    <w:rsid w:val="00D72499"/>
    <w:rsid w:val="00D72856"/>
    <w:rsid w:val="00D75240"/>
    <w:rsid w:val="00D76953"/>
    <w:rsid w:val="00D76CF3"/>
    <w:rsid w:val="00D76EAD"/>
    <w:rsid w:val="00D80472"/>
    <w:rsid w:val="00D8181A"/>
    <w:rsid w:val="00D81B89"/>
    <w:rsid w:val="00D81CC3"/>
    <w:rsid w:val="00D81EAC"/>
    <w:rsid w:val="00D861FE"/>
    <w:rsid w:val="00D86EEF"/>
    <w:rsid w:val="00DA0CA4"/>
    <w:rsid w:val="00DA3CC6"/>
    <w:rsid w:val="00DA53F0"/>
    <w:rsid w:val="00DC0664"/>
    <w:rsid w:val="00DC0DE2"/>
    <w:rsid w:val="00DC11F6"/>
    <w:rsid w:val="00DC3F45"/>
    <w:rsid w:val="00DC7395"/>
    <w:rsid w:val="00DC79F3"/>
    <w:rsid w:val="00DC7E52"/>
    <w:rsid w:val="00DD1A1D"/>
    <w:rsid w:val="00DD1F7C"/>
    <w:rsid w:val="00DD35CC"/>
    <w:rsid w:val="00DD5E89"/>
    <w:rsid w:val="00DD7BAE"/>
    <w:rsid w:val="00DE0C2F"/>
    <w:rsid w:val="00DE44BC"/>
    <w:rsid w:val="00DE4E68"/>
    <w:rsid w:val="00DE50FE"/>
    <w:rsid w:val="00DE601E"/>
    <w:rsid w:val="00DF01F9"/>
    <w:rsid w:val="00DF11AC"/>
    <w:rsid w:val="00DF1317"/>
    <w:rsid w:val="00DF2CED"/>
    <w:rsid w:val="00DF4FCC"/>
    <w:rsid w:val="00DF58A4"/>
    <w:rsid w:val="00DF6190"/>
    <w:rsid w:val="00E028F7"/>
    <w:rsid w:val="00E0364D"/>
    <w:rsid w:val="00E041BB"/>
    <w:rsid w:val="00E04689"/>
    <w:rsid w:val="00E046F1"/>
    <w:rsid w:val="00E0622E"/>
    <w:rsid w:val="00E065DB"/>
    <w:rsid w:val="00E11B2B"/>
    <w:rsid w:val="00E12587"/>
    <w:rsid w:val="00E15D13"/>
    <w:rsid w:val="00E20BFB"/>
    <w:rsid w:val="00E21C14"/>
    <w:rsid w:val="00E2662D"/>
    <w:rsid w:val="00E2689B"/>
    <w:rsid w:val="00E26B7A"/>
    <w:rsid w:val="00E304B6"/>
    <w:rsid w:val="00E31CAA"/>
    <w:rsid w:val="00E37347"/>
    <w:rsid w:val="00E37823"/>
    <w:rsid w:val="00E40A11"/>
    <w:rsid w:val="00E42FD6"/>
    <w:rsid w:val="00E43EE0"/>
    <w:rsid w:val="00E44097"/>
    <w:rsid w:val="00E44851"/>
    <w:rsid w:val="00E45553"/>
    <w:rsid w:val="00E45B60"/>
    <w:rsid w:val="00E46C67"/>
    <w:rsid w:val="00E47B9D"/>
    <w:rsid w:val="00E50128"/>
    <w:rsid w:val="00E5306E"/>
    <w:rsid w:val="00E540BB"/>
    <w:rsid w:val="00E55381"/>
    <w:rsid w:val="00E56B59"/>
    <w:rsid w:val="00E57614"/>
    <w:rsid w:val="00E62304"/>
    <w:rsid w:val="00E62565"/>
    <w:rsid w:val="00E6637B"/>
    <w:rsid w:val="00E67C0A"/>
    <w:rsid w:val="00E714E7"/>
    <w:rsid w:val="00E72BAF"/>
    <w:rsid w:val="00E74DB1"/>
    <w:rsid w:val="00E7549D"/>
    <w:rsid w:val="00E77E43"/>
    <w:rsid w:val="00E81CB8"/>
    <w:rsid w:val="00E84A6F"/>
    <w:rsid w:val="00E87430"/>
    <w:rsid w:val="00E937CB"/>
    <w:rsid w:val="00E945AD"/>
    <w:rsid w:val="00E94765"/>
    <w:rsid w:val="00E96233"/>
    <w:rsid w:val="00EA0699"/>
    <w:rsid w:val="00EA0AE0"/>
    <w:rsid w:val="00EB0F11"/>
    <w:rsid w:val="00EB1226"/>
    <w:rsid w:val="00EB21F9"/>
    <w:rsid w:val="00EB33FC"/>
    <w:rsid w:val="00EB3A20"/>
    <w:rsid w:val="00EB489A"/>
    <w:rsid w:val="00EB545E"/>
    <w:rsid w:val="00EB591D"/>
    <w:rsid w:val="00EC1171"/>
    <w:rsid w:val="00EC3D11"/>
    <w:rsid w:val="00EC4AC5"/>
    <w:rsid w:val="00EC6B64"/>
    <w:rsid w:val="00EC7A78"/>
    <w:rsid w:val="00ED1BE2"/>
    <w:rsid w:val="00ED253E"/>
    <w:rsid w:val="00ED4991"/>
    <w:rsid w:val="00ED4B68"/>
    <w:rsid w:val="00ED4DB7"/>
    <w:rsid w:val="00EE13B4"/>
    <w:rsid w:val="00EE18B3"/>
    <w:rsid w:val="00EE208F"/>
    <w:rsid w:val="00EE2378"/>
    <w:rsid w:val="00EE64BA"/>
    <w:rsid w:val="00EE70DB"/>
    <w:rsid w:val="00EE7707"/>
    <w:rsid w:val="00EF01A5"/>
    <w:rsid w:val="00EF1126"/>
    <w:rsid w:val="00EF2907"/>
    <w:rsid w:val="00EF34C6"/>
    <w:rsid w:val="00EF4055"/>
    <w:rsid w:val="00EF4309"/>
    <w:rsid w:val="00EF4BD3"/>
    <w:rsid w:val="00EF4E17"/>
    <w:rsid w:val="00EF5006"/>
    <w:rsid w:val="00EF6589"/>
    <w:rsid w:val="00EF704C"/>
    <w:rsid w:val="00EF736C"/>
    <w:rsid w:val="00F00431"/>
    <w:rsid w:val="00F02697"/>
    <w:rsid w:val="00F02C45"/>
    <w:rsid w:val="00F03B92"/>
    <w:rsid w:val="00F03C40"/>
    <w:rsid w:val="00F05677"/>
    <w:rsid w:val="00F05F7D"/>
    <w:rsid w:val="00F06E14"/>
    <w:rsid w:val="00F1039B"/>
    <w:rsid w:val="00F11C05"/>
    <w:rsid w:val="00F11F26"/>
    <w:rsid w:val="00F150D3"/>
    <w:rsid w:val="00F153FF"/>
    <w:rsid w:val="00F155B4"/>
    <w:rsid w:val="00F157AD"/>
    <w:rsid w:val="00F23CA6"/>
    <w:rsid w:val="00F23CA7"/>
    <w:rsid w:val="00F24B8F"/>
    <w:rsid w:val="00F25893"/>
    <w:rsid w:val="00F26CE7"/>
    <w:rsid w:val="00F31F4C"/>
    <w:rsid w:val="00F3267D"/>
    <w:rsid w:val="00F32B46"/>
    <w:rsid w:val="00F32DB0"/>
    <w:rsid w:val="00F334CF"/>
    <w:rsid w:val="00F34242"/>
    <w:rsid w:val="00F344BB"/>
    <w:rsid w:val="00F34BC3"/>
    <w:rsid w:val="00F3644B"/>
    <w:rsid w:val="00F364C2"/>
    <w:rsid w:val="00F40698"/>
    <w:rsid w:val="00F45868"/>
    <w:rsid w:val="00F46035"/>
    <w:rsid w:val="00F46C41"/>
    <w:rsid w:val="00F5067B"/>
    <w:rsid w:val="00F57447"/>
    <w:rsid w:val="00F61186"/>
    <w:rsid w:val="00F62F6C"/>
    <w:rsid w:val="00F66124"/>
    <w:rsid w:val="00F66A7F"/>
    <w:rsid w:val="00F701E7"/>
    <w:rsid w:val="00F73C9C"/>
    <w:rsid w:val="00F748BD"/>
    <w:rsid w:val="00F758D8"/>
    <w:rsid w:val="00F77CAB"/>
    <w:rsid w:val="00F77CC2"/>
    <w:rsid w:val="00F77FED"/>
    <w:rsid w:val="00F80943"/>
    <w:rsid w:val="00F820C0"/>
    <w:rsid w:val="00F82FA7"/>
    <w:rsid w:val="00F84718"/>
    <w:rsid w:val="00F85622"/>
    <w:rsid w:val="00F85AE4"/>
    <w:rsid w:val="00F85BBD"/>
    <w:rsid w:val="00F86D14"/>
    <w:rsid w:val="00F87525"/>
    <w:rsid w:val="00F90156"/>
    <w:rsid w:val="00F91792"/>
    <w:rsid w:val="00F91D3F"/>
    <w:rsid w:val="00F93351"/>
    <w:rsid w:val="00FA0567"/>
    <w:rsid w:val="00FA4A8F"/>
    <w:rsid w:val="00FA4FFA"/>
    <w:rsid w:val="00FA5C95"/>
    <w:rsid w:val="00FA786E"/>
    <w:rsid w:val="00FA7BDD"/>
    <w:rsid w:val="00FB1E41"/>
    <w:rsid w:val="00FB23F3"/>
    <w:rsid w:val="00FB5AA1"/>
    <w:rsid w:val="00FC1C91"/>
    <w:rsid w:val="00FC77BC"/>
    <w:rsid w:val="00FC783F"/>
    <w:rsid w:val="00FD2CBA"/>
    <w:rsid w:val="00FD2DF0"/>
    <w:rsid w:val="00FD3382"/>
    <w:rsid w:val="00FD33D3"/>
    <w:rsid w:val="00FD3816"/>
    <w:rsid w:val="00FE138E"/>
    <w:rsid w:val="00FE170D"/>
    <w:rsid w:val="00FE3E67"/>
    <w:rsid w:val="00FE5EDA"/>
    <w:rsid w:val="00FE672C"/>
    <w:rsid w:val="00FF0BBE"/>
    <w:rsid w:val="00FF0D95"/>
    <w:rsid w:val="00FF1409"/>
    <w:rsid w:val="00FF2171"/>
    <w:rsid w:val="00FF33D7"/>
    <w:rsid w:val="00FF5239"/>
    <w:rsid w:val="00FF525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A5FD"/>
  <w15:docId w15:val="{2784686E-F358-4D62-AB04-42C8DC6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4C"/>
  </w:style>
  <w:style w:type="paragraph" w:styleId="Heading3">
    <w:name w:val="heading 3"/>
    <w:basedOn w:val="Normal"/>
    <w:next w:val="Body"/>
    <w:link w:val="Heading3Char"/>
    <w:uiPriority w:val="9"/>
    <w:qFormat/>
    <w:rsid w:val="0084384C"/>
    <w:pPr>
      <w:keepNext/>
      <w:tabs>
        <w:tab w:val="right" w:pos="8278"/>
      </w:tabs>
      <w:spacing w:before="120" w:after="0" w:line="480" w:lineRule="auto"/>
      <w:outlineLvl w:val="2"/>
    </w:pPr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84C"/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84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84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4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4C"/>
    <w:rPr>
      <w:rFonts w:eastAsiaTheme="minorEastAsia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4384C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384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4384C"/>
    <w:rPr>
      <w:color w:val="0000FF"/>
      <w:u w:val="single"/>
    </w:rPr>
  </w:style>
  <w:style w:type="paragraph" w:styleId="Revision">
    <w:name w:val="Revision"/>
    <w:hidden/>
    <w:uiPriority w:val="99"/>
    <w:semiHidden/>
    <w:rsid w:val="0084384C"/>
    <w:pPr>
      <w:spacing w:after="0" w:line="240" w:lineRule="auto"/>
    </w:pPr>
  </w:style>
  <w:style w:type="paragraph" w:customStyle="1" w:styleId="Body">
    <w:name w:val="Body"/>
    <w:basedOn w:val="Normal"/>
    <w:link w:val="BodyChar"/>
    <w:uiPriority w:val="99"/>
    <w:rsid w:val="0084384C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mdSASTblEntry">
    <w:name w:val="md_SAS Tbl Entry"/>
    <w:basedOn w:val="Normal"/>
    <w:uiPriority w:val="99"/>
    <w:rsid w:val="0084384C"/>
    <w:pPr>
      <w:widowControl w:val="0"/>
      <w:autoSpaceDE w:val="0"/>
      <w:autoSpaceDN w:val="0"/>
      <w:adjustRightInd w:val="0"/>
      <w:spacing w:after="0" w:line="179" w:lineRule="exact"/>
    </w:pPr>
    <w:rPr>
      <w:rFonts w:ascii="Courier New" w:eastAsia="Times New Roman" w:cs="Courier New"/>
      <w:b/>
      <w:bCs/>
      <w:sz w:val="16"/>
      <w:szCs w:val="16"/>
    </w:rPr>
  </w:style>
  <w:style w:type="table" w:styleId="LightShading">
    <w:name w:val="Light Shading"/>
    <w:basedOn w:val="TableNormal"/>
    <w:uiPriority w:val="60"/>
    <w:rsid w:val="00843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4C"/>
  </w:style>
  <w:style w:type="table" w:customStyle="1" w:styleId="TableGrid1">
    <w:name w:val="Table Grid1"/>
    <w:basedOn w:val="TableNormal"/>
    <w:next w:val="TableGrid"/>
    <w:uiPriority w:val="59"/>
    <w:rsid w:val="008438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4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4384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84C"/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8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4C"/>
  </w:style>
  <w:style w:type="character" w:customStyle="1" w:styleId="BodyChar">
    <w:name w:val="Body Char"/>
    <w:basedOn w:val="DefaultParagraphFont"/>
    <w:link w:val="Body"/>
    <w:uiPriority w:val="99"/>
    <w:rsid w:val="0084384C"/>
    <w:rPr>
      <w:rFonts w:ascii="Arial" w:eastAsia="Times New Roman" w:hAnsi="Arial" w:cs="Times New Roman"/>
      <w:szCs w:val="24"/>
      <w:lang w:val="en-GB"/>
    </w:rPr>
  </w:style>
  <w:style w:type="paragraph" w:customStyle="1" w:styleId="Footnote">
    <w:name w:val="Footnote"/>
    <w:rsid w:val="0084384C"/>
    <w:p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citationref">
    <w:name w:val="citationref"/>
    <w:basedOn w:val="DefaultParagraphFont"/>
    <w:rsid w:val="0084384C"/>
  </w:style>
  <w:style w:type="character" w:customStyle="1" w:styleId="Heading4Char">
    <w:name w:val="Heading 4 Char"/>
    <w:basedOn w:val="DefaultParagraphFont"/>
    <w:link w:val="Heading4"/>
    <w:uiPriority w:val="9"/>
    <w:semiHidden/>
    <w:rsid w:val="00E55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B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BC0"/>
    <w:rPr>
      <w:rFonts w:ascii="Calibri" w:hAnsi="Calibri"/>
      <w:szCs w:val="21"/>
    </w:rPr>
  </w:style>
  <w:style w:type="paragraph" w:customStyle="1" w:styleId="mdTblEntry">
    <w:name w:val="md_Tbl Entry"/>
    <w:basedOn w:val="Normal"/>
    <w:uiPriority w:val="99"/>
    <w:rsid w:val="00015BB7"/>
    <w:pPr>
      <w:keepNext/>
      <w:keepLines/>
      <w:widowControl w:val="0"/>
      <w:autoSpaceDE w:val="0"/>
      <w:autoSpaceDN w:val="0"/>
      <w:adjustRightInd w:val="0"/>
      <w:spacing w:after="0" w:line="259" w:lineRule="atLeast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F91D3F"/>
  </w:style>
  <w:style w:type="character" w:customStyle="1" w:styleId="ref">
    <w:name w:val="ref"/>
    <w:basedOn w:val="DefaultParagraphFont"/>
    <w:rsid w:val="00953247"/>
  </w:style>
  <w:style w:type="character" w:styleId="FollowedHyperlink">
    <w:name w:val="FollowedHyperlink"/>
    <w:basedOn w:val="DefaultParagraphFont"/>
    <w:uiPriority w:val="99"/>
    <w:semiHidden/>
    <w:unhideWhenUsed/>
    <w:rsid w:val="0066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3.xml><?xml version="1.0" encoding="utf-8"?>
<?mso-contentType ?>
<SharedContentType xmlns="Microsoft.SharePoint.Taxonomy.ContentTypeSync" SourceId="dc7d05db-9a88-43f7-9979-b3027636d98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AD349D8946A4063B5F06E142A9" ma:contentTypeVersion="5" ma:contentTypeDescription="Create a new document." ma:contentTypeScope="" ma:versionID="a44217364c632008475b1f4652f92c1f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deb1d6633bdf95a7f717e177ca5d2c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70a542a-29f2-4bb9-ae10-56b117a3bf2d}" ma:internalName="TaxCatchAll" ma:showField="CatchAllData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70a542a-29f2-4bb9-ae10-56b117a3bf2d}" ma:internalName="TaxCatchAllLabel" ma:readOnly="true" ma:showField="CatchAllDataLabel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nillable="true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nillable="true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FAAF-C6D6-4826-8484-1C5A65C46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12E6B-66BC-4025-9D45-C5CA6B987625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3.xml><?xml version="1.0" encoding="utf-8"?>
<ds:datastoreItem xmlns:ds="http://schemas.openxmlformats.org/officeDocument/2006/customXml" ds:itemID="{0BAB3962-3D10-4B32-84FF-E50136F47AF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E6DE2FC-1580-4A9A-A1C3-C015343F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50379B-09B2-42C6-9D96-986FFA52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JADV PRO manuscript_ARD_02Dec2016</vt:lpstr>
    </vt:vector>
  </TitlesOfParts>
  <Company>Eli Lilly and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JADV PRO manuscript_ARD_02Dec2016</dc:title>
  <dc:creator>Molly Tomlin</dc:creator>
  <cp:lastModifiedBy>Molly E Tomlin</cp:lastModifiedBy>
  <cp:revision>6</cp:revision>
  <dcterms:created xsi:type="dcterms:W3CDTF">2017-04-26T02:40:00Z</dcterms:created>
  <dcterms:modified xsi:type="dcterms:W3CDTF">2017-04-28T15:41:00Z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0x010100C0FC0AAD349D8946A4063B5F06E142A9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