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A3" w:rsidRPr="00101853" w:rsidRDefault="001711A3" w:rsidP="001711A3">
      <w:pPr>
        <w:rPr>
          <w:rFonts w:ascii="Arial" w:hAnsi="Arial"/>
          <w:b/>
          <w:lang w:val="en-GB"/>
        </w:rPr>
      </w:pPr>
      <w:r w:rsidRPr="00101853">
        <w:rPr>
          <w:rFonts w:ascii="Arial" w:hAnsi="Arial"/>
          <w:b/>
          <w:lang w:val="en-GB"/>
        </w:rPr>
        <w:t>SUPPLEMENTARY MATERIAL</w:t>
      </w:r>
    </w:p>
    <w:p w:rsidR="001711A3" w:rsidRPr="00101853" w:rsidRDefault="001711A3" w:rsidP="001711A3">
      <w:pPr>
        <w:rPr>
          <w:rFonts w:ascii="Arial" w:hAnsi="Arial" w:cs="Arial"/>
          <w:lang w:val="en-GB"/>
        </w:rPr>
      </w:pPr>
      <w:r w:rsidRPr="00101853">
        <w:rPr>
          <w:rFonts w:ascii="Arial" w:hAnsi="Arial"/>
          <w:b/>
          <w:lang w:val="en-GB"/>
        </w:rPr>
        <w:tab/>
      </w:r>
      <w:r w:rsidRPr="00101853">
        <w:rPr>
          <w:rFonts w:ascii="Arial" w:hAnsi="Arial"/>
          <w:b/>
          <w:lang w:val="en-GB"/>
        </w:rPr>
        <w:tab/>
      </w:r>
      <w:r w:rsidRPr="00101853">
        <w:rPr>
          <w:rFonts w:ascii="Arial" w:hAnsi="Arial"/>
          <w:b/>
          <w:lang w:val="en-GB"/>
        </w:rPr>
        <w:tab/>
      </w:r>
      <w:r w:rsidRPr="00101853">
        <w:rPr>
          <w:rFonts w:ascii="Arial" w:hAnsi="Arial"/>
          <w:b/>
          <w:lang w:val="en-GB"/>
        </w:rPr>
        <w:tab/>
      </w:r>
      <w:r w:rsidRPr="00101853">
        <w:rPr>
          <w:rFonts w:ascii="Arial" w:hAnsi="Arial"/>
          <w:b/>
          <w:lang w:val="en-GB"/>
        </w:rPr>
        <w:tab/>
      </w:r>
    </w:p>
    <w:p w:rsidR="001711A3" w:rsidRPr="00101853" w:rsidRDefault="001711A3" w:rsidP="001711A3">
      <w:pPr>
        <w:rPr>
          <w:b/>
          <w:sz w:val="28"/>
          <w:lang w:val="en-GB"/>
        </w:rPr>
      </w:pPr>
    </w:p>
    <w:p w:rsidR="001711A3" w:rsidRPr="00101853" w:rsidRDefault="001711A3" w:rsidP="001711A3">
      <w:pPr>
        <w:rPr>
          <w:rFonts w:ascii="Arial" w:hAnsi="Arial"/>
          <w:b/>
          <w:lang w:val="en-GB"/>
        </w:rPr>
      </w:pPr>
      <w:r w:rsidRPr="00101853">
        <w:rPr>
          <w:rFonts w:ascii="Arial" w:hAnsi="Arial"/>
          <w:b/>
          <w:lang w:val="en-GB"/>
        </w:rPr>
        <w:t>Table S1 (Supplementary table on-line)</w:t>
      </w:r>
      <w:r w:rsidRPr="00101853">
        <w:rPr>
          <w:rFonts w:ascii="Arial" w:hAnsi="Arial"/>
          <w:lang w:val="en-GB"/>
        </w:rPr>
        <w:t xml:space="preserve">. </w:t>
      </w:r>
      <w:proofErr w:type="gramStart"/>
      <w:r w:rsidRPr="00101853">
        <w:rPr>
          <w:rFonts w:ascii="Arial" w:hAnsi="Arial"/>
          <w:lang w:val="en-GB"/>
        </w:rPr>
        <w:t>Clinical, laboratory and histological features of patients developing lymphoma.</w:t>
      </w:r>
      <w:proofErr w:type="gramEnd"/>
    </w:p>
    <w:tbl>
      <w:tblPr>
        <w:tblpPr w:leftFromText="141" w:rightFromText="141" w:vertAnchor="text" w:horzAnchor="margin" w:tblpY="234"/>
        <w:tblW w:w="5000" w:type="pct"/>
        <w:tblCellMar>
          <w:left w:w="70" w:type="dxa"/>
          <w:right w:w="70" w:type="dxa"/>
        </w:tblCellMar>
        <w:tblLook w:val="0000"/>
      </w:tblPr>
      <w:tblGrid>
        <w:gridCol w:w="1995"/>
        <w:gridCol w:w="1488"/>
        <w:gridCol w:w="1315"/>
        <w:gridCol w:w="1715"/>
        <w:gridCol w:w="2315"/>
        <w:gridCol w:w="1315"/>
        <w:gridCol w:w="1715"/>
        <w:gridCol w:w="2286"/>
        <w:tblGridChange w:id="0">
          <w:tblGrid>
            <w:gridCol w:w="1995"/>
            <w:gridCol w:w="1488"/>
            <w:gridCol w:w="1315"/>
            <w:gridCol w:w="1715"/>
            <w:gridCol w:w="2315"/>
            <w:gridCol w:w="1315"/>
            <w:gridCol w:w="1715"/>
            <w:gridCol w:w="2286"/>
          </w:tblGrid>
        </w:tblGridChange>
      </w:tblGrid>
      <w:tr w:rsidR="001711A3" w:rsidRPr="00101853">
        <w:trPr>
          <w:trHeight w:val="360"/>
        </w:trPr>
        <w:tc>
          <w:tcPr>
            <w:tcW w:w="741" w:type="pct"/>
            <w:tcBorders>
              <w:top w:val="single" w:sz="4" w:space="0" w:color="auto"/>
            </w:tcBorders>
          </w:tcPr>
          <w:p w:rsidR="001711A3" w:rsidRPr="00101853" w:rsidRDefault="001711A3" w:rsidP="00065481">
            <w:pPr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Patient</w:t>
            </w:r>
          </w:p>
        </w:tc>
        <w:tc>
          <w:tcPr>
            <w:tcW w:w="506" w:type="pct"/>
            <w:tcBorders>
              <w:top w:val="single" w:sz="4" w:space="0" w:color="auto"/>
            </w:tcBorders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SÅ</w:t>
            </w:r>
          </w:p>
        </w:tc>
        <w:tc>
          <w:tcPr>
            <w:tcW w:w="506" w:type="pct"/>
            <w:tcBorders>
              <w:top w:val="single" w:sz="4" w:space="0" w:color="auto"/>
            </w:tcBorders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SH</w:t>
            </w: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IN</w:t>
            </w:r>
          </w:p>
        </w:tc>
        <w:tc>
          <w:tcPr>
            <w:tcW w:w="824" w:type="pct"/>
            <w:tcBorders>
              <w:top w:val="single" w:sz="4" w:space="0" w:color="auto"/>
            </w:tcBorders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GE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CO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UE</w:t>
            </w:r>
          </w:p>
        </w:tc>
        <w:tc>
          <w:tcPr>
            <w:tcW w:w="860" w:type="pct"/>
            <w:tcBorders>
              <w:top w:val="single" w:sz="4" w:space="0" w:color="auto"/>
            </w:tcBorders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EV</w:t>
            </w:r>
          </w:p>
        </w:tc>
      </w:tr>
      <w:tr w:rsidR="001711A3" w:rsidRPr="00101853">
        <w:tc>
          <w:tcPr>
            <w:tcW w:w="741" w:type="pct"/>
          </w:tcPr>
          <w:p w:rsidR="001711A3" w:rsidRPr="00101853" w:rsidRDefault="001711A3" w:rsidP="00065481">
            <w:pPr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Age at SS diagnosis</w:t>
            </w:r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69</w:t>
            </w:r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50</w:t>
            </w:r>
          </w:p>
        </w:tc>
        <w:tc>
          <w:tcPr>
            <w:tcW w:w="50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52</w:t>
            </w:r>
          </w:p>
        </w:tc>
        <w:tc>
          <w:tcPr>
            <w:tcW w:w="82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55</w:t>
            </w:r>
          </w:p>
        </w:tc>
        <w:tc>
          <w:tcPr>
            <w:tcW w:w="533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46</w:t>
            </w:r>
          </w:p>
        </w:tc>
        <w:tc>
          <w:tcPr>
            <w:tcW w:w="525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47</w:t>
            </w:r>
          </w:p>
        </w:tc>
        <w:tc>
          <w:tcPr>
            <w:tcW w:w="860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62</w:t>
            </w:r>
          </w:p>
        </w:tc>
      </w:tr>
      <w:tr w:rsidR="001711A3" w:rsidRPr="00101853">
        <w:tc>
          <w:tcPr>
            <w:tcW w:w="741" w:type="pct"/>
          </w:tcPr>
          <w:p w:rsidR="001711A3" w:rsidRPr="00101853" w:rsidRDefault="001711A3" w:rsidP="00065481">
            <w:pPr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Age at lymphoma onset</w:t>
            </w:r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72</w:t>
            </w:r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57</w:t>
            </w:r>
          </w:p>
        </w:tc>
        <w:tc>
          <w:tcPr>
            <w:tcW w:w="50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65</w:t>
            </w:r>
          </w:p>
        </w:tc>
        <w:tc>
          <w:tcPr>
            <w:tcW w:w="82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62</w:t>
            </w:r>
          </w:p>
        </w:tc>
        <w:tc>
          <w:tcPr>
            <w:tcW w:w="533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56</w:t>
            </w:r>
          </w:p>
        </w:tc>
        <w:tc>
          <w:tcPr>
            <w:tcW w:w="525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49</w:t>
            </w:r>
          </w:p>
        </w:tc>
        <w:tc>
          <w:tcPr>
            <w:tcW w:w="860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73</w:t>
            </w:r>
          </w:p>
        </w:tc>
      </w:tr>
      <w:tr w:rsidR="001711A3" w:rsidRPr="00101853">
        <w:tc>
          <w:tcPr>
            <w:tcW w:w="741" w:type="pct"/>
          </w:tcPr>
          <w:p w:rsidR="001711A3" w:rsidRPr="00101853" w:rsidRDefault="001711A3" w:rsidP="00065481">
            <w:pPr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Age at demise</w:t>
            </w:r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101853">
              <w:rPr>
                <w:rFonts w:ascii="Arial" w:hAnsi="Arial" w:cs="Arial"/>
                <w:lang w:val="en-GB"/>
              </w:rPr>
              <w:t>n.a</w:t>
            </w:r>
            <w:proofErr w:type="spellEnd"/>
            <w:r w:rsidRPr="00101853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57</w:t>
            </w:r>
          </w:p>
        </w:tc>
        <w:tc>
          <w:tcPr>
            <w:tcW w:w="50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101853">
              <w:rPr>
                <w:rFonts w:ascii="Arial" w:hAnsi="Arial" w:cs="Arial"/>
                <w:lang w:val="en-GB"/>
              </w:rPr>
              <w:t>n.a</w:t>
            </w:r>
            <w:proofErr w:type="spellEnd"/>
            <w:r w:rsidRPr="00101853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82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101853">
              <w:rPr>
                <w:rFonts w:ascii="Arial" w:hAnsi="Arial" w:cs="Arial"/>
                <w:lang w:val="en-GB"/>
              </w:rPr>
              <w:t>n.a</w:t>
            </w:r>
            <w:proofErr w:type="spellEnd"/>
            <w:r w:rsidRPr="00101853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533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101853">
              <w:rPr>
                <w:rFonts w:ascii="Arial" w:hAnsi="Arial" w:cs="Arial"/>
                <w:lang w:val="en-GB"/>
              </w:rPr>
              <w:t>n.a</w:t>
            </w:r>
            <w:proofErr w:type="spellEnd"/>
            <w:r w:rsidRPr="00101853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525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101853">
              <w:rPr>
                <w:rFonts w:ascii="Arial" w:hAnsi="Arial" w:cs="Arial"/>
                <w:lang w:val="en-GB"/>
              </w:rPr>
              <w:t>n.a</w:t>
            </w:r>
            <w:proofErr w:type="spellEnd"/>
            <w:r w:rsidRPr="00101853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860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76</w:t>
            </w:r>
          </w:p>
        </w:tc>
      </w:tr>
      <w:tr w:rsidR="001711A3" w:rsidRPr="00101853">
        <w:tc>
          <w:tcPr>
            <w:tcW w:w="741" w:type="pct"/>
          </w:tcPr>
          <w:p w:rsidR="001711A3" w:rsidRPr="00101853" w:rsidRDefault="001711A3" w:rsidP="00065481">
            <w:pPr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Diagnostic delay</w:t>
            </w:r>
            <w:r w:rsidRPr="00101853">
              <w:rPr>
                <w:rFonts w:ascii="Arial" w:hAnsi="Arial" w:cs="Arial"/>
                <w:vertAlign w:val="superscript"/>
                <w:lang w:val="en-GB"/>
              </w:rPr>
              <w:t>§</w:t>
            </w:r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21</w:t>
            </w:r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18</w:t>
            </w:r>
          </w:p>
        </w:tc>
        <w:tc>
          <w:tcPr>
            <w:tcW w:w="50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25</w:t>
            </w:r>
          </w:p>
        </w:tc>
        <w:tc>
          <w:tcPr>
            <w:tcW w:w="82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533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525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860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28</w:t>
            </w:r>
          </w:p>
        </w:tc>
      </w:tr>
      <w:tr w:rsidR="001711A3" w:rsidRPr="00101853">
        <w:tc>
          <w:tcPr>
            <w:tcW w:w="741" w:type="pct"/>
          </w:tcPr>
          <w:p w:rsidR="001711A3" w:rsidRPr="00101853" w:rsidRDefault="001711A3" w:rsidP="00065481">
            <w:pPr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Follow-up time after lymphoma diagnosis</w:t>
            </w:r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12 years</w:t>
            </w:r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4 months</w:t>
            </w:r>
          </w:p>
        </w:tc>
        <w:tc>
          <w:tcPr>
            <w:tcW w:w="50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9 years</w:t>
            </w:r>
          </w:p>
        </w:tc>
        <w:tc>
          <w:tcPr>
            <w:tcW w:w="82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6 years</w:t>
            </w:r>
          </w:p>
        </w:tc>
        <w:tc>
          <w:tcPr>
            <w:tcW w:w="533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4 years</w:t>
            </w:r>
          </w:p>
        </w:tc>
        <w:tc>
          <w:tcPr>
            <w:tcW w:w="525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17 years</w:t>
            </w:r>
          </w:p>
        </w:tc>
        <w:tc>
          <w:tcPr>
            <w:tcW w:w="860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3 years</w:t>
            </w:r>
          </w:p>
        </w:tc>
      </w:tr>
      <w:tr w:rsidR="001711A3" w:rsidRPr="00101853">
        <w:tc>
          <w:tcPr>
            <w:tcW w:w="741" w:type="pct"/>
          </w:tcPr>
          <w:p w:rsidR="001711A3" w:rsidRPr="00101853" w:rsidRDefault="001711A3" w:rsidP="00065481">
            <w:pPr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Treatment given for lymphoma</w:t>
            </w:r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 xml:space="preserve">Radiation followed by 2 courses of </w:t>
            </w:r>
            <w:proofErr w:type="spellStart"/>
            <w:proofErr w:type="gramStart"/>
            <w:r w:rsidRPr="00101853">
              <w:rPr>
                <w:rFonts w:ascii="Arial" w:hAnsi="Arial" w:cs="Arial"/>
                <w:lang w:val="en-GB"/>
              </w:rPr>
              <w:t>chlorambucil</w:t>
            </w:r>
            <w:proofErr w:type="spellEnd"/>
            <w:r w:rsidRPr="00101853">
              <w:rPr>
                <w:rFonts w:ascii="Arial" w:hAnsi="Arial" w:cs="Arial"/>
                <w:lang w:val="en-GB"/>
              </w:rPr>
              <w:t xml:space="preserve">  and</w:t>
            </w:r>
            <w:proofErr w:type="gramEnd"/>
            <w:r w:rsidRPr="00101853">
              <w:rPr>
                <w:rFonts w:ascii="Arial" w:hAnsi="Arial" w:cs="Arial"/>
                <w:lang w:val="en-GB"/>
              </w:rPr>
              <w:t xml:space="preserve"> later followed by </w:t>
            </w:r>
            <w:proofErr w:type="spellStart"/>
            <w:r w:rsidRPr="00101853">
              <w:rPr>
                <w:rFonts w:ascii="Arial" w:hAnsi="Arial" w:cs="Arial"/>
                <w:lang w:val="en-GB"/>
              </w:rPr>
              <w:t>rituximab</w:t>
            </w:r>
            <w:proofErr w:type="spellEnd"/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Treatment attempts unknown (death 1992)</w:t>
            </w:r>
          </w:p>
        </w:tc>
        <w:tc>
          <w:tcPr>
            <w:tcW w:w="50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 xml:space="preserve">CHOP-R + </w:t>
            </w:r>
            <w:proofErr w:type="spellStart"/>
            <w:r w:rsidRPr="00101853">
              <w:rPr>
                <w:rFonts w:ascii="Arial" w:hAnsi="Arial" w:cs="Arial"/>
                <w:lang w:val="en-GB"/>
              </w:rPr>
              <w:t>intrathecal</w:t>
            </w:r>
            <w:proofErr w:type="spellEnd"/>
            <w:r w:rsidRPr="00101853">
              <w:rPr>
                <w:rFonts w:ascii="Arial" w:hAnsi="Arial" w:cs="Arial"/>
                <w:lang w:val="en-GB"/>
              </w:rPr>
              <w:t xml:space="preserve"> chemotherapy followed by high dose </w:t>
            </w:r>
            <w:proofErr w:type="spellStart"/>
            <w:r w:rsidRPr="00101853">
              <w:rPr>
                <w:rFonts w:ascii="Arial" w:hAnsi="Arial" w:cs="Arial"/>
                <w:lang w:val="en-GB"/>
              </w:rPr>
              <w:t>Methotrexate</w:t>
            </w:r>
            <w:proofErr w:type="spellEnd"/>
            <w:r w:rsidRPr="00101853">
              <w:rPr>
                <w:rFonts w:ascii="Arial" w:hAnsi="Arial" w:cs="Arial"/>
                <w:lang w:val="en-GB"/>
              </w:rPr>
              <w:t xml:space="preserve"> and </w:t>
            </w:r>
            <w:proofErr w:type="spellStart"/>
            <w:r w:rsidRPr="00101853">
              <w:rPr>
                <w:rFonts w:ascii="Arial" w:hAnsi="Arial" w:cs="Arial"/>
                <w:lang w:val="en-GB"/>
              </w:rPr>
              <w:t>autologous</w:t>
            </w:r>
            <w:proofErr w:type="spellEnd"/>
            <w:r w:rsidRPr="00101853">
              <w:rPr>
                <w:rFonts w:ascii="Arial" w:hAnsi="Arial" w:cs="Arial"/>
                <w:lang w:val="en-GB"/>
              </w:rPr>
              <w:t xml:space="preserve"> bone marrow transplantation</w:t>
            </w:r>
          </w:p>
        </w:tc>
        <w:tc>
          <w:tcPr>
            <w:tcW w:w="82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 xml:space="preserve">Radiation </w:t>
            </w:r>
          </w:p>
        </w:tc>
        <w:tc>
          <w:tcPr>
            <w:tcW w:w="533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CHOP-R</w:t>
            </w:r>
          </w:p>
        </w:tc>
        <w:tc>
          <w:tcPr>
            <w:tcW w:w="525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Radiation for the initial MALT. CHOP-R for the mantle cell lymphoma,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101853">
              <w:rPr>
                <w:rFonts w:ascii="Arial" w:hAnsi="Arial" w:cs="Arial"/>
                <w:lang w:val="en-GB"/>
              </w:rPr>
              <w:t>followed by bone marrow transplantation</w:t>
            </w:r>
          </w:p>
        </w:tc>
        <w:tc>
          <w:tcPr>
            <w:tcW w:w="860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 xml:space="preserve">CHOP followed by </w:t>
            </w:r>
            <w:proofErr w:type="spellStart"/>
            <w:r w:rsidRPr="00101853">
              <w:rPr>
                <w:rFonts w:ascii="Arial" w:hAnsi="Arial" w:cs="Arial"/>
                <w:lang w:val="en-GB"/>
              </w:rPr>
              <w:t>chlorambucil</w:t>
            </w:r>
            <w:proofErr w:type="spellEnd"/>
            <w:r w:rsidRPr="00101853">
              <w:rPr>
                <w:rFonts w:ascii="Arial" w:hAnsi="Arial" w:cs="Arial"/>
                <w:lang w:val="en-GB"/>
              </w:rPr>
              <w:t xml:space="preserve"> + </w:t>
            </w:r>
            <w:proofErr w:type="spellStart"/>
            <w:r w:rsidRPr="00101853">
              <w:rPr>
                <w:rFonts w:ascii="Arial" w:hAnsi="Arial" w:cs="Arial"/>
                <w:lang w:val="en-GB"/>
              </w:rPr>
              <w:t>etoposid</w:t>
            </w:r>
            <w:proofErr w:type="spellEnd"/>
          </w:p>
        </w:tc>
      </w:tr>
      <w:tr w:rsidR="001711A3" w:rsidRPr="00101853">
        <w:tc>
          <w:tcPr>
            <w:tcW w:w="741" w:type="pct"/>
          </w:tcPr>
          <w:p w:rsidR="001711A3" w:rsidRPr="00101853" w:rsidRDefault="001711A3" w:rsidP="00065481">
            <w:pPr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Gender</w:t>
            </w:r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Male</w:t>
            </w:r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0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82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33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525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860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Female</w:t>
            </w:r>
          </w:p>
        </w:tc>
      </w:tr>
      <w:tr w:rsidR="001711A3" w:rsidRPr="00101853">
        <w:tc>
          <w:tcPr>
            <w:tcW w:w="741" w:type="pct"/>
          </w:tcPr>
          <w:p w:rsidR="001711A3" w:rsidRPr="00101853" w:rsidRDefault="001711A3" w:rsidP="00065481">
            <w:pPr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Lymphoma</w:t>
            </w:r>
          </w:p>
          <w:p w:rsidR="001711A3" w:rsidRPr="00101853" w:rsidRDefault="001711A3" w:rsidP="00065481">
            <w:pPr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(ICD7/10)</w:t>
            </w:r>
            <w:r w:rsidRPr="00101853">
              <w:rPr>
                <w:rFonts w:ascii="Arial" w:hAnsi="Arial" w:cs="Arial"/>
                <w:vertAlign w:val="superscript"/>
                <w:lang w:val="en-GB"/>
              </w:rPr>
              <w:t xml:space="preserve"> #</w:t>
            </w:r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2001/C859</w:t>
            </w:r>
          </w:p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Low grade</w:t>
            </w:r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2001/C851</w:t>
            </w:r>
          </w:p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proofErr w:type="gramStart"/>
            <w:r w:rsidRPr="00101853">
              <w:rPr>
                <w:rFonts w:ascii="Arial" w:hAnsi="Arial" w:cs="Arial"/>
                <w:lang w:val="en-GB"/>
              </w:rPr>
              <w:t>high</w:t>
            </w:r>
            <w:proofErr w:type="gramEnd"/>
            <w:r w:rsidRPr="00101853">
              <w:rPr>
                <w:rFonts w:ascii="Arial" w:hAnsi="Arial" w:cs="Arial"/>
                <w:lang w:val="en-GB"/>
              </w:rPr>
              <w:t xml:space="preserve"> grade</w:t>
            </w:r>
          </w:p>
        </w:tc>
        <w:tc>
          <w:tcPr>
            <w:tcW w:w="50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2001/C851</w:t>
            </w:r>
          </w:p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proofErr w:type="gramStart"/>
            <w:r w:rsidRPr="00101853">
              <w:rPr>
                <w:rFonts w:ascii="Arial" w:hAnsi="Arial" w:cs="Arial"/>
                <w:lang w:val="en-GB"/>
              </w:rPr>
              <w:t>high</w:t>
            </w:r>
            <w:proofErr w:type="gramEnd"/>
            <w:r w:rsidRPr="00101853">
              <w:rPr>
                <w:rFonts w:ascii="Arial" w:hAnsi="Arial" w:cs="Arial"/>
                <w:lang w:val="en-GB"/>
              </w:rPr>
              <w:t xml:space="preserve"> grade</w:t>
            </w:r>
          </w:p>
        </w:tc>
        <w:tc>
          <w:tcPr>
            <w:tcW w:w="82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2001/C827</w:t>
            </w:r>
          </w:p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proofErr w:type="gramStart"/>
            <w:r w:rsidRPr="00101853">
              <w:rPr>
                <w:rFonts w:ascii="Arial" w:hAnsi="Arial" w:cs="Arial"/>
                <w:lang w:val="en-GB"/>
              </w:rPr>
              <w:t>low</w:t>
            </w:r>
            <w:proofErr w:type="gramEnd"/>
            <w:r w:rsidRPr="00101853">
              <w:rPr>
                <w:rFonts w:ascii="Arial" w:hAnsi="Arial" w:cs="Arial"/>
                <w:lang w:val="en-GB"/>
              </w:rPr>
              <w:t xml:space="preserve"> grade</w:t>
            </w:r>
          </w:p>
        </w:tc>
        <w:tc>
          <w:tcPr>
            <w:tcW w:w="533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2001/C838</w:t>
            </w:r>
          </w:p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proofErr w:type="gramStart"/>
            <w:r w:rsidRPr="00101853">
              <w:rPr>
                <w:rFonts w:ascii="Arial" w:hAnsi="Arial" w:cs="Arial"/>
                <w:lang w:val="en-GB"/>
              </w:rPr>
              <w:t>high</w:t>
            </w:r>
            <w:proofErr w:type="gramEnd"/>
            <w:r w:rsidRPr="00101853">
              <w:rPr>
                <w:rFonts w:ascii="Arial" w:hAnsi="Arial" w:cs="Arial"/>
                <w:lang w:val="en-GB"/>
              </w:rPr>
              <w:t xml:space="preserve"> grade</w:t>
            </w:r>
          </w:p>
        </w:tc>
        <w:tc>
          <w:tcPr>
            <w:tcW w:w="525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2001/C838</w:t>
            </w:r>
          </w:p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proofErr w:type="gramStart"/>
            <w:r w:rsidRPr="00101853">
              <w:rPr>
                <w:rFonts w:ascii="Arial" w:hAnsi="Arial" w:cs="Arial"/>
                <w:lang w:val="en-GB"/>
              </w:rPr>
              <w:t>low</w:t>
            </w:r>
            <w:proofErr w:type="gramEnd"/>
            <w:r w:rsidRPr="00101853">
              <w:rPr>
                <w:rFonts w:ascii="Arial" w:hAnsi="Arial" w:cs="Arial"/>
                <w:lang w:val="en-GB"/>
              </w:rPr>
              <w:t xml:space="preserve"> grade</w:t>
            </w:r>
          </w:p>
        </w:tc>
        <w:tc>
          <w:tcPr>
            <w:tcW w:w="860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2001/C859</w:t>
            </w:r>
          </w:p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proofErr w:type="gramStart"/>
            <w:r w:rsidRPr="00101853">
              <w:rPr>
                <w:rFonts w:ascii="Arial" w:hAnsi="Arial" w:cs="Arial"/>
                <w:lang w:val="en-GB"/>
              </w:rPr>
              <w:t>high</w:t>
            </w:r>
            <w:proofErr w:type="gramEnd"/>
            <w:r w:rsidRPr="00101853">
              <w:rPr>
                <w:rFonts w:ascii="Arial" w:hAnsi="Arial" w:cs="Arial"/>
                <w:lang w:val="en-GB"/>
              </w:rPr>
              <w:t xml:space="preserve"> grade</w:t>
            </w:r>
          </w:p>
        </w:tc>
      </w:tr>
      <w:tr w:rsidR="001711A3" w:rsidRPr="00101853">
        <w:tc>
          <w:tcPr>
            <w:tcW w:w="741" w:type="pct"/>
          </w:tcPr>
          <w:p w:rsidR="001711A3" w:rsidRPr="00101853" w:rsidRDefault="001711A3" w:rsidP="00065481">
            <w:pPr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Lymphoma type (WHO classification)</w:t>
            </w:r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Follicular</w:t>
            </w:r>
          </w:p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B-cell lymphoma</w:t>
            </w:r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101853">
              <w:rPr>
                <w:rFonts w:ascii="Arial" w:hAnsi="Arial" w:cs="Arial"/>
                <w:lang w:val="en-GB"/>
              </w:rPr>
              <w:t>Anaplastic</w:t>
            </w:r>
            <w:proofErr w:type="spellEnd"/>
            <w:r w:rsidRPr="00101853">
              <w:rPr>
                <w:rFonts w:ascii="Arial" w:hAnsi="Arial" w:cs="Arial"/>
                <w:lang w:val="en-GB"/>
              </w:rPr>
              <w:t xml:space="preserve"> large T-</w:t>
            </w:r>
            <w:proofErr w:type="gramStart"/>
            <w:r w:rsidRPr="00101853">
              <w:rPr>
                <w:rFonts w:ascii="Arial" w:hAnsi="Arial" w:cs="Arial"/>
                <w:lang w:val="en-GB"/>
              </w:rPr>
              <w:t>cell  lymphoma</w:t>
            </w:r>
            <w:proofErr w:type="gramEnd"/>
          </w:p>
        </w:tc>
        <w:tc>
          <w:tcPr>
            <w:tcW w:w="50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Diffuse large</w:t>
            </w:r>
          </w:p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B-</w:t>
            </w:r>
            <w:proofErr w:type="gramStart"/>
            <w:r w:rsidRPr="00101853">
              <w:rPr>
                <w:rFonts w:ascii="Arial" w:hAnsi="Arial" w:cs="Arial"/>
                <w:lang w:val="en-GB"/>
              </w:rPr>
              <w:t>cell  lymphoma</w:t>
            </w:r>
            <w:proofErr w:type="gramEnd"/>
          </w:p>
        </w:tc>
        <w:tc>
          <w:tcPr>
            <w:tcW w:w="82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MALT.</w:t>
            </w:r>
          </w:p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101853">
              <w:rPr>
                <w:rFonts w:ascii="Arial" w:hAnsi="Arial" w:cs="Arial"/>
                <w:lang w:val="en-GB"/>
              </w:rPr>
              <w:t>Lymphoplasmocytic</w:t>
            </w:r>
            <w:proofErr w:type="spellEnd"/>
            <w:r w:rsidRPr="00101853">
              <w:rPr>
                <w:rFonts w:ascii="Arial" w:hAnsi="Arial" w:cs="Arial"/>
                <w:lang w:val="en-GB"/>
              </w:rPr>
              <w:t>/</w:t>
            </w:r>
          </w:p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101853">
              <w:rPr>
                <w:rFonts w:ascii="Arial" w:hAnsi="Arial" w:cs="Arial"/>
                <w:lang w:val="en-GB"/>
              </w:rPr>
              <w:t>Immunocytoma</w:t>
            </w:r>
            <w:proofErr w:type="spellEnd"/>
          </w:p>
        </w:tc>
        <w:tc>
          <w:tcPr>
            <w:tcW w:w="533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Diffuse large B-</w:t>
            </w:r>
            <w:proofErr w:type="gramStart"/>
            <w:r w:rsidRPr="00101853">
              <w:rPr>
                <w:rFonts w:ascii="Arial" w:hAnsi="Arial" w:cs="Arial"/>
                <w:lang w:val="en-GB"/>
              </w:rPr>
              <w:t>cell  lymphoma</w:t>
            </w:r>
            <w:proofErr w:type="gramEnd"/>
          </w:p>
        </w:tc>
        <w:tc>
          <w:tcPr>
            <w:tcW w:w="525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MALT developing into mantle cell lymphoma</w:t>
            </w:r>
          </w:p>
        </w:tc>
        <w:tc>
          <w:tcPr>
            <w:tcW w:w="860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Diffuse large B-</w:t>
            </w:r>
            <w:proofErr w:type="gramStart"/>
            <w:r w:rsidRPr="00101853">
              <w:rPr>
                <w:rFonts w:ascii="Arial" w:hAnsi="Arial" w:cs="Arial"/>
                <w:lang w:val="en-GB"/>
              </w:rPr>
              <w:t>cell  lymphoma</w:t>
            </w:r>
            <w:proofErr w:type="gramEnd"/>
          </w:p>
        </w:tc>
      </w:tr>
      <w:tr w:rsidR="001711A3" w:rsidRPr="00101853">
        <w:tc>
          <w:tcPr>
            <w:tcW w:w="741" w:type="pct"/>
          </w:tcPr>
          <w:p w:rsidR="001711A3" w:rsidRPr="00101853" w:rsidRDefault="001711A3" w:rsidP="00065481">
            <w:pPr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Primary localisation</w:t>
            </w:r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Salivary glands</w:t>
            </w:r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101853">
              <w:rPr>
                <w:rFonts w:ascii="Arial" w:hAnsi="Arial" w:cs="Arial"/>
                <w:lang w:val="en-GB"/>
              </w:rPr>
              <w:t>LNs</w:t>
            </w:r>
            <w:proofErr w:type="spellEnd"/>
            <w:r w:rsidRPr="00101853">
              <w:rPr>
                <w:rFonts w:ascii="Arial" w:hAnsi="Arial" w:cs="Arial"/>
                <w:lang w:val="en-GB"/>
              </w:rPr>
              <w:t>, liver spleen, BM</w:t>
            </w:r>
          </w:p>
        </w:tc>
        <w:tc>
          <w:tcPr>
            <w:tcW w:w="50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Lungs</w:t>
            </w:r>
          </w:p>
        </w:tc>
        <w:tc>
          <w:tcPr>
            <w:tcW w:w="82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Tear gland/</w:t>
            </w:r>
            <w:proofErr w:type="spellStart"/>
            <w:r w:rsidRPr="00101853">
              <w:rPr>
                <w:rFonts w:ascii="Arial" w:hAnsi="Arial" w:cs="Arial"/>
                <w:lang w:val="en-GB"/>
              </w:rPr>
              <w:t>orbita</w:t>
            </w:r>
            <w:proofErr w:type="spellEnd"/>
          </w:p>
        </w:tc>
        <w:tc>
          <w:tcPr>
            <w:tcW w:w="533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 xml:space="preserve">Stomach, </w:t>
            </w:r>
            <w:proofErr w:type="spellStart"/>
            <w:r w:rsidRPr="00101853">
              <w:rPr>
                <w:rFonts w:ascii="Arial" w:hAnsi="Arial" w:cs="Arial"/>
                <w:lang w:val="en-GB"/>
              </w:rPr>
              <w:t>LNs</w:t>
            </w:r>
            <w:proofErr w:type="spellEnd"/>
          </w:p>
        </w:tc>
        <w:tc>
          <w:tcPr>
            <w:tcW w:w="525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Salivary glands</w:t>
            </w:r>
          </w:p>
        </w:tc>
        <w:tc>
          <w:tcPr>
            <w:tcW w:w="860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Stomach, liver, lungs</w:t>
            </w:r>
          </w:p>
        </w:tc>
      </w:tr>
      <w:tr w:rsidR="001711A3" w:rsidRPr="00101853">
        <w:tc>
          <w:tcPr>
            <w:tcW w:w="741" w:type="pct"/>
          </w:tcPr>
          <w:p w:rsidR="001711A3" w:rsidRPr="00101853" w:rsidRDefault="001711A3" w:rsidP="00065481">
            <w:pPr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Salivary gland swelling</w:t>
            </w:r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-*</w:t>
            </w:r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-*</w:t>
            </w:r>
          </w:p>
        </w:tc>
        <w:tc>
          <w:tcPr>
            <w:tcW w:w="50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+°</w:t>
            </w:r>
          </w:p>
        </w:tc>
        <w:tc>
          <w:tcPr>
            <w:tcW w:w="82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+ (</w:t>
            </w:r>
            <w:proofErr w:type="gramStart"/>
            <w:r w:rsidRPr="00101853">
              <w:rPr>
                <w:rFonts w:ascii="Arial" w:hAnsi="Arial" w:cs="Arial"/>
                <w:lang w:val="en-GB"/>
              </w:rPr>
              <w:t>tear</w:t>
            </w:r>
            <w:proofErr w:type="gramEnd"/>
            <w:r w:rsidRPr="00101853">
              <w:rPr>
                <w:rFonts w:ascii="Arial" w:hAnsi="Arial" w:cs="Arial"/>
                <w:lang w:val="en-GB"/>
              </w:rPr>
              <w:t xml:space="preserve"> gland)</w:t>
            </w:r>
          </w:p>
        </w:tc>
        <w:tc>
          <w:tcPr>
            <w:tcW w:w="533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+*</w:t>
            </w:r>
          </w:p>
        </w:tc>
        <w:tc>
          <w:tcPr>
            <w:tcW w:w="525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+*</w:t>
            </w:r>
          </w:p>
        </w:tc>
        <w:tc>
          <w:tcPr>
            <w:tcW w:w="860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+*</w:t>
            </w:r>
          </w:p>
        </w:tc>
      </w:tr>
      <w:tr w:rsidR="001711A3" w:rsidRPr="00101853">
        <w:tc>
          <w:tcPr>
            <w:tcW w:w="741" w:type="pct"/>
          </w:tcPr>
          <w:p w:rsidR="001711A3" w:rsidRPr="00101853" w:rsidRDefault="001711A3" w:rsidP="00065481">
            <w:pPr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 xml:space="preserve">Palpable </w:t>
            </w:r>
            <w:proofErr w:type="spellStart"/>
            <w:r w:rsidRPr="00101853">
              <w:rPr>
                <w:rFonts w:ascii="Arial" w:hAnsi="Arial" w:cs="Arial"/>
                <w:lang w:val="en-GB"/>
              </w:rPr>
              <w:t>purpura</w:t>
            </w:r>
            <w:proofErr w:type="spellEnd"/>
            <w:r w:rsidRPr="00101853">
              <w:rPr>
                <w:rFonts w:ascii="Arial" w:hAnsi="Arial" w:cs="Arial"/>
                <w:lang w:val="en-GB"/>
              </w:rPr>
              <w:t xml:space="preserve">/skin </w:t>
            </w:r>
            <w:proofErr w:type="spellStart"/>
            <w:r w:rsidRPr="00101853">
              <w:rPr>
                <w:rFonts w:ascii="Arial" w:hAnsi="Arial" w:cs="Arial"/>
                <w:lang w:val="en-GB"/>
              </w:rPr>
              <w:t>vasculitis</w:t>
            </w:r>
            <w:proofErr w:type="spellEnd"/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-*</w:t>
            </w:r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+*</w:t>
            </w:r>
          </w:p>
        </w:tc>
        <w:tc>
          <w:tcPr>
            <w:tcW w:w="50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+°</w:t>
            </w:r>
          </w:p>
        </w:tc>
        <w:tc>
          <w:tcPr>
            <w:tcW w:w="82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533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+*</w:t>
            </w:r>
          </w:p>
        </w:tc>
        <w:tc>
          <w:tcPr>
            <w:tcW w:w="525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+°</w:t>
            </w:r>
          </w:p>
        </w:tc>
        <w:tc>
          <w:tcPr>
            <w:tcW w:w="860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-</w:t>
            </w:r>
          </w:p>
        </w:tc>
      </w:tr>
      <w:tr w:rsidR="001711A3" w:rsidRPr="00101853">
        <w:tc>
          <w:tcPr>
            <w:tcW w:w="741" w:type="pct"/>
          </w:tcPr>
          <w:p w:rsidR="001711A3" w:rsidRPr="00101853" w:rsidRDefault="001711A3" w:rsidP="00065481">
            <w:pPr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Peripheral neuropathy</w:t>
            </w:r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-*</w:t>
            </w:r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+°</w:t>
            </w:r>
          </w:p>
        </w:tc>
        <w:tc>
          <w:tcPr>
            <w:tcW w:w="50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+</w:t>
            </w:r>
            <w:r w:rsidRPr="00101853">
              <w:rPr>
                <w:rFonts w:ascii="Arial" w:hAnsi="Arial" w:cs="Arial"/>
                <w:b/>
                <w:lang w:val="en-GB"/>
              </w:rPr>
              <w:t>°</w:t>
            </w:r>
          </w:p>
        </w:tc>
        <w:tc>
          <w:tcPr>
            <w:tcW w:w="82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533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525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860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-</w:t>
            </w:r>
          </w:p>
        </w:tc>
      </w:tr>
      <w:tr w:rsidR="001711A3" w:rsidRPr="00101853">
        <w:tc>
          <w:tcPr>
            <w:tcW w:w="741" w:type="pct"/>
          </w:tcPr>
          <w:p w:rsidR="001711A3" w:rsidRPr="00101853" w:rsidRDefault="001711A3" w:rsidP="00065481">
            <w:pPr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Enlarged LN/spleen</w:t>
            </w:r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-*</w:t>
            </w:r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+°</w:t>
            </w:r>
          </w:p>
        </w:tc>
        <w:tc>
          <w:tcPr>
            <w:tcW w:w="50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+°</w:t>
            </w:r>
          </w:p>
        </w:tc>
        <w:tc>
          <w:tcPr>
            <w:tcW w:w="82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+</w:t>
            </w:r>
          </w:p>
        </w:tc>
        <w:tc>
          <w:tcPr>
            <w:tcW w:w="533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+</w:t>
            </w:r>
          </w:p>
        </w:tc>
        <w:tc>
          <w:tcPr>
            <w:tcW w:w="525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+°</w:t>
            </w:r>
          </w:p>
        </w:tc>
        <w:tc>
          <w:tcPr>
            <w:tcW w:w="860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+°</w:t>
            </w:r>
          </w:p>
        </w:tc>
      </w:tr>
      <w:tr w:rsidR="001711A3" w:rsidRPr="00101853">
        <w:tc>
          <w:tcPr>
            <w:tcW w:w="741" w:type="pct"/>
          </w:tcPr>
          <w:p w:rsidR="001711A3" w:rsidRPr="00101853" w:rsidRDefault="001711A3" w:rsidP="00065481">
            <w:pPr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Associated predisposing condition</w:t>
            </w:r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Psoriasis*</w:t>
            </w:r>
          </w:p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i/>
                <w:lang w:val="en-GB"/>
              </w:rPr>
              <w:t>H pylori °</w:t>
            </w:r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50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Celiac</w:t>
            </w:r>
            <w:r w:rsidRPr="00101853">
              <w:rPr>
                <w:rFonts w:ascii="Arial" w:hAnsi="Arial" w:cs="Arial"/>
                <w:lang w:val="en-GB"/>
              </w:rPr>
              <w:t>*</w:t>
            </w:r>
          </w:p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i/>
                <w:lang w:val="en-GB"/>
              </w:rPr>
              <w:t>H pylori°</w:t>
            </w:r>
          </w:p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Hashimoto*</w:t>
            </w:r>
          </w:p>
        </w:tc>
        <w:tc>
          <w:tcPr>
            <w:tcW w:w="82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533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Skin cancer</w:t>
            </w:r>
          </w:p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(MM) several</w:t>
            </w:r>
          </w:p>
        </w:tc>
        <w:tc>
          <w:tcPr>
            <w:tcW w:w="525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860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Breast cancer 6 months before lymphoma/radiation therapy</w:t>
            </w:r>
          </w:p>
        </w:tc>
      </w:tr>
      <w:tr w:rsidR="001711A3" w:rsidRPr="00101853">
        <w:tc>
          <w:tcPr>
            <w:tcW w:w="741" w:type="pct"/>
          </w:tcPr>
          <w:p w:rsidR="001711A3" w:rsidRPr="00101853" w:rsidRDefault="001711A3" w:rsidP="00065481">
            <w:pPr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RF</w:t>
            </w:r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-*</w:t>
            </w:r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-*</w:t>
            </w:r>
          </w:p>
        </w:tc>
        <w:tc>
          <w:tcPr>
            <w:tcW w:w="50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+*</w:t>
            </w:r>
          </w:p>
        </w:tc>
        <w:tc>
          <w:tcPr>
            <w:tcW w:w="82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533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+</w:t>
            </w:r>
          </w:p>
        </w:tc>
        <w:tc>
          <w:tcPr>
            <w:tcW w:w="525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860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-</w:t>
            </w:r>
          </w:p>
        </w:tc>
      </w:tr>
      <w:tr w:rsidR="001711A3" w:rsidRPr="00101853">
        <w:tc>
          <w:tcPr>
            <w:tcW w:w="741" w:type="pct"/>
          </w:tcPr>
          <w:p w:rsidR="001711A3" w:rsidRPr="00101853" w:rsidRDefault="001711A3" w:rsidP="00065481">
            <w:pPr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Ro/SSA and/or La/SSB</w:t>
            </w:r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+°</w:t>
            </w:r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+°</w:t>
            </w:r>
          </w:p>
        </w:tc>
        <w:tc>
          <w:tcPr>
            <w:tcW w:w="50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+°</w:t>
            </w:r>
          </w:p>
        </w:tc>
        <w:tc>
          <w:tcPr>
            <w:tcW w:w="82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533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+</w:t>
            </w:r>
          </w:p>
        </w:tc>
        <w:tc>
          <w:tcPr>
            <w:tcW w:w="525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+°</w:t>
            </w:r>
          </w:p>
        </w:tc>
        <w:tc>
          <w:tcPr>
            <w:tcW w:w="860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-</w:t>
            </w:r>
          </w:p>
        </w:tc>
      </w:tr>
      <w:tr w:rsidR="001711A3" w:rsidRPr="00101853">
        <w:tc>
          <w:tcPr>
            <w:tcW w:w="741" w:type="pct"/>
          </w:tcPr>
          <w:p w:rsidR="001711A3" w:rsidRPr="00101853" w:rsidRDefault="001711A3" w:rsidP="00065481">
            <w:pPr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ANA</w:t>
            </w:r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+*</w:t>
            </w:r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+°</w:t>
            </w:r>
          </w:p>
        </w:tc>
        <w:tc>
          <w:tcPr>
            <w:tcW w:w="50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+*</w:t>
            </w:r>
          </w:p>
        </w:tc>
        <w:tc>
          <w:tcPr>
            <w:tcW w:w="82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+</w:t>
            </w:r>
          </w:p>
        </w:tc>
        <w:tc>
          <w:tcPr>
            <w:tcW w:w="533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+</w:t>
            </w:r>
          </w:p>
        </w:tc>
        <w:tc>
          <w:tcPr>
            <w:tcW w:w="525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+*</w:t>
            </w:r>
          </w:p>
        </w:tc>
        <w:tc>
          <w:tcPr>
            <w:tcW w:w="860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+*</w:t>
            </w:r>
          </w:p>
        </w:tc>
      </w:tr>
      <w:tr w:rsidR="001711A3" w:rsidRPr="00101853">
        <w:tc>
          <w:tcPr>
            <w:tcW w:w="741" w:type="pct"/>
          </w:tcPr>
          <w:p w:rsidR="001711A3" w:rsidRPr="00101853" w:rsidRDefault="001711A3" w:rsidP="00065481">
            <w:pPr>
              <w:rPr>
                <w:rFonts w:ascii="Arial" w:hAnsi="Arial" w:cs="Arial"/>
                <w:lang w:val="en-GB"/>
              </w:rPr>
            </w:pPr>
            <w:proofErr w:type="spellStart"/>
            <w:r w:rsidRPr="00101853">
              <w:rPr>
                <w:rFonts w:ascii="Arial" w:hAnsi="Arial" w:cs="Arial"/>
                <w:lang w:val="en-GB"/>
              </w:rPr>
              <w:t>Cryoglobulinemia</w:t>
            </w:r>
            <w:proofErr w:type="spellEnd"/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-*</w:t>
            </w:r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-*</w:t>
            </w:r>
          </w:p>
        </w:tc>
        <w:tc>
          <w:tcPr>
            <w:tcW w:w="50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+*</w:t>
            </w:r>
          </w:p>
        </w:tc>
        <w:tc>
          <w:tcPr>
            <w:tcW w:w="82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533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+</w:t>
            </w:r>
            <w:r w:rsidRPr="00101853">
              <w:rPr>
                <w:rFonts w:ascii="Arial" w:hAnsi="Arial" w:cs="Arial"/>
                <w:lang w:val="en-GB"/>
              </w:rPr>
              <w:t>*</w:t>
            </w:r>
          </w:p>
        </w:tc>
        <w:tc>
          <w:tcPr>
            <w:tcW w:w="525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860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ND</w:t>
            </w:r>
          </w:p>
        </w:tc>
      </w:tr>
      <w:tr w:rsidR="001711A3" w:rsidRPr="00101853">
        <w:tc>
          <w:tcPr>
            <w:tcW w:w="741" w:type="pct"/>
          </w:tcPr>
          <w:p w:rsidR="001711A3" w:rsidRPr="00101853" w:rsidRDefault="001711A3" w:rsidP="00065481">
            <w:pPr>
              <w:rPr>
                <w:rFonts w:ascii="Arial" w:hAnsi="Arial" w:cs="Arial"/>
                <w:lang w:val="en-GB"/>
              </w:rPr>
            </w:pPr>
            <w:proofErr w:type="spellStart"/>
            <w:r w:rsidRPr="00101853">
              <w:rPr>
                <w:rFonts w:ascii="Arial" w:hAnsi="Arial" w:cs="Arial"/>
                <w:lang w:val="en-GB"/>
              </w:rPr>
              <w:t>Leuco-/Lymphopenia</w:t>
            </w:r>
            <w:proofErr w:type="spellEnd"/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-*</w:t>
            </w:r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+°</w:t>
            </w:r>
          </w:p>
        </w:tc>
        <w:tc>
          <w:tcPr>
            <w:tcW w:w="50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+*</w:t>
            </w:r>
          </w:p>
        </w:tc>
        <w:tc>
          <w:tcPr>
            <w:tcW w:w="82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(+)</w:t>
            </w:r>
          </w:p>
        </w:tc>
        <w:tc>
          <w:tcPr>
            <w:tcW w:w="533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+</w:t>
            </w:r>
          </w:p>
        </w:tc>
        <w:tc>
          <w:tcPr>
            <w:tcW w:w="525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+°</w:t>
            </w:r>
          </w:p>
        </w:tc>
        <w:tc>
          <w:tcPr>
            <w:tcW w:w="860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+°</w:t>
            </w:r>
          </w:p>
        </w:tc>
      </w:tr>
      <w:tr w:rsidR="001711A3" w:rsidRPr="00101853">
        <w:tc>
          <w:tcPr>
            <w:tcW w:w="741" w:type="pct"/>
          </w:tcPr>
          <w:p w:rsidR="001711A3" w:rsidRPr="00101853" w:rsidRDefault="001711A3" w:rsidP="00065481">
            <w:pPr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Anaemia</w:t>
            </w:r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-*</w:t>
            </w:r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-°</w:t>
            </w:r>
          </w:p>
        </w:tc>
        <w:tc>
          <w:tcPr>
            <w:tcW w:w="50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+*</w:t>
            </w:r>
          </w:p>
        </w:tc>
        <w:tc>
          <w:tcPr>
            <w:tcW w:w="82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533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525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+°</w:t>
            </w:r>
          </w:p>
        </w:tc>
        <w:tc>
          <w:tcPr>
            <w:tcW w:w="860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-</w:t>
            </w:r>
          </w:p>
        </w:tc>
      </w:tr>
      <w:tr w:rsidR="001711A3" w:rsidRPr="00101853">
        <w:tc>
          <w:tcPr>
            <w:tcW w:w="741" w:type="pct"/>
          </w:tcPr>
          <w:p w:rsidR="001711A3" w:rsidRPr="00101853" w:rsidRDefault="001711A3" w:rsidP="00065481">
            <w:pPr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C3 g/l</w:t>
            </w:r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0.98*</w:t>
            </w:r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0.83*</w:t>
            </w:r>
          </w:p>
        </w:tc>
        <w:tc>
          <w:tcPr>
            <w:tcW w:w="50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0.78*</w:t>
            </w:r>
          </w:p>
        </w:tc>
        <w:tc>
          <w:tcPr>
            <w:tcW w:w="82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0.92*</w:t>
            </w:r>
          </w:p>
        </w:tc>
        <w:tc>
          <w:tcPr>
            <w:tcW w:w="533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0.94*</w:t>
            </w:r>
          </w:p>
        </w:tc>
        <w:tc>
          <w:tcPr>
            <w:tcW w:w="525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0.64*</w:t>
            </w:r>
          </w:p>
        </w:tc>
        <w:tc>
          <w:tcPr>
            <w:tcW w:w="860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ND</w:t>
            </w:r>
          </w:p>
        </w:tc>
      </w:tr>
      <w:tr w:rsidR="001711A3" w:rsidRPr="00101853">
        <w:tc>
          <w:tcPr>
            <w:tcW w:w="741" w:type="pct"/>
          </w:tcPr>
          <w:p w:rsidR="001711A3" w:rsidRPr="00101853" w:rsidRDefault="001711A3" w:rsidP="00065481">
            <w:pPr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C4 g/l</w:t>
            </w:r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0.27*</w:t>
            </w:r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0.16*</w:t>
            </w:r>
          </w:p>
        </w:tc>
        <w:tc>
          <w:tcPr>
            <w:tcW w:w="50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0.18*</w:t>
            </w:r>
          </w:p>
        </w:tc>
        <w:tc>
          <w:tcPr>
            <w:tcW w:w="82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0.22*</w:t>
            </w:r>
          </w:p>
        </w:tc>
        <w:tc>
          <w:tcPr>
            <w:tcW w:w="533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0.09*</w:t>
            </w:r>
          </w:p>
        </w:tc>
        <w:tc>
          <w:tcPr>
            <w:tcW w:w="525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0.18*0.09°</w:t>
            </w:r>
          </w:p>
        </w:tc>
        <w:tc>
          <w:tcPr>
            <w:tcW w:w="860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ND</w:t>
            </w:r>
          </w:p>
        </w:tc>
      </w:tr>
      <w:tr w:rsidR="001711A3" w:rsidRPr="00101853">
        <w:tc>
          <w:tcPr>
            <w:tcW w:w="741" w:type="pct"/>
          </w:tcPr>
          <w:p w:rsidR="001711A3" w:rsidRPr="00101853" w:rsidRDefault="001711A3" w:rsidP="00065481">
            <w:pPr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CD4penia</w:t>
            </w:r>
            <w:r w:rsidRPr="00101853">
              <w:rPr>
                <w:rFonts w:ascii="Arial" w:hAnsi="Arial" w:cs="Arial"/>
                <w:vertAlign w:val="superscript"/>
                <w:lang w:val="en-GB"/>
              </w:rPr>
              <w:t>§§</w:t>
            </w:r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+*</w:t>
            </w:r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+*</w:t>
            </w:r>
          </w:p>
        </w:tc>
        <w:tc>
          <w:tcPr>
            <w:tcW w:w="50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+*</w:t>
            </w:r>
          </w:p>
        </w:tc>
        <w:tc>
          <w:tcPr>
            <w:tcW w:w="82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533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+</w:t>
            </w:r>
            <w:r w:rsidRPr="00101853">
              <w:rPr>
                <w:rFonts w:ascii="Arial" w:hAnsi="Arial" w:cs="Arial"/>
                <w:lang w:val="en-GB"/>
              </w:rPr>
              <w:t>*</w:t>
            </w:r>
          </w:p>
        </w:tc>
        <w:tc>
          <w:tcPr>
            <w:tcW w:w="525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ND</w:t>
            </w:r>
          </w:p>
        </w:tc>
        <w:tc>
          <w:tcPr>
            <w:tcW w:w="860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ND</w:t>
            </w:r>
          </w:p>
        </w:tc>
      </w:tr>
      <w:tr w:rsidR="001711A3" w:rsidRPr="00101853">
        <w:tc>
          <w:tcPr>
            <w:tcW w:w="741" w:type="pct"/>
          </w:tcPr>
          <w:p w:rsidR="001711A3" w:rsidRPr="00101853" w:rsidRDefault="001711A3" w:rsidP="00065481">
            <w:pPr>
              <w:rPr>
                <w:rFonts w:ascii="Arial" w:hAnsi="Arial" w:cs="Arial"/>
                <w:lang w:val="en-GB"/>
              </w:rPr>
            </w:pPr>
            <w:proofErr w:type="spellStart"/>
            <w:r w:rsidRPr="00101853">
              <w:rPr>
                <w:rFonts w:ascii="Arial" w:hAnsi="Arial" w:cs="Arial"/>
                <w:lang w:val="en-GB"/>
              </w:rPr>
              <w:t>IgG</w:t>
            </w:r>
            <w:proofErr w:type="spellEnd"/>
            <w:r w:rsidRPr="00101853">
              <w:rPr>
                <w:rFonts w:ascii="Arial" w:hAnsi="Arial" w:cs="Arial"/>
                <w:lang w:val="en-GB"/>
              </w:rPr>
              <w:t xml:space="preserve"> g/l</w:t>
            </w:r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11.9*</w:t>
            </w:r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23.0*</w:t>
            </w:r>
          </w:p>
        </w:tc>
        <w:tc>
          <w:tcPr>
            <w:tcW w:w="50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34.1*</w:t>
            </w:r>
          </w:p>
        </w:tc>
        <w:tc>
          <w:tcPr>
            <w:tcW w:w="82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11.00</w:t>
            </w:r>
          </w:p>
        </w:tc>
        <w:tc>
          <w:tcPr>
            <w:tcW w:w="533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18.6*</w:t>
            </w:r>
          </w:p>
        </w:tc>
        <w:tc>
          <w:tcPr>
            <w:tcW w:w="525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8.19*</w:t>
            </w:r>
          </w:p>
        </w:tc>
        <w:tc>
          <w:tcPr>
            <w:tcW w:w="860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13.2°</w:t>
            </w:r>
          </w:p>
        </w:tc>
      </w:tr>
      <w:tr w:rsidR="001711A3" w:rsidRPr="00101853">
        <w:tc>
          <w:tcPr>
            <w:tcW w:w="741" w:type="pct"/>
          </w:tcPr>
          <w:p w:rsidR="001711A3" w:rsidRPr="00101853" w:rsidRDefault="001711A3" w:rsidP="00065481">
            <w:pPr>
              <w:rPr>
                <w:rFonts w:ascii="Arial" w:hAnsi="Arial" w:cs="Arial"/>
                <w:lang w:val="en-GB"/>
              </w:rPr>
            </w:pPr>
            <w:proofErr w:type="spellStart"/>
            <w:r w:rsidRPr="00101853">
              <w:rPr>
                <w:rFonts w:ascii="Arial" w:hAnsi="Arial" w:cs="Arial"/>
                <w:lang w:val="en-GB"/>
              </w:rPr>
              <w:t>IgA</w:t>
            </w:r>
            <w:proofErr w:type="spellEnd"/>
            <w:r w:rsidRPr="00101853">
              <w:rPr>
                <w:rFonts w:ascii="Arial" w:hAnsi="Arial" w:cs="Arial"/>
                <w:lang w:val="en-GB"/>
              </w:rPr>
              <w:t xml:space="preserve"> g/l</w:t>
            </w:r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2.20*</w:t>
            </w:r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1.00*</w:t>
            </w:r>
          </w:p>
        </w:tc>
        <w:tc>
          <w:tcPr>
            <w:tcW w:w="50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0.13*</w:t>
            </w:r>
          </w:p>
        </w:tc>
        <w:tc>
          <w:tcPr>
            <w:tcW w:w="82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3.38</w:t>
            </w:r>
          </w:p>
        </w:tc>
        <w:tc>
          <w:tcPr>
            <w:tcW w:w="533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5.5*</w:t>
            </w:r>
          </w:p>
        </w:tc>
        <w:tc>
          <w:tcPr>
            <w:tcW w:w="525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2.88*</w:t>
            </w:r>
          </w:p>
        </w:tc>
        <w:tc>
          <w:tcPr>
            <w:tcW w:w="860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1.89°</w:t>
            </w:r>
          </w:p>
        </w:tc>
      </w:tr>
      <w:tr w:rsidR="001711A3" w:rsidRPr="00101853">
        <w:tc>
          <w:tcPr>
            <w:tcW w:w="741" w:type="pct"/>
          </w:tcPr>
          <w:p w:rsidR="001711A3" w:rsidRPr="00101853" w:rsidRDefault="001711A3" w:rsidP="00065481">
            <w:pPr>
              <w:rPr>
                <w:rFonts w:ascii="Arial" w:hAnsi="Arial" w:cs="Arial"/>
                <w:lang w:val="en-GB"/>
              </w:rPr>
            </w:pPr>
            <w:proofErr w:type="spellStart"/>
            <w:r w:rsidRPr="00101853">
              <w:rPr>
                <w:rFonts w:ascii="Arial" w:hAnsi="Arial" w:cs="Arial"/>
                <w:lang w:val="en-GB"/>
              </w:rPr>
              <w:t>IgM</w:t>
            </w:r>
            <w:proofErr w:type="spellEnd"/>
            <w:r w:rsidRPr="00101853">
              <w:rPr>
                <w:rFonts w:ascii="Arial" w:hAnsi="Arial" w:cs="Arial"/>
                <w:lang w:val="en-GB"/>
              </w:rPr>
              <w:t xml:space="preserve"> g/l</w:t>
            </w:r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1.76*</w:t>
            </w:r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1.03*</w:t>
            </w:r>
          </w:p>
        </w:tc>
        <w:tc>
          <w:tcPr>
            <w:tcW w:w="50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1.33*</w:t>
            </w:r>
          </w:p>
        </w:tc>
        <w:tc>
          <w:tcPr>
            <w:tcW w:w="82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1.23</w:t>
            </w:r>
          </w:p>
        </w:tc>
        <w:tc>
          <w:tcPr>
            <w:tcW w:w="533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4.3*</w:t>
            </w:r>
          </w:p>
        </w:tc>
        <w:tc>
          <w:tcPr>
            <w:tcW w:w="525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1.15*</w:t>
            </w:r>
          </w:p>
        </w:tc>
        <w:tc>
          <w:tcPr>
            <w:tcW w:w="860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1.17°</w:t>
            </w:r>
          </w:p>
        </w:tc>
      </w:tr>
      <w:tr w:rsidR="001711A3" w:rsidRPr="00101853">
        <w:tc>
          <w:tcPr>
            <w:tcW w:w="741" w:type="pct"/>
          </w:tcPr>
          <w:p w:rsidR="001711A3" w:rsidRPr="00101853" w:rsidRDefault="001711A3" w:rsidP="00065481">
            <w:pPr>
              <w:rPr>
                <w:rFonts w:ascii="Arial" w:hAnsi="Arial" w:cs="Arial"/>
                <w:lang w:val="en-GB"/>
              </w:rPr>
            </w:pPr>
            <w:proofErr w:type="spellStart"/>
            <w:r w:rsidRPr="00101853">
              <w:rPr>
                <w:rFonts w:ascii="Arial" w:hAnsi="Arial" w:cs="Arial"/>
                <w:lang w:val="en-GB"/>
              </w:rPr>
              <w:t>Monoclonality</w:t>
            </w:r>
            <w:proofErr w:type="spellEnd"/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-*</w:t>
            </w:r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-*</w:t>
            </w:r>
          </w:p>
        </w:tc>
        <w:tc>
          <w:tcPr>
            <w:tcW w:w="50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-*</w:t>
            </w:r>
          </w:p>
        </w:tc>
        <w:tc>
          <w:tcPr>
            <w:tcW w:w="82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proofErr w:type="gramStart"/>
            <w:r w:rsidRPr="00101853">
              <w:rPr>
                <w:rFonts w:ascii="Arial" w:hAnsi="Arial" w:cs="Arial"/>
                <w:lang w:val="en-GB"/>
              </w:rPr>
              <w:t>oligo</w:t>
            </w:r>
            <w:proofErr w:type="spellEnd"/>
            <w:proofErr w:type="gramEnd"/>
          </w:p>
        </w:tc>
        <w:tc>
          <w:tcPr>
            <w:tcW w:w="533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+ (2g)</w:t>
            </w:r>
          </w:p>
        </w:tc>
        <w:tc>
          <w:tcPr>
            <w:tcW w:w="525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-*</w:t>
            </w:r>
          </w:p>
        </w:tc>
        <w:tc>
          <w:tcPr>
            <w:tcW w:w="860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-°</w:t>
            </w:r>
          </w:p>
        </w:tc>
      </w:tr>
      <w:tr w:rsidR="001711A3" w:rsidRPr="00101853">
        <w:tc>
          <w:tcPr>
            <w:tcW w:w="741" w:type="pct"/>
          </w:tcPr>
          <w:p w:rsidR="001711A3" w:rsidRPr="00101853" w:rsidRDefault="001711A3" w:rsidP="00065481">
            <w:pPr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Salivary gland biopsy focus score ≥1</w:t>
            </w:r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Unknown/+ at re-evaluation</w:t>
            </w:r>
          </w:p>
        </w:tc>
        <w:tc>
          <w:tcPr>
            <w:tcW w:w="506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 xml:space="preserve">+*/+ </w:t>
            </w:r>
            <w:proofErr w:type="gramStart"/>
            <w:r w:rsidRPr="00101853">
              <w:rPr>
                <w:rFonts w:ascii="Arial" w:hAnsi="Arial" w:cs="Arial"/>
                <w:lang w:val="en-GB"/>
              </w:rPr>
              <w:t>at</w:t>
            </w:r>
            <w:proofErr w:type="gramEnd"/>
            <w:r w:rsidRPr="00101853">
              <w:rPr>
                <w:rFonts w:ascii="Arial" w:hAnsi="Arial" w:cs="Arial"/>
                <w:lang w:val="en-GB"/>
              </w:rPr>
              <w:t xml:space="preserve"> re-evaluation</w:t>
            </w:r>
          </w:p>
        </w:tc>
        <w:tc>
          <w:tcPr>
            <w:tcW w:w="50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 xml:space="preserve">+*/+ </w:t>
            </w:r>
            <w:proofErr w:type="gramStart"/>
            <w:r w:rsidRPr="00101853">
              <w:rPr>
                <w:rFonts w:ascii="Arial" w:hAnsi="Arial" w:cs="Arial"/>
                <w:lang w:val="en-GB"/>
              </w:rPr>
              <w:t>at</w:t>
            </w:r>
            <w:proofErr w:type="gramEnd"/>
            <w:r w:rsidRPr="00101853">
              <w:rPr>
                <w:rFonts w:ascii="Arial" w:hAnsi="Arial" w:cs="Arial"/>
                <w:lang w:val="en-GB"/>
              </w:rPr>
              <w:t xml:space="preserve"> re-evaluation</w:t>
            </w:r>
          </w:p>
        </w:tc>
        <w:tc>
          <w:tcPr>
            <w:tcW w:w="824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 xml:space="preserve">+*/ (+) </w:t>
            </w:r>
            <w:proofErr w:type="gramStart"/>
            <w:r w:rsidRPr="00101853">
              <w:rPr>
                <w:rFonts w:ascii="Arial" w:hAnsi="Arial" w:cs="Arial"/>
                <w:lang w:val="en-GB"/>
              </w:rPr>
              <w:t>at</w:t>
            </w:r>
            <w:proofErr w:type="gramEnd"/>
            <w:r w:rsidRPr="00101853">
              <w:rPr>
                <w:rFonts w:ascii="Arial" w:hAnsi="Arial" w:cs="Arial"/>
                <w:lang w:val="en-GB"/>
              </w:rPr>
              <w:t xml:space="preserve"> re-evaluation (few and small foci)</w:t>
            </w:r>
          </w:p>
        </w:tc>
        <w:tc>
          <w:tcPr>
            <w:tcW w:w="533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 xml:space="preserve">+*/+ </w:t>
            </w:r>
            <w:proofErr w:type="gramStart"/>
            <w:r w:rsidRPr="00101853">
              <w:rPr>
                <w:rFonts w:ascii="Arial" w:hAnsi="Arial" w:cs="Arial"/>
                <w:lang w:val="en-GB"/>
              </w:rPr>
              <w:t>at</w:t>
            </w:r>
            <w:proofErr w:type="gramEnd"/>
            <w:r w:rsidRPr="00101853">
              <w:rPr>
                <w:rFonts w:ascii="Arial" w:hAnsi="Arial" w:cs="Arial"/>
                <w:lang w:val="en-GB"/>
              </w:rPr>
              <w:t xml:space="preserve"> re-evaluation</w:t>
            </w:r>
          </w:p>
        </w:tc>
        <w:tc>
          <w:tcPr>
            <w:tcW w:w="525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 xml:space="preserve">+*/+ </w:t>
            </w:r>
            <w:proofErr w:type="gramStart"/>
            <w:r w:rsidRPr="00101853">
              <w:rPr>
                <w:rFonts w:ascii="Arial" w:hAnsi="Arial" w:cs="Arial"/>
                <w:lang w:val="en-GB"/>
              </w:rPr>
              <w:t>at</w:t>
            </w:r>
            <w:proofErr w:type="gramEnd"/>
            <w:r w:rsidRPr="00101853">
              <w:rPr>
                <w:rFonts w:ascii="Arial" w:hAnsi="Arial" w:cs="Arial"/>
                <w:lang w:val="en-GB"/>
              </w:rPr>
              <w:t xml:space="preserve"> re-evaluation</w:t>
            </w:r>
          </w:p>
        </w:tc>
        <w:tc>
          <w:tcPr>
            <w:tcW w:w="860" w:type="pct"/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Unknown/+ at re-evaluation</w:t>
            </w:r>
          </w:p>
        </w:tc>
      </w:tr>
      <w:tr w:rsidR="001711A3" w:rsidRPr="00101853">
        <w:tc>
          <w:tcPr>
            <w:tcW w:w="741" w:type="pct"/>
            <w:tcBorders>
              <w:bottom w:val="single" w:sz="4" w:space="0" w:color="auto"/>
            </w:tcBorders>
          </w:tcPr>
          <w:p w:rsidR="001711A3" w:rsidRPr="00101853" w:rsidRDefault="001711A3" w:rsidP="00065481">
            <w:pPr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GC positive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+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+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+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+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+</w:t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:rsidR="001711A3" w:rsidRPr="00101853" w:rsidRDefault="001711A3" w:rsidP="00065481">
            <w:pPr>
              <w:jc w:val="center"/>
              <w:rPr>
                <w:rFonts w:ascii="Arial" w:hAnsi="Arial" w:cs="Arial"/>
                <w:lang w:val="en-GB"/>
              </w:rPr>
            </w:pPr>
            <w:r w:rsidRPr="00101853">
              <w:rPr>
                <w:rFonts w:ascii="Arial" w:hAnsi="Arial" w:cs="Arial"/>
                <w:lang w:val="en-GB"/>
              </w:rPr>
              <w:t>+</w:t>
            </w:r>
          </w:p>
        </w:tc>
      </w:tr>
    </w:tbl>
    <w:p w:rsidR="001711A3" w:rsidRPr="00101853" w:rsidRDefault="001711A3" w:rsidP="001711A3">
      <w:pPr>
        <w:rPr>
          <w:b/>
          <w:sz w:val="28"/>
          <w:lang w:val="en-GB"/>
        </w:rPr>
      </w:pPr>
    </w:p>
    <w:p w:rsidR="001711A3" w:rsidRPr="00101853" w:rsidRDefault="001711A3" w:rsidP="001711A3">
      <w:pPr>
        <w:rPr>
          <w:rFonts w:ascii="Arial" w:hAnsi="Arial" w:cs="Arial"/>
          <w:lang w:val="en-GB"/>
        </w:rPr>
      </w:pPr>
      <w:proofErr w:type="spellStart"/>
      <w:r w:rsidRPr="00101853">
        <w:rPr>
          <w:rFonts w:ascii="Arial" w:hAnsi="Arial" w:cs="Arial"/>
          <w:lang w:val="en-GB"/>
        </w:rPr>
        <w:t>n.a</w:t>
      </w:r>
      <w:proofErr w:type="spellEnd"/>
      <w:r w:rsidRPr="00101853">
        <w:rPr>
          <w:rFonts w:ascii="Arial" w:hAnsi="Arial" w:cs="Arial"/>
          <w:lang w:val="en-GB"/>
        </w:rPr>
        <w:t xml:space="preserve">. </w:t>
      </w:r>
      <w:proofErr w:type="gramStart"/>
      <w:r w:rsidRPr="00101853">
        <w:rPr>
          <w:rFonts w:ascii="Arial" w:hAnsi="Arial" w:cs="Arial"/>
          <w:lang w:val="en-GB"/>
        </w:rPr>
        <w:t>not</w:t>
      </w:r>
      <w:proofErr w:type="gramEnd"/>
      <w:r w:rsidRPr="00101853">
        <w:rPr>
          <w:rFonts w:ascii="Arial" w:hAnsi="Arial" w:cs="Arial"/>
          <w:lang w:val="en-GB"/>
        </w:rPr>
        <w:t xml:space="preserve"> applicable, </w:t>
      </w:r>
      <w:r w:rsidRPr="00101853">
        <w:rPr>
          <w:rFonts w:ascii="Arial" w:hAnsi="Arial" w:cs="Arial"/>
          <w:vertAlign w:val="superscript"/>
          <w:lang w:val="en-GB"/>
        </w:rPr>
        <w:t>§</w:t>
      </w:r>
      <w:r w:rsidRPr="00101853">
        <w:rPr>
          <w:rFonts w:ascii="Arial" w:hAnsi="Arial" w:cs="Arial"/>
          <w:lang w:val="en-GB"/>
        </w:rPr>
        <w:t xml:space="preserve">delay from first SS symptom to diagnosis of SS, *evaluated at diagnosing SS, °developing during the course of disease before lymphoma development but not present or not analysed at first visit, </w:t>
      </w:r>
      <w:r w:rsidRPr="00101853">
        <w:rPr>
          <w:rFonts w:ascii="Arial" w:hAnsi="Arial" w:cs="Arial"/>
          <w:vertAlign w:val="superscript"/>
          <w:lang w:val="en-GB"/>
        </w:rPr>
        <w:t>#</w:t>
      </w:r>
      <w:r w:rsidRPr="00101853">
        <w:rPr>
          <w:rFonts w:ascii="Arial" w:hAnsi="Arial" w:cs="Arial"/>
          <w:lang w:val="en-GB"/>
        </w:rPr>
        <w:t xml:space="preserve">according to cancer registry, ND = not done, BM = bone marrow, LN = lymph node, MM = malignant melanoma, </w:t>
      </w:r>
      <w:r w:rsidRPr="00101853">
        <w:rPr>
          <w:rFonts w:ascii="Arial" w:hAnsi="Arial" w:cs="Arial"/>
          <w:vertAlign w:val="superscript"/>
          <w:lang w:val="en-GB"/>
        </w:rPr>
        <w:t>§§</w:t>
      </w:r>
      <w:r w:rsidRPr="00101853">
        <w:rPr>
          <w:rFonts w:ascii="Arial" w:hAnsi="Arial" w:cs="Arial"/>
          <w:lang w:val="en-GB"/>
        </w:rPr>
        <w:t>CD4-penia is defined as number of CD4</w:t>
      </w:r>
      <w:r w:rsidRPr="00101853">
        <w:rPr>
          <w:rFonts w:ascii="Arial" w:hAnsi="Arial" w:cs="Arial"/>
          <w:lang w:val="en-GB"/>
        </w:rPr>
        <w:t>+ T-lymphocytes</w:t>
      </w:r>
      <w:r w:rsidRPr="00101853">
        <w:rPr>
          <w:rFonts w:ascii="Arial" w:hAnsi="Arial" w:cs="Arial"/>
          <w:lang w:val="en-GB"/>
        </w:rPr>
        <w:t xml:space="preserve"> below 0.3, % of CD4</w:t>
      </w:r>
      <w:r w:rsidRPr="00101853">
        <w:rPr>
          <w:rFonts w:ascii="Arial" w:hAnsi="Arial" w:cs="Arial"/>
          <w:lang w:val="en-GB"/>
        </w:rPr>
        <w:t>+</w:t>
      </w:r>
      <w:r>
        <w:rPr>
          <w:rFonts w:ascii="Arial" w:hAnsi="Arial" w:cs="Arial"/>
          <w:lang w:val="en-GB"/>
        </w:rPr>
        <w:t xml:space="preserve"> </w:t>
      </w:r>
      <w:r w:rsidRPr="00101853">
        <w:rPr>
          <w:rFonts w:ascii="Arial" w:hAnsi="Arial" w:cs="Arial"/>
          <w:lang w:val="en-GB"/>
        </w:rPr>
        <w:t>T</w:t>
      </w:r>
      <w:r>
        <w:rPr>
          <w:rFonts w:ascii="Arial" w:hAnsi="Arial" w:cs="Arial"/>
          <w:lang w:val="en-GB"/>
        </w:rPr>
        <w:t>-</w:t>
      </w:r>
      <w:r w:rsidRPr="00101853">
        <w:rPr>
          <w:rFonts w:ascii="Arial" w:hAnsi="Arial" w:cs="Arial"/>
          <w:lang w:val="en-GB"/>
        </w:rPr>
        <w:t>lymphocytes</w:t>
      </w:r>
      <w:r w:rsidRPr="00101853">
        <w:rPr>
          <w:rFonts w:ascii="Arial" w:hAnsi="Arial" w:cs="Arial"/>
          <w:lang w:val="en-GB"/>
        </w:rPr>
        <w:t xml:space="preserve"> below 30, or ratio of CD4+/CD8+ T-cells ≤ 0.8.</w:t>
      </w:r>
    </w:p>
    <w:p w:rsidR="001711A3" w:rsidRPr="00101853" w:rsidRDefault="001711A3" w:rsidP="001711A3">
      <w:pPr>
        <w:spacing w:line="480" w:lineRule="auto"/>
        <w:rPr>
          <w:lang w:val="en-GB"/>
        </w:rPr>
      </w:pPr>
    </w:p>
    <w:p w:rsidR="003C6A5F" w:rsidRDefault="001711A3"/>
    <w:sectPr w:rsidR="003C6A5F" w:rsidSect="001711A3">
      <w:pgSz w:w="16840" w:h="11899" w:orient="landscape"/>
      <w:pgMar w:top="1418" w:right="1418" w:bottom="1418" w:left="1418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740FC80"/>
    <w:lvl w:ilvl="0" w:tplc="512A4D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68AF672">
      <w:numFmt w:val="decimal"/>
      <w:lvlText w:val=""/>
      <w:lvlJc w:val="left"/>
      <w:rPr>
        <w:rFonts w:cs="Times New Roman"/>
      </w:rPr>
    </w:lvl>
    <w:lvl w:ilvl="2" w:tplc="0068114E">
      <w:numFmt w:val="decimal"/>
      <w:lvlText w:val=""/>
      <w:lvlJc w:val="left"/>
      <w:rPr>
        <w:rFonts w:cs="Times New Roman"/>
      </w:rPr>
    </w:lvl>
    <w:lvl w:ilvl="3" w:tplc="4F642452">
      <w:numFmt w:val="decimal"/>
      <w:lvlText w:val=""/>
      <w:lvlJc w:val="left"/>
      <w:rPr>
        <w:rFonts w:cs="Times New Roman"/>
      </w:rPr>
    </w:lvl>
    <w:lvl w:ilvl="4" w:tplc="AE101724">
      <w:numFmt w:val="decimal"/>
      <w:lvlText w:val=""/>
      <w:lvlJc w:val="left"/>
      <w:rPr>
        <w:rFonts w:cs="Times New Roman"/>
      </w:rPr>
    </w:lvl>
    <w:lvl w:ilvl="5" w:tplc="457AED26">
      <w:numFmt w:val="decimal"/>
      <w:lvlText w:val=""/>
      <w:lvlJc w:val="left"/>
      <w:rPr>
        <w:rFonts w:cs="Times New Roman"/>
      </w:rPr>
    </w:lvl>
    <w:lvl w:ilvl="6" w:tplc="760AF0B6">
      <w:numFmt w:val="decimal"/>
      <w:lvlText w:val=""/>
      <w:lvlJc w:val="left"/>
      <w:rPr>
        <w:rFonts w:cs="Times New Roman"/>
      </w:rPr>
    </w:lvl>
    <w:lvl w:ilvl="7" w:tplc="0FE077E8">
      <w:numFmt w:val="decimal"/>
      <w:lvlText w:val=""/>
      <w:lvlJc w:val="left"/>
      <w:rPr>
        <w:rFonts w:cs="Times New Roman"/>
      </w:rPr>
    </w:lvl>
    <w:lvl w:ilvl="8" w:tplc="605C375A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711A3"/>
    <w:rsid w:val="001711A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1A3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semiHidden/>
    <w:rsid w:val="003C6A5F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1711A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711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11A3"/>
    <w:rPr>
      <w:rFonts w:ascii="Times New Roman" w:eastAsia="Times New Roman" w:hAnsi="Times New Roman" w:cs="Times New Roman"/>
      <w:lang w:val="sv-SE" w:eastAsia="sv-SE"/>
    </w:rPr>
  </w:style>
  <w:style w:type="table" w:styleId="TableGrid">
    <w:name w:val="Table Grid"/>
    <w:basedOn w:val="TableNormal"/>
    <w:rsid w:val="001711A3"/>
    <w:rPr>
      <w:rFonts w:ascii="Times New Roman" w:eastAsia="Times New Roman" w:hAnsi="Times New Roman" w:cs="Times New Roman"/>
      <w:lang w:val="nb-N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semiHidden/>
    <w:locked/>
    <w:rsid w:val="001711A3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71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11A3"/>
    <w:rPr>
      <w:b/>
      <w:bCs/>
    </w:rPr>
  </w:style>
  <w:style w:type="character" w:customStyle="1" w:styleId="TegnTegn1">
    <w:name w:val=" Tegn Tegn1"/>
    <w:basedOn w:val="DefaultParagraphFont"/>
    <w:semiHidden/>
    <w:locked/>
    <w:rsid w:val="001711A3"/>
    <w:rPr>
      <w:rFonts w:cs="Times New Roman"/>
      <w:sz w:val="20"/>
      <w:szCs w:val="20"/>
      <w:lang w:val="sv-SE" w:eastAsia="sv-SE"/>
    </w:rPr>
  </w:style>
  <w:style w:type="character" w:customStyle="1" w:styleId="TegnTegn">
    <w:name w:val=" Tegn Tegn"/>
    <w:basedOn w:val="DefaultParagraphFont"/>
    <w:semiHidden/>
    <w:locked/>
    <w:rsid w:val="001711A3"/>
    <w:rPr>
      <w:rFonts w:cs="Times New Roman"/>
      <w:sz w:val="2"/>
      <w:lang w:val="sv-SE" w:eastAsia="sv-SE"/>
    </w:rPr>
  </w:style>
  <w:style w:type="character" w:customStyle="1" w:styleId="TegnTegn10">
    <w:name w:val="Tegn Tegn1"/>
    <w:basedOn w:val="DefaultParagraphFont"/>
    <w:semiHidden/>
    <w:locked/>
    <w:rsid w:val="001711A3"/>
    <w:rPr>
      <w:lang w:val="sv-SE" w:eastAsia="sv-SE" w:bidi="ar-SA"/>
    </w:rPr>
  </w:style>
  <w:style w:type="character" w:styleId="Strong">
    <w:name w:val="Strong"/>
    <w:basedOn w:val="DefaultParagraphFont"/>
    <w:qFormat/>
    <w:rsid w:val="001711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2554</Characters>
  <Application>Microsoft Macintosh Word</Application>
  <DocSecurity>0</DocSecurity>
  <Lines>21</Lines>
  <Paragraphs>5</Paragraphs>
  <ScaleCrop>false</ScaleCrop>
  <Company>UiB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X</cp:lastModifiedBy>
  <cp:revision>1</cp:revision>
  <dcterms:created xsi:type="dcterms:W3CDTF">2011-03-02T13:31:00Z</dcterms:created>
  <dcterms:modified xsi:type="dcterms:W3CDTF">2011-03-02T13:32:00Z</dcterms:modified>
</cp:coreProperties>
</file>