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78" w:rsidRPr="00AC0238" w:rsidRDefault="00327978" w:rsidP="00327978">
      <w:pPr>
        <w:spacing w:line="480" w:lineRule="auto"/>
        <w:rPr>
          <w:rFonts w:ascii="Times New Roman" w:hAnsi="Times New Roman" w:cs="Times New Roman"/>
          <w:b/>
          <w:bCs/>
          <w:iCs/>
          <w:vanish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Supplementary Table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S1  </w:t>
      </w:r>
      <w:r w:rsidRPr="00EF5CF1">
        <w:rPr>
          <w:rFonts w:ascii="Times New Roman" w:hAnsi="Times New Roman" w:cs="Times New Roman"/>
          <w:bCs/>
          <w:iCs/>
          <w:sz w:val="24"/>
          <w:szCs w:val="24"/>
        </w:rPr>
        <w:t>Serious</w:t>
      </w:r>
      <w:proofErr w:type="gramEnd"/>
      <w:r w:rsidRPr="00EF5CF1">
        <w:rPr>
          <w:rFonts w:ascii="Times New Roman" w:hAnsi="Times New Roman" w:cs="Times New Roman"/>
          <w:bCs/>
          <w:iCs/>
          <w:sz w:val="24"/>
          <w:szCs w:val="24"/>
        </w:rPr>
        <w:t xml:space="preserve"> infections up to week 96 (safety population)</w:t>
      </w:r>
      <w:r w:rsidRPr="00AC02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9"/>
        <w:gridCol w:w="1368"/>
        <w:gridCol w:w="1569"/>
        <w:gridCol w:w="1488"/>
        <w:gridCol w:w="1556"/>
      </w:tblGrid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Double-blind period</w:t>
            </w:r>
          </w:p>
        </w:tc>
        <w:tc>
          <w:tcPr>
            <w:tcW w:w="16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Open-label period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279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Placebo</w:t>
            </w:r>
          </w:p>
          <w:p w:rsidR="00327978" w:rsidRPr="00085F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QW SC</w:t>
            </w:r>
          </w:p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44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279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Tocilizumab</w:t>
            </w:r>
          </w:p>
          <w:p w:rsidR="00327978" w:rsidRPr="00085F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162 mg QW SC</w:t>
            </w:r>
          </w:p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43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279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Placebo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tocilizumab</w:t>
            </w:r>
          </w:p>
          <w:p w:rsidR="00327978" w:rsidRPr="00085F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162 mg QW SC</w:t>
            </w:r>
          </w:p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31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:rsidR="003279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Continuous-</w:t>
            </w: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tocilizumab</w:t>
            </w:r>
          </w:p>
          <w:p w:rsidR="00327978" w:rsidRPr="00085F78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162 mg QW SC</w:t>
            </w:r>
          </w:p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85F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 = 30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Total number of events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Infected skin ulcer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 (4.7)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 (6.5)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Osteomyelitis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 (4.7)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(3.2)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Pneumonia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Appendicitis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(3.2)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Bronchitis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Device-related infection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Lung infection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Oe</w:t>
            </w: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sophageal candidiasis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procedural cellulitis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Sepsis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lastRenderedPageBreak/>
              <w:t>Tuberculosis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(3.2)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Cellulitis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  <w:tr w:rsidR="00327978" w:rsidRPr="008A0392" w:rsidTr="002D78B6">
        <w:trPr>
          <w:trHeight w:val="20"/>
        </w:trPr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Lower respiratory tract infection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 (2.3)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327978" w:rsidRPr="008A0392" w:rsidRDefault="00327978" w:rsidP="002D78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A039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</w:p>
        </w:tc>
      </w:tr>
    </w:tbl>
    <w:p w:rsidR="00327978" w:rsidRDefault="00327978" w:rsidP="00327978">
      <w:pPr>
        <w:spacing w:after="0" w:line="480" w:lineRule="auto"/>
        <w:rPr>
          <w:rFonts w:ascii="Times New Roman" w:hAnsi="Times New Roman" w:cs="Times New Roman"/>
          <w:bCs/>
          <w:iCs/>
          <w:szCs w:val="24"/>
          <w:lang w:val="en-GB"/>
        </w:rPr>
      </w:pPr>
      <w:r w:rsidRPr="008A0392">
        <w:rPr>
          <w:rFonts w:ascii="Times New Roman" w:hAnsi="Times New Roman" w:cs="Times New Roman"/>
          <w:bCs/>
          <w:iCs/>
          <w:szCs w:val="24"/>
          <w:lang w:val="en-GB"/>
        </w:rPr>
        <w:t>Data are shown as number of patients with event (%) unless stated otherwise.</w:t>
      </w:r>
    </w:p>
    <w:p w:rsidR="00327978" w:rsidRDefault="00327978" w:rsidP="00327978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4A8C">
        <w:rPr>
          <w:rFonts w:ascii="Times New Roman" w:hAnsi="Times New Roman" w:cs="Times New Roman"/>
          <w:bCs/>
          <w:iCs/>
          <w:szCs w:val="24"/>
        </w:rPr>
        <w:t>QW, every week; SC, subcutaneous</w:t>
      </w:r>
      <w:r>
        <w:rPr>
          <w:rFonts w:ascii="Times New Roman" w:hAnsi="Times New Roman" w:cs="Times New Roman"/>
          <w:bCs/>
          <w:iCs/>
          <w:szCs w:val="24"/>
        </w:rPr>
        <w:t>ly.</w:t>
      </w:r>
    </w:p>
    <w:p w:rsidR="00163BAA" w:rsidRDefault="00163BAA" w:rsidP="00327978">
      <w:pPr>
        <w:spacing w:after="0" w:line="480" w:lineRule="auto"/>
      </w:pPr>
    </w:p>
    <w:p w:rsidR="00327978" w:rsidRDefault="00327978" w:rsidP="00327978">
      <w:pPr>
        <w:spacing w:after="0" w:line="480" w:lineRule="auto"/>
      </w:pPr>
    </w:p>
    <w:p w:rsidR="00327978" w:rsidRDefault="00327978" w:rsidP="00327978">
      <w:pPr>
        <w:spacing w:after="0" w:line="480" w:lineRule="auto"/>
      </w:pPr>
    </w:p>
    <w:p w:rsidR="00327978" w:rsidRDefault="00327978" w:rsidP="00327978">
      <w:pPr>
        <w:spacing w:after="0" w:line="480" w:lineRule="auto"/>
      </w:pPr>
    </w:p>
    <w:sectPr w:rsidR="0032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F"/>
    <w:rsid w:val="00163BAA"/>
    <w:rsid w:val="00327978"/>
    <w:rsid w:val="00E1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911A-A373-4344-97D0-E5A3208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78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Huntsworth Health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Chesny</dc:creator>
  <cp:keywords/>
  <dc:description/>
  <cp:lastModifiedBy>Marie Chesny</cp:lastModifiedBy>
  <cp:revision>2</cp:revision>
  <dcterms:created xsi:type="dcterms:W3CDTF">2017-04-21T13:47:00Z</dcterms:created>
  <dcterms:modified xsi:type="dcterms:W3CDTF">2017-04-21T13:48:00Z</dcterms:modified>
</cp:coreProperties>
</file>